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Cs w:val="24"/>
        </w:rPr>
        <w:id w:val="-1938127524"/>
        <w:docPartObj>
          <w:docPartGallery w:val="Cover Pages"/>
          <w:docPartUnique/>
        </w:docPartObj>
      </w:sdtPr>
      <w:sdtEndPr/>
      <w:sdtContent>
        <w:p w14:paraId="29FBA7CB" w14:textId="77777777" w:rsidR="0037407E" w:rsidRPr="00D96D75" w:rsidRDefault="0037407E" w:rsidP="00634D7A">
          <w:pPr>
            <w:spacing w:after="0" w:line="271" w:lineRule="auto"/>
            <w:rPr>
              <w:rFonts w:cstheme="minorHAnsi"/>
              <w:szCs w:val="24"/>
            </w:rPr>
          </w:pPr>
          <w:r w:rsidRPr="00D96D75">
            <w:rPr>
              <w:rFonts w:cstheme="minorHAnsi"/>
              <w:noProof/>
              <w:szCs w:val="24"/>
              <w:lang w:eastAsia="en-GB"/>
            </w:rPr>
            <mc:AlternateContent>
              <mc:Choice Requires="wpg">
                <w:drawing>
                  <wp:anchor distT="0" distB="0" distL="114300" distR="114300" simplePos="0" relativeHeight="251658240" behindDoc="0" locked="0" layoutInCell="1" allowOverlap="1" wp14:anchorId="27ECFE1D" wp14:editId="28CCD8D2">
                    <wp:simplePos x="0" y="0"/>
                    <wp:positionH relativeFrom="column">
                      <wp:posOffset>-914400</wp:posOffset>
                    </wp:positionH>
                    <wp:positionV relativeFrom="paragraph">
                      <wp:posOffset>-685800</wp:posOffset>
                    </wp:positionV>
                    <wp:extent cx="7553325" cy="10687050"/>
                    <wp:effectExtent l="0" t="0" r="9525" b="0"/>
                    <wp:wrapNone/>
                    <wp:docPr id="15" name="Group 15" descr="This is the title page of the document Archive Service Accreditation Guidance"/>
                    <wp:cNvGraphicFramePr/>
                    <a:graphic xmlns:a="http://schemas.openxmlformats.org/drawingml/2006/main">
                      <a:graphicData uri="http://schemas.microsoft.com/office/word/2010/wordprocessingGroup">
                        <wpg:wgp>
                          <wpg:cNvGrpSpPr/>
                          <wpg:grpSpPr>
                            <a:xfrm>
                              <a:off x="0" y="0"/>
                              <a:ext cx="7553325" cy="10687050"/>
                              <a:chOff x="0" y="0"/>
                              <a:chExt cx="7553325" cy="10687050"/>
                            </a:xfrm>
                          </wpg:grpSpPr>
                          <pic:pic xmlns:pic="http://schemas.openxmlformats.org/drawingml/2006/picture">
                            <pic:nvPicPr>
                              <pic:cNvPr id="16" name="Picture 16"/>
                              <pic:cNvPicPr>
                                <a:picLocks noChangeAspect="1"/>
                              </pic:cNvPicPr>
                            </pic:nvPicPr>
                            <pic:blipFill>
                              <a:blip r:embed="rId8" cstate="print">
                                <a:duotone>
                                  <a:schemeClr val="accent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53325" cy="10687050"/>
                              </a:xfrm>
                              <a:prstGeom prst="rect">
                                <a:avLst/>
                              </a:prstGeom>
                            </pic:spPr>
                          </pic:pic>
                          <wps:wsp>
                            <wps:cNvPr id="17" name="Text Box 17"/>
                            <wps:cNvSpPr txBox="1"/>
                            <wps:spPr>
                              <a:xfrm>
                                <a:off x="552450" y="7953375"/>
                                <a:ext cx="5686425" cy="219074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BBA971C" w14:textId="337E687B" w:rsidR="00F45237" w:rsidRPr="003111ED" w:rsidRDefault="00F45237" w:rsidP="009A05A5">
                                  <w:pPr>
                                    <w:pStyle w:val="Heading1"/>
                                  </w:pPr>
                                  <w:r w:rsidRPr="003111ED">
                                    <w:t>Archive Service Accreditation</w:t>
                                  </w:r>
                                  <w:r w:rsidR="009A05A5">
                                    <w:t>:</w:t>
                                  </w:r>
                                  <w:r w:rsidR="009A05A5">
                                    <w:br/>
                                  </w:r>
                                  <w:r w:rsidRPr="003111ED">
                                    <w:t xml:space="preserve">Guidance for developing and completing an application </w:t>
                                  </w:r>
                                </w:p>
                                <w:p w14:paraId="7C9E4D2D" w14:textId="4EFE75D2" w:rsidR="00F45237" w:rsidRPr="003111ED" w:rsidRDefault="00F45237" w:rsidP="003E4DE7">
                                  <w:pPr>
                                    <w:pStyle w:val="Heading1"/>
                                  </w:pPr>
                                  <w:r w:rsidRPr="003111ED">
                                    <w:t>May 202</w:t>
                                  </w:r>
                                  <w:r w:rsidR="00EA0140">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7ECFE1D" id="Group 15" o:spid="_x0000_s1026" alt="This is the title page of the document Archive Service Accreditation Guidance" style="position:absolute;margin-left:-1in;margin-top:-54pt;width:594.75pt;height:841.5pt;z-index:251658240" coordsize="75533,1068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KKACiiigAooooAKKKKACiiigAooooAK+V/wDgsv8A8o/PGn/XbT//AEuh&#10;r6or5X/4LL/8o/PGn/XbT/8A0uhrSl8aPVyL/kY4f/HH80fiPRRRXqH9Fh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Y3/BDb/k9v/uAXv84q+Oa+xv8A&#10;ght/ye3/ANwC9/nFWdX4GeJxL/yKsR/gZ+zKfdFLSJ90UteUj+e2FFFFMQUUUUAFFFFABRRRQAUU&#10;UUAFFFFABRRRQAUUUUAFFFFABRRRQAUUUUAFFFFABXyv/wAFl/8AlH540/67af8A+l0NfVFfK/8A&#10;wWX/AOUfnjT/AK7af/6XQ1pS+NHq5F/yMcP/AI4/mj8R6KKK9Q/os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r7G/4Ibf8nt/9wC9/nFXxzX2N/wQ2/5P&#10;b/7gF7/OKs6vwM8TiX/kVYj/AAM/ZlPuilpE+6KWvKR/PbCiiimIKKKKACiiigAooooAKKKKACii&#10;igAooooAKKKKACiiigAooooAKKKKACiiigAr5X/4LL/8o/PGn/XbT/8A0uhr6or5X/4LL/8AKPzx&#10;p/120/8A9Loa0pfGj1ci/wCRjh/8cfzR+I9FFFeof0W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V9jf8ABDb/AJPb/wC4Be/zir45r7G/4Ibf8nt/9wC9&#10;/nFWdX4GeJxL/wAirEf4Gfsyn3RS0ifdFLXlI/nthRRRTEFFFFABRRRQAUUUUAFFFFABRRRQAUUU&#10;UAFFFFABRRRQAUUUUAFFFFABRRRQAV8r/wDBZf8A5R+eNP8Artp//pdDX1RXyv8A8Fl/+UfnjT/r&#10;tp//AKXQ1pS+NHq5F/yMcP8A44/mj8R6KKK9Q/os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r7G/4Ibf8nt/9wC9/nFXxzX2N/wAENv8Ak9v/ALgF7/OK&#10;s6vwM8TiX/kVYj/Az9mU+6KWkT7opa8pH89sKKKKYgooooAKKKKACiiigAooooAKKKKACiiigAoo&#10;ooAKKKKACiiigAooooAKKKKACvlf/gsv/wAo/PGn/XbT/wD0uhr6or5X/wCCy/8Ayj88af8AXbT/&#10;AP0uhrSl8aPVyL/kY4f/ABx/NH4j0UUV6h/RY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X2N/wQ2/5Pb/AO4Be/zir45r7G/4Ibf8nt/9wC9/nFWdX4Ge&#10;JxL/AMirEf4Gfsyn3RS0ifdFLXlI/nthRRRTEFFFFABRRRQAUUUUAFFFFABRRRQAUUUUAFFFFABR&#10;RRQAUUUUAFFFFABRRRQAV8r/APBZf/lH540/67af/wCl0NfVFfK//BZf/lH540/67af/AOl0NaUv&#10;jR6uRf8AIxw/+OP5o/EeiiivUP6L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&#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Y&#10;3/BDb/k9v/uAXv8AOKvjmvsb/ght/wAnt/8AcAvf5xVnV+BnicS/8irEf4Gfsyn3RS0ifdFLXlI/&#10;nthRRRTEFFFFABRRRQAUUUUAFFFFABRRRQAUUUUAFFFFABRRRQAUUUUAFFFFABRRRQAV8r/8Fl/+&#10;UfnjT/rtp/8A6XQ19UV8r/8ABZf/AJR+eNP+u2n/APpdDWlL40erkX/Ixw/+OP5o/EeiiivUP6L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V9jf8ENv+T2/wDuAXv84q+Oa+xv+CG3&#10;/J7f/cAvf5xVnV+BnicS/wDIqxH+Bn7Mp90UtIn3RS15SP57YUUUUxBRRRQAUUUUAFFFFABRRRQA&#10;UUUUAFFFFABRRRQAUUUUAFFFFABRRRQAUUUUAFfK/wDwWX/5R+eNP+u2n/8ApdDX1RXyv/wWX/5R&#10;+eNP+u2n/wDpdDWlL40erkX/ACMcP/jj+aPxHooor1D+iw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&#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V9jf8ENv+T2/wDuAXv84q+Oa+xv+CG3/J7f/cAvf5xVnV+BnicS&#10;/wDIqxH+Bn7Mp90UtIn3RS15SP57YUUUUxBRRRQAUUUUAFFFFABRRRQAUUUUAFFFFABRRRQAUUUU&#10;AFFFFABRRRQAUUUUAFfK/wDwWX/5R+eNP+u2n/8ApdDX1RXyv/wWX/5R+eNP+u2n/wDpdDWlL40e&#10;rkX/ACMcP/jj+aPxHooor1D+iw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vsb/ght/wAnt/8AcAvf5xV8c19jf8ENv+T2/wDuAXv84qzq/AzxOJf+RViP&#10;8DP2ZT7opaRPuilrykfz2wooopiCiiigAooooAKKKKACiiigAooooAKKKKACiiigAooooAKKKKAC&#10;iiigAooooAK+V/8Agsv/AMo/PGn/AF20/wD9Loa+qK+V/wDgsv8A8o/PGn/XbT//AEuhrSl8aPVy&#10;L/kY4f8Axx/NH4j0UUV6h/RY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X2N/wQ2/5Pb/7gF7/ADir45r7G/4Ibf8AJ7f/AHAL3+cVZ1fgZ4nEv/IqxH+B&#10;n7Mp90UtIn3RS15SP57YUUUUxBRRRQAUUUUAFFFFABRRRQAUUUUAFFFFABRRRQAUUUUAFFFFABRR&#10;RQAUUUUAFfK//BZf/lH540/67af/AOl0NfVFfK//AAWX/wCUfnjT/rtp/wD6XQ1pS+NHq5F/yMcP&#10;/jj+aPxHooor1D+iw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vsb/AIIbf8nt/wDcAvf5xV8c19jf8ENv+T2/+4Be/wA4qzq/AzxOJf8AkVYj/Az9mU+6&#10;KWkT7opa8pH89sKKKKYgooooAKKKKACiiigAooooAKKKKACiiigAooooAKKKKACiiigAooooAKKK&#10;KACvlf8A4LL/APKPzxp/120//wBLoa+qK+V/+Cy//KPzxp/120//ANLoa0pfGj1ci/5GOH/xx/NH&#10;4j0UUV6h/RY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X2N/wQ2/5Pb/7gF7/OKvjmvsb/AIIbf8nt/wDcAvf5xVnV+BnicS/8irEf4Gfsyn3RS0ifdFLX&#10;lI/nthRRRTEFFFFABRRRQAUUUUAFFFFABRRRQAUUUUAFFFFABRRRQAUUUUAFFFFABRRRQAV8r/8A&#10;BZf/AJR+eNP+u2n/APpdDX1RXyv/AMFl/wDlH540/wCu2n/+l0NaUvjR6uRf8jHD/wCOP5o/Eeii&#10;ivUP6L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x&#10;v+CG3/J7f/cAvf5xV8c19jf8ENv+T2/+4Be/zirOr8DPE4l/5FWI/wADP2ZT7opaRPuilrykfz2w&#10;ooopiCiiigAooooAKKKKACiiigAooooAKKKKACiiigAooooAKKKKACiiigAooooAK+V/+Cy//KPz&#10;xp/120//ANLoa+qK+V/+Cy//ACj88af9dtP/APS6GtKXxo9XIv8AkY4f/HH80fiPRRRXqH9Fh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Y3/AAQ2/wCT&#10;2/8AuAXv84q+Oa+xv+CG3/J7f/cAvf5xVnV+BnicS/8AIqxH+Bn7Mp90UtIn3RS15SP57YUUUUxB&#10;RRRQAUUUUAFFFFABRRRQAUUUUAFFFFABRRRQAUUUUAFFFFABRRRQAUUUUAFfK/8AwWX/AOUfnjT/&#10;AK7af/6XQ19UV8r/APBZf/lH540/67af/wCl0NaUvjR6uRf8jHD/AOOP5o/EeiiivUP6L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&#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&#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DZE8wAcjFQ&#10;f2f84YMQw755/wA/hVmimmDAZAAPNFFFI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75533;height:106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">
                      <v:imagedata r:id="rId9" o:title="" recolortarget="#2e1f3e [1445]"/>
                    </v:shape>
                    <v:shapetype id="_x0000_t202" coordsize="21600,21600" o:spt="202" path="m,l,21600r21600,l21600,xe">
                      <v:stroke joinstyle="miter"/>
                      <v:path gradientshapeok="t" o:connecttype="rect"/>
                    </v:shapetype>
                    <v:shape id="Text Box 17" o:spid="_x0000_s1028" type="#_x0000_t202" style="position:absolute;left:5524;top:79533;width:56864;height:21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" fillcolor="white [3201]" stroked="f" strokeweight=".5pt">
                      <v:textbox>
                        <w:txbxContent>
                          <w:p w14:paraId="0BBA971C" w14:textId="337E687B" w:rsidR="00F45237" w:rsidRPr="003111ED" w:rsidRDefault="00F45237" w:rsidP="009A05A5">
                            <w:pPr>
                              <w:pStyle w:val="Heading1"/>
                            </w:pPr>
                            <w:r w:rsidRPr="003111ED">
                              <w:t>Archive Service Accreditation</w:t>
                            </w:r>
                            <w:r w:rsidR="009A05A5">
                              <w:t>:</w:t>
                            </w:r>
                            <w:r w:rsidR="009A05A5">
                              <w:br/>
                            </w:r>
                            <w:r w:rsidRPr="003111ED">
                              <w:t xml:space="preserve">Guidance for developing and completing an application </w:t>
                            </w:r>
                          </w:p>
                          <w:p w14:paraId="7C9E4D2D" w14:textId="4EFE75D2" w:rsidR="00F45237" w:rsidRPr="003111ED" w:rsidRDefault="00F45237" w:rsidP="003E4DE7">
                            <w:pPr>
                              <w:pStyle w:val="Heading1"/>
                            </w:pPr>
                            <w:r w:rsidRPr="003111ED">
                              <w:t>May 202</w:t>
                            </w:r>
                            <w:r w:rsidR="00EA0140">
                              <w:t>6</w:t>
                            </w:r>
                          </w:p>
                        </w:txbxContent>
                      </v:textbox>
                    </v:shape>
                  </v:group>
                </w:pict>
              </mc:Fallback>
            </mc:AlternateContent>
          </w:r>
          <w:r w:rsidRPr="00D96D75">
            <w:rPr>
              <w:rFonts w:cstheme="minorHAnsi"/>
              <w:szCs w:val="24"/>
            </w:rPr>
            <w:br w:type="page"/>
          </w:r>
        </w:p>
      </w:sdtContent>
    </w:sdt>
    <w:sdt>
      <w:sdtPr>
        <w:rPr>
          <w:rFonts w:asciiTheme="minorHAnsi" w:eastAsiaTheme="minorHAnsi" w:hAnsiTheme="minorHAnsi" w:cstheme="minorBidi"/>
          <w:bCs w:val="0"/>
          <w:sz w:val="24"/>
          <w:szCs w:val="22"/>
          <w:lang w:val="en-GB"/>
        </w:rPr>
        <w:id w:val="1595510229"/>
        <w:docPartObj>
          <w:docPartGallery w:val="Table of Contents"/>
          <w:docPartUnique/>
        </w:docPartObj>
      </w:sdtPr>
      <w:sdtEndPr>
        <w:rPr>
          <w:b/>
        </w:rPr>
      </w:sdtEndPr>
      <w:sdtContent>
        <w:p w14:paraId="177C2367" w14:textId="1B949E62" w:rsidR="00C110A9" w:rsidRDefault="00C110A9">
          <w:pPr>
            <w:pStyle w:val="TOCHeading"/>
          </w:pPr>
          <w:r>
            <w:rPr>
              <w:lang w:val="en-GB"/>
            </w:rPr>
            <w:t>Contents</w:t>
          </w:r>
        </w:p>
        <w:p w14:paraId="06C4D4B9" w14:textId="3009F9F8" w:rsidR="009A05A5" w:rsidRDefault="00C110A9">
          <w:pPr>
            <w:pStyle w:val="TOC2"/>
            <w:tabs>
              <w:tab w:val="right" w:leader="dot" w:pos="9016"/>
            </w:tabs>
            <w:rPr>
              <w:rFonts w:eastAsiaTheme="minorEastAsia"/>
              <w:noProof/>
              <w:kern w:val="2"/>
              <w:szCs w:val="24"/>
              <w:lang w:eastAsia="en-GB"/>
              <w14:ligatures w14:val="standardContextual"/>
            </w:rPr>
          </w:pPr>
          <w:r>
            <w:fldChar w:fldCharType="begin"/>
          </w:r>
          <w:r>
            <w:instrText xml:space="preserve"> TOC \o "</w:instrText>
          </w:r>
          <w:r w:rsidR="009A05A5">
            <w:instrText>2</w:instrText>
          </w:r>
          <w:r>
            <w:instrText xml:space="preserve">-3" \h \z \u </w:instrText>
          </w:r>
          <w:r>
            <w:fldChar w:fldCharType="separate"/>
          </w:r>
          <w:hyperlink w:anchor="_Toc232756852" w:history="1">
            <w:r w:rsidR="009A05A5" w:rsidRPr="00485FEC">
              <w:rPr>
                <w:rStyle w:val="Hyperlink"/>
                <w:bCs/>
                <w:noProof/>
              </w:rPr>
              <w:t>Introduction to this guidance</w:t>
            </w:r>
            <w:r w:rsidR="009A05A5">
              <w:rPr>
                <w:noProof/>
                <w:webHidden/>
              </w:rPr>
              <w:tab/>
            </w:r>
            <w:r w:rsidR="009A05A5">
              <w:rPr>
                <w:noProof/>
                <w:webHidden/>
              </w:rPr>
              <w:fldChar w:fldCharType="begin"/>
            </w:r>
            <w:r w:rsidR="009A05A5">
              <w:rPr>
                <w:noProof/>
                <w:webHidden/>
              </w:rPr>
              <w:instrText xml:space="preserve"> PAGEREF _Toc232756852 \h </w:instrText>
            </w:r>
            <w:r w:rsidR="009A05A5">
              <w:rPr>
                <w:noProof/>
                <w:webHidden/>
              </w:rPr>
            </w:r>
            <w:r w:rsidR="009A05A5">
              <w:rPr>
                <w:noProof/>
                <w:webHidden/>
              </w:rPr>
              <w:fldChar w:fldCharType="separate"/>
            </w:r>
            <w:r w:rsidR="003E4DE7">
              <w:rPr>
                <w:noProof/>
                <w:webHidden/>
              </w:rPr>
              <w:t>2</w:t>
            </w:r>
            <w:r w:rsidR="009A05A5">
              <w:rPr>
                <w:noProof/>
                <w:webHidden/>
              </w:rPr>
              <w:fldChar w:fldCharType="end"/>
            </w:r>
          </w:hyperlink>
        </w:p>
        <w:p w14:paraId="4821782D" w14:textId="57D79ABD" w:rsidR="009A05A5" w:rsidRDefault="009A05A5">
          <w:pPr>
            <w:pStyle w:val="TOC2"/>
            <w:tabs>
              <w:tab w:val="right" w:leader="dot" w:pos="9016"/>
            </w:tabs>
            <w:rPr>
              <w:rFonts w:eastAsiaTheme="minorEastAsia"/>
              <w:noProof/>
              <w:kern w:val="2"/>
              <w:szCs w:val="24"/>
              <w:lang w:eastAsia="en-GB"/>
              <w14:ligatures w14:val="standardContextual"/>
            </w:rPr>
          </w:pPr>
          <w:hyperlink w:anchor="_Toc232756853" w:history="1">
            <w:r w:rsidRPr="00485FEC">
              <w:rPr>
                <w:rStyle w:val="Hyperlink"/>
                <w:bCs/>
                <w:noProof/>
              </w:rPr>
              <w:t>A. Introduction to your archive service</w:t>
            </w:r>
            <w:r>
              <w:rPr>
                <w:noProof/>
                <w:webHidden/>
              </w:rPr>
              <w:tab/>
            </w:r>
            <w:r>
              <w:rPr>
                <w:noProof/>
                <w:webHidden/>
              </w:rPr>
              <w:fldChar w:fldCharType="begin"/>
            </w:r>
            <w:r>
              <w:rPr>
                <w:noProof/>
                <w:webHidden/>
              </w:rPr>
              <w:instrText xml:space="preserve"> PAGEREF _Toc232756853 \h </w:instrText>
            </w:r>
            <w:r>
              <w:rPr>
                <w:noProof/>
                <w:webHidden/>
              </w:rPr>
            </w:r>
            <w:r>
              <w:rPr>
                <w:noProof/>
                <w:webHidden/>
              </w:rPr>
              <w:fldChar w:fldCharType="separate"/>
            </w:r>
            <w:r w:rsidR="003E4DE7">
              <w:rPr>
                <w:noProof/>
                <w:webHidden/>
              </w:rPr>
              <w:t>3</w:t>
            </w:r>
            <w:r>
              <w:rPr>
                <w:noProof/>
                <w:webHidden/>
              </w:rPr>
              <w:fldChar w:fldCharType="end"/>
            </w:r>
          </w:hyperlink>
        </w:p>
        <w:p w14:paraId="470C2E50" w14:textId="0BF48651" w:rsidR="009A05A5" w:rsidRDefault="009A05A5">
          <w:pPr>
            <w:pStyle w:val="TOC3"/>
            <w:tabs>
              <w:tab w:val="right" w:leader="dot" w:pos="9016"/>
            </w:tabs>
            <w:rPr>
              <w:rFonts w:eastAsiaTheme="minorEastAsia"/>
              <w:noProof/>
              <w:kern w:val="2"/>
              <w:szCs w:val="24"/>
              <w:lang w:eastAsia="en-GB"/>
              <w14:ligatures w14:val="standardContextual"/>
            </w:rPr>
          </w:pPr>
          <w:hyperlink w:anchor="_Toc232756854" w:history="1">
            <w:r w:rsidRPr="00485FEC">
              <w:rPr>
                <w:rStyle w:val="Hyperlink"/>
                <w:noProof/>
              </w:rPr>
              <w:t>A.1 Applicant details</w:t>
            </w:r>
            <w:r>
              <w:rPr>
                <w:noProof/>
                <w:webHidden/>
              </w:rPr>
              <w:tab/>
            </w:r>
            <w:r>
              <w:rPr>
                <w:noProof/>
                <w:webHidden/>
              </w:rPr>
              <w:fldChar w:fldCharType="begin"/>
            </w:r>
            <w:r>
              <w:rPr>
                <w:noProof/>
                <w:webHidden/>
              </w:rPr>
              <w:instrText xml:space="preserve"> PAGEREF _Toc232756854 \h </w:instrText>
            </w:r>
            <w:r>
              <w:rPr>
                <w:noProof/>
                <w:webHidden/>
              </w:rPr>
            </w:r>
            <w:r>
              <w:rPr>
                <w:noProof/>
                <w:webHidden/>
              </w:rPr>
              <w:fldChar w:fldCharType="separate"/>
            </w:r>
            <w:r w:rsidR="003E4DE7">
              <w:rPr>
                <w:noProof/>
                <w:webHidden/>
              </w:rPr>
              <w:t>3</w:t>
            </w:r>
            <w:r>
              <w:rPr>
                <w:noProof/>
                <w:webHidden/>
              </w:rPr>
              <w:fldChar w:fldCharType="end"/>
            </w:r>
          </w:hyperlink>
        </w:p>
        <w:p w14:paraId="39599658" w14:textId="4B6A3F22" w:rsidR="009A05A5" w:rsidRDefault="009A05A5">
          <w:pPr>
            <w:pStyle w:val="TOC3"/>
            <w:tabs>
              <w:tab w:val="right" w:leader="dot" w:pos="9016"/>
            </w:tabs>
            <w:rPr>
              <w:rFonts w:eastAsiaTheme="minorEastAsia"/>
              <w:noProof/>
              <w:kern w:val="2"/>
              <w:szCs w:val="24"/>
              <w:lang w:eastAsia="en-GB"/>
              <w14:ligatures w14:val="standardContextual"/>
            </w:rPr>
          </w:pPr>
          <w:hyperlink w:anchor="_Toc232756855" w:history="1">
            <w:r w:rsidRPr="00485FEC">
              <w:rPr>
                <w:rStyle w:val="Hyperlink"/>
                <w:noProof/>
              </w:rPr>
              <w:t>A.2 Service and Collection details</w:t>
            </w:r>
            <w:r>
              <w:rPr>
                <w:noProof/>
                <w:webHidden/>
              </w:rPr>
              <w:tab/>
            </w:r>
            <w:r>
              <w:rPr>
                <w:noProof/>
                <w:webHidden/>
              </w:rPr>
              <w:fldChar w:fldCharType="begin"/>
            </w:r>
            <w:r>
              <w:rPr>
                <w:noProof/>
                <w:webHidden/>
              </w:rPr>
              <w:instrText xml:space="preserve"> PAGEREF _Toc232756855 \h </w:instrText>
            </w:r>
            <w:r>
              <w:rPr>
                <w:noProof/>
                <w:webHidden/>
              </w:rPr>
            </w:r>
            <w:r>
              <w:rPr>
                <w:noProof/>
                <w:webHidden/>
              </w:rPr>
              <w:fldChar w:fldCharType="separate"/>
            </w:r>
            <w:r w:rsidR="003E4DE7">
              <w:rPr>
                <w:noProof/>
                <w:webHidden/>
              </w:rPr>
              <w:t>4</w:t>
            </w:r>
            <w:r>
              <w:rPr>
                <w:noProof/>
                <w:webHidden/>
              </w:rPr>
              <w:fldChar w:fldCharType="end"/>
            </w:r>
          </w:hyperlink>
        </w:p>
        <w:p w14:paraId="3CE97B4C" w14:textId="57B82246" w:rsidR="009A05A5" w:rsidRDefault="009A05A5">
          <w:pPr>
            <w:pStyle w:val="TOC3"/>
            <w:tabs>
              <w:tab w:val="right" w:leader="dot" w:pos="9016"/>
            </w:tabs>
            <w:rPr>
              <w:rFonts w:eastAsiaTheme="minorEastAsia"/>
              <w:noProof/>
              <w:kern w:val="2"/>
              <w:szCs w:val="24"/>
              <w:lang w:eastAsia="en-GB"/>
              <w14:ligatures w14:val="standardContextual"/>
            </w:rPr>
          </w:pPr>
          <w:hyperlink w:anchor="_Toc232756856" w:history="1">
            <w:r w:rsidRPr="00485FEC">
              <w:rPr>
                <w:rStyle w:val="Hyperlink"/>
                <w:noProof/>
              </w:rPr>
              <w:t>A.3 Funding of the archive service</w:t>
            </w:r>
            <w:r>
              <w:rPr>
                <w:noProof/>
                <w:webHidden/>
              </w:rPr>
              <w:tab/>
            </w:r>
            <w:r>
              <w:rPr>
                <w:noProof/>
                <w:webHidden/>
              </w:rPr>
              <w:fldChar w:fldCharType="begin"/>
            </w:r>
            <w:r>
              <w:rPr>
                <w:noProof/>
                <w:webHidden/>
              </w:rPr>
              <w:instrText xml:space="preserve"> PAGEREF _Toc232756856 \h </w:instrText>
            </w:r>
            <w:r>
              <w:rPr>
                <w:noProof/>
                <w:webHidden/>
              </w:rPr>
            </w:r>
            <w:r>
              <w:rPr>
                <w:noProof/>
                <w:webHidden/>
              </w:rPr>
              <w:fldChar w:fldCharType="separate"/>
            </w:r>
            <w:r w:rsidR="003E4DE7">
              <w:rPr>
                <w:noProof/>
                <w:webHidden/>
              </w:rPr>
              <w:t>7</w:t>
            </w:r>
            <w:r>
              <w:rPr>
                <w:noProof/>
                <w:webHidden/>
              </w:rPr>
              <w:fldChar w:fldCharType="end"/>
            </w:r>
          </w:hyperlink>
        </w:p>
        <w:p w14:paraId="642BD777" w14:textId="438B696F" w:rsidR="009A05A5" w:rsidRDefault="009A05A5">
          <w:pPr>
            <w:pStyle w:val="TOC2"/>
            <w:tabs>
              <w:tab w:val="right" w:leader="dot" w:pos="9016"/>
            </w:tabs>
            <w:rPr>
              <w:rFonts w:eastAsiaTheme="minorEastAsia"/>
              <w:noProof/>
              <w:kern w:val="2"/>
              <w:szCs w:val="24"/>
              <w:lang w:eastAsia="en-GB"/>
              <w14:ligatures w14:val="standardContextual"/>
            </w:rPr>
          </w:pPr>
          <w:hyperlink w:anchor="_Toc232756857" w:history="1">
            <w:r w:rsidRPr="00485FEC">
              <w:rPr>
                <w:rStyle w:val="Hyperlink"/>
                <w:noProof/>
              </w:rPr>
              <w:t>SECTION 1 Organisational Health</w:t>
            </w:r>
            <w:r>
              <w:rPr>
                <w:noProof/>
                <w:webHidden/>
              </w:rPr>
              <w:tab/>
            </w:r>
            <w:r>
              <w:rPr>
                <w:noProof/>
                <w:webHidden/>
              </w:rPr>
              <w:fldChar w:fldCharType="begin"/>
            </w:r>
            <w:r>
              <w:rPr>
                <w:noProof/>
                <w:webHidden/>
              </w:rPr>
              <w:instrText xml:space="preserve"> PAGEREF _Toc232756857 \h </w:instrText>
            </w:r>
            <w:r>
              <w:rPr>
                <w:noProof/>
                <w:webHidden/>
              </w:rPr>
            </w:r>
            <w:r>
              <w:rPr>
                <w:noProof/>
                <w:webHidden/>
              </w:rPr>
              <w:fldChar w:fldCharType="separate"/>
            </w:r>
            <w:r w:rsidR="003E4DE7">
              <w:rPr>
                <w:noProof/>
                <w:webHidden/>
              </w:rPr>
              <w:t>9</w:t>
            </w:r>
            <w:r>
              <w:rPr>
                <w:noProof/>
                <w:webHidden/>
              </w:rPr>
              <w:fldChar w:fldCharType="end"/>
            </w:r>
          </w:hyperlink>
        </w:p>
        <w:p w14:paraId="00F5EDAA" w14:textId="3FC6CCEC" w:rsidR="009A05A5" w:rsidRDefault="009A05A5">
          <w:pPr>
            <w:pStyle w:val="TOC3"/>
            <w:tabs>
              <w:tab w:val="right" w:leader="dot" w:pos="9016"/>
            </w:tabs>
            <w:rPr>
              <w:rFonts w:eastAsiaTheme="minorEastAsia"/>
              <w:noProof/>
              <w:kern w:val="2"/>
              <w:szCs w:val="24"/>
              <w:lang w:eastAsia="en-GB"/>
              <w14:ligatures w14:val="standardContextual"/>
            </w:rPr>
          </w:pPr>
          <w:hyperlink w:anchor="_Toc232756858" w:history="1">
            <w:r w:rsidRPr="00485FEC">
              <w:rPr>
                <w:rStyle w:val="Hyperlink"/>
                <w:noProof/>
              </w:rPr>
              <w:t>1.1 Mission and Values</w:t>
            </w:r>
            <w:r>
              <w:rPr>
                <w:noProof/>
                <w:webHidden/>
              </w:rPr>
              <w:tab/>
            </w:r>
            <w:r>
              <w:rPr>
                <w:noProof/>
                <w:webHidden/>
              </w:rPr>
              <w:fldChar w:fldCharType="begin"/>
            </w:r>
            <w:r>
              <w:rPr>
                <w:noProof/>
                <w:webHidden/>
              </w:rPr>
              <w:instrText xml:space="preserve"> PAGEREF _Toc232756858 \h </w:instrText>
            </w:r>
            <w:r>
              <w:rPr>
                <w:noProof/>
                <w:webHidden/>
              </w:rPr>
            </w:r>
            <w:r>
              <w:rPr>
                <w:noProof/>
                <w:webHidden/>
              </w:rPr>
              <w:fldChar w:fldCharType="separate"/>
            </w:r>
            <w:r w:rsidR="003E4DE7">
              <w:rPr>
                <w:noProof/>
                <w:webHidden/>
              </w:rPr>
              <w:t>10</w:t>
            </w:r>
            <w:r>
              <w:rPr>
                <w:noProof/>
                <w:webHidden/>
              </w:rPr>
              <w:fldChar w:fldCharType="end"/>
            </w:r>
          </w:hyperlink>
        </w:p>
        <w:p w14:paraId="75AB48C7" w14:textId="50EBC5B1" w:rsidR="009A05A5" w:rsidRDefault="009A05A5">
          <w:pPr>
            <w:pStyle w:val="TOC3"/>
            <w:tabs>
              <w:tab w:val="right" w:leader="dot" w:pos="9016"/>
            </w:tabs>
            <w:rPr>
              <w:rFonts w:eastAsiaTheme="minorEastAsia"/>
              <w:noProof/>
              <w:kern w:val="2"/>
              <w:szCs w:val="24"/>
              <w:lang w:eastAsia="en-GB"/>
              <w14:ligatures w14:val="standardContextual"/>
            </w:rPr>
          </w:pPr>
          <w:hyperlink w:anchor="_Toc232756859" w:history="1">
            <w:r w:rsidRPr="00485FEC">
              <w:rPr>
                <w:rStyle w:val="Hyperlink"/>
                <w:noProof/>
              </w:rPr>
              <w:t>1.2 Governance and management structures</w:t>
            </w:r>
            <w:r>
              <w:rPr>
                <w:noProof/>
                <w:webHidden/>
              </w:rPr>
              <w:tab/>
            </w:r>
            <w:r>
              <w:rPr>
                <w:noProof/>
                <w:webHidden/>
              </w:rPr>
              <w:fldChar w:fldCharType="begin"/>
            </w:r>
            <w:r>
              <w:rPr>
                <w:noProof/>
                <w:webHidden/>
              </w:rPr>
              <w:instrText xml:space="preserve"> PAGEREF _Toc232756859 \h </w:instrText>
            </w:r>
            <w:r>
              <w:rPr>
                <w:noProof/>
                <w:webHidden/>
              </w:rPr>
            </w:r>
            <w:r>
              <w:rPr>
                <w:noProof/>
                <w:webHidden/>
              </w:rPr>
              <w:fldChar w:fldCharType="separate"/>
            </w:r>
            <w:r w:rsidR="003E4DE7">
              <w:rPr>
                <w:noProof/>
                <w:webHidden/>
              </w:rPr>
              <w:t>17</w:t>
            </w:r>
            <w:r>
              <w:rPr>
                <w:noProof/>
                <w:webHidden/>
              </w:rPr>
              <w:fldChar w:fldCharType="end"/>
            </w:r>
          </w:hyperlink>
        </w:p>
        <w:p w14:paraId="4713F913" w14:textId="03977CF4" w:rsidR="009A05A5" w:rsidRDefault="009A05A5">
          <w:pPr>
            <w:pStyle w:val="TOC3"/>
            <w:tabs>
              <w:tab w:val="right" w:leader="dot" w:pos="9016"/>
            </w:tabs>
            <w:rPr>
              <w:rFonts w:eastAsiaTheme="minorEastAsia"/>
              <w:noProof/>
              <w:kern w:val="2"/>
              <w:szCs w:val="24"/>
              <w:lang w:eastAsia="en-GB"/>
              <w14:ligatures w14:val="standardContextual"/>
            </w:rPr>
          </w:pPr>
          <w:hyperlink w:anchor="_Toc232756860" w:history="1">
            <w:r w:rsidRPr="00485FEC">
              <w:rPr>
                <w:rStyle w:val="Hyperlink"/>
                <w:noProof/>
              </w:rPr>
              <w:t>1.3 Forward Planning</w:t>
            </w:r>
            <w:r>
              <w:rPr>
                <w:noProof/>
                <w:webHidden/>
              </w:rPr>
              <w:tab/>
            </w:r>
            <w:r>
              <w:rPr>
                <w:noProof/>
                <w:webHidden/>
              </w:rPr>
              <w:fldChar w:fldCharType="begin"/>
            </w:r>
            <w:r>
              <w:rPr>
                <w:noProof/>
                <w:webHidden/>
              </w:rPr>
              <w:instrText xml:space="preserve"> PAGEREF _Toc232756860 \h </w:instrText>
            </w:r>
            <w:r>
              <w:rPr>
                <w:noProof/>
                <w:webHidden/>
              </w:rPr>
            </w:r>
            <w:r>
              <w:rPr>
                <w:noProof/>
                <w:webHidden/>
              </w:rPr>
              <w:fldChar w:fldCharType="separate"/>
            </w:r>
            <w:r w:rsidR="003E4DE7">
              <w:rPr>
                <w:noProof/>
                <w:webHidden/>
              </w:rPr>
              <w:t>21</w:t>
            </w:r>
            <w:r>
              <w:rPr>
                <w:noProof/>
                <w:webHidden/>
              </w:rPr>
              <w:fldChar w:fldCharType="end"/>
            </w:r>
          </w:hyperlink>
        </w:p>
        <w:p w14:paraId="644719CE" w14:textId="7BBE2735" w:rsidR="009A05A5" w:rsidRDefault="009A05A5">
          <w:pPr>
            <w:pStyle w:val="TOC3"/>
            <w:tabs>
              <w:tab w:val="right" w:leader="dot" w:pos="9016"/>
            </w:tabs>
            <w:rPr>
              <w:rFonts w:eastAsiaTheme="minorEastAsia"/>
              <w:noProof/>
              <w:kern w:val="2"/>
              <w:szCs w:val="24"/>
              <w:lang w:eastAsia="en-GB"/>
              <w14:ligatures w14:val="standardContextual"/>
            </w:rPr>
          </w:pPr>
          <w:hyperlink w:anchor="_Toc232756861" w:history="1">
            <w:r w:rsidRPr="00485FEC">
              <w:rPr>
                <w:rStyle w:val="Hyperlink"/>
                <w:noProof/>
              </w:rPr>
              <w:t>1.4 Resources: spaces and storage</w:t>
            </w:r>
            <w:r>
              <w:rPr>
                <w:noProof/>
                <w:webHidden/>
              </w:rPr>
              <w:tab/>
            </w:r>
            <w:r>
              <w:rPr>
                <w:noProof/>
                <w:webHidden/>
              </w:rPr>
              <w:fldChar w:fldCharType="begin"/>
            </w:r>
            <w:r>
              <w:rPr>
                <w:noProof/>
                <w:webHidden/>
              </w:rPr>
              <w:instrText xml:space="preserve"> PAGEREF _Toc232756861 \h </w:instrText>
            </w:r>
            <w:r>
              <w:rPr>
                <w:noProof/>
                <w:webHidden/>
              </w:rPr>
            </w:r>
            <w:r>
              <w:rPr>
                <w:noProof/>
                <w:webHidden/>
              </w:rPr>
              <w:fldChar w:fldCharType="separate"/>
            </w:r>
            <w:r w:rsidR="003E4DE7">
              <w:rPr>
                <w:noProof/>
                <w:webHidden/>
              </w:rPr>
              <w:t>26</w:t>
            </w:r>
            <w:r>
              <w:rPr>
                <w:noProof/>
                <w:webHidden/>
              </w:rPr>
              <w:fldChar w:fldCharType="end"/>
            </w:r>
          </w:hyperlink>
        </w:p>
        <w:p w14:paraId="16B5CDC1" w14:textId="0D6126DE" w:rsidR="009A05A5" w:rsidRDefault="009A05A5">
          <w:pPr>
            <w:pStyle w:val="TOC3"/>
            <w:tabs>
              <w:tab w:val="right" w:leader="dot" w:pos="9016"/>
            </w:tabs>
            <w:rPr>
              <w:rFonts w:eastAsiaTheme="minorEastAsia"/>
              <w:noProof/>
              <w:kern w:val="2"/>
              <w:szCs w:val="24"/>
              <w:lang w:eastAsia="en-GB"/>
              <w14:ligatures w14:val="standardContextual"/>
            </w:rPr>
          </w:pPr>
          <w:hyperlink w:anchor="_Toc232756862" w:history="1">
            <w:r w:rsidRPr="00485FEC">
              <w:rPr>
                <w:rStyle w:val="Hyperlink"/>
                <w:noProof/>
              </w:rPr>
              <w:t>1.5 Resources: finance</w:t>
            </w:r>
            <w:r>
              <w:rPr>
                <w:noProof/>
                <w:webHidden/>
              </w:rPr>
              <w:tab/>
            </w:r>
            <w:r>
              <w:rPr>
                <w:noProof/>
                <w:webHidden/>
              </w:rPr>
              <w:fldChar w:fldCharType="begin"/>
            </w:r>
            <w:r>
              <w:rPr>
                <w:noProof/>
                <w:webHidden/>
              </w:rPr>
              <w:instrText xml:space="preserve"> PAGEREF _Toc232756862 \h </w:instrText>
            </w:r>
            <w:r>
              <w:rPr>
                <w:noProof/>
                <w:webHidden/>
              </w:rPr>
            </w:r>
            <w:r>
              <w:rPr>
                <w:noProof/>
                <w:webHidden/>
              </w:rPr>
              <w:fldChar w:fldCharType="separate"/>
            </w:r>
            <w:r w:rsidR="003E4DE7">
              <w:rPr>
                <w:noProof/>
                <w:webHidden/>
              </w:rPr>
              <w:t>30</w:t>
            </w:r>
            <w:r>
              <w:rPr>
                <w:noProof/>
                <w:webHidden/>
              </w:rPr>
              <w:fldChar w:fldCharType="end"/>
            </w:r>
          </w:hyperlink>
        </w:p>
        <w:p w14:paraId="57A31764" w14:textId="61DACEED" w:rsidR="009A05A5" w:rsidRDefault="009A05A5">
          <w:pPr>
            <w:pStyle w:val="TOC3"/>
            <w:tabs>
              <w:tab w:val="right" w:leader="dot" w:pos="9016"/>
            </w:tabs>
            <w:rPr>
              <w:rFonts w:eastAsiaTheme="minorEastAsia"/>
              <w:noProof/>
              <w:kern w:val="2"/>
              <w:szCs w:val="24"/>
              <w:lang w:eastAsia="en-GB"/>
              <w14:ligatures w14:val="standardContextual"/>
            </w:rPr>
          </w:pPr>
          <w:hyperlink w:anchor="_Toc232756863" w:history="1">
            <w:r w:rsidRPr="00485FEC">
              <w:rPr>
                <w:rStyle w:val="Hyperlink"/>
                <w:noProof/>
              </w:rPr>
              <w:t>1.6 Resources: workforce</w:t>
            </w:r>
            <w:r>
              <w:rPr>
                <w:noProof/>
                <w:webHidden/>
              </w:rPr>
              <w:tab/>
            </w:r>
            <w:r>
              <w:rPr>
                <w:noProof/>
                <w:webHidden/>
              </w:rPr>
              <w:fldChar w:fldCharType="begin"/>
            </w:r>
            <w:r>
              <w:rPr>
                <w:noProof/>
                <w:webHidden/>
              </w:rPr>
              <w:instrText xml:space="preserve"> PAGEREF _Toc232756863 \h </w:instrText>
            </w:r>
            <w:r>
              <w:rPr>
                <w:noProof/>
                <w:webHidden/>
              </w:rPr>
            </w:r>
            <w:r>
              <w:rPr>
                <w:noProof/>
                <w:webHidden/>
              </w:rPr>
              <w:fldChar w:fldCharType="separate"/>
            </w:r>
            <w:r w:rsidR="003E4DE7">
              <w:rPr>
                <w:noProof/>
                <w:webHidden/>
              </w:rPr>
              <w:t>33</w:t>
            </w:r>
            <w:r>
              <w:rPr>
                <w:noProof/>
                <w:webHidden/>
              </w:rPr>
              <w:fldChar w:fldCharType="end"/>
            </w:r>
          </w:hyperlink>
        </w:p>
        <w:p w14:paraId="26C52C99" w14:textId="1E85911D" w:rsidR="009A05A5" w:rsidRDefault="009A05A5">
          <w:pPr>
            <w:pStyle w:val="TOC2"/>
            <w:tabs>
              <w:tab w:val="right" w:leader="dot" w:pos="9016"/>
            </w:tabs>
            <w:rPr>
              <w:rFonts w:eastAsiaTheme="minorEastAsia"/>
              <w:noProof/>
              <w:kern w:val="2"/>
              <w:szCs w:val="24"/>
              <w:lang w:eastAsia="en-GB"/>
              <w14:ligatures w14:val="standardContextual"/>
            </w:rPr>
          </w:pPr>
          <w:hyperlink w:anchor="_Toc232756864" w:history="1">
            <w:r w:rsidRPr="00485FEC">
              <w:rPr>
                <w:rStyle w:val="Hyperlink"/>
                <w:bCs/>
                <w:noProof/>
              </w:rPr>
              <w:t>SECTION 2: Collections</w:t>
            </w:r>
            <w:r>
              <w:rPr>
                <w:noProof/>
                <w:webHidden/>
              </w:rPr>
              <w:tab/>
            </w:r>
            <w:r>
              <w:rPr>
                <w:noProof/>
                <w:webHidden/>
              </w:rPr>
              <w:fldChar w:fldCharType="begin"/>
            </w:r>
            <w:r>
              <w:rPr>
                <w:noProof/>
                <w:webHidden/>
              </w:rPr>
              <w:instrText xml:space="preserve"> PAGEREF _Toc232756864 \h </w:instrText>
            </w:r>
            <w:r>
              <w:rPr>
                <w:noProof/>
                <w:webHidden/>
              </w:rPr>
            </w:r>
            <w:r>
              <w:rPr>
                <w:noProof/>
                <w:webHidden/>
              </w:rPr>
              <w:fldChar w:fldCharType="separate"/>
            </w:r>
            <w:r w:rsidR="003E4DE7">
              <w:rPr>
                <w:noProof/>
                <w:webHidden/>
              </w:rPr>
              <w:t>42</w:t>
            </w:r>
            <w:r>
              <w:rPr>
                <w:noProof/>
                <w:webHidden/>
              </w:rPr>
              <w:fldChar w:fldCharType="end"/>
            </w:r>
          </w:hyperlink>
        </w:p>
        <w:p w14:paraId="754CB82E" w14:textId="53DD9466" w:rsidR="009A05A5" w:rsidRDefault="009A05A5">
          <w:pPr>
            <w:pStyle w:val="TOC3"/>
            <w:tabs>
              <w:tab w:val="right" w:leader="dot" w:pos="9016"/>
            </w:tabs>
            <w:rPr>
              <w:rFonts w:eastAsiaTheme="minorEastAsia"/>
              <w:noProof/>
              <w:kern w:val="2"/>
              <w:szCs w:val="24"/>
              <w:lang w:eastAsia="en-GB"/>
              <w14:ligatures w14:val="standardContextual"/>
            </w:rPr>
          </w:pPr>
          <w:hyperlink w:anchor="_Toc232756865" w:history="1">
            <w:r w:rsidRPr="00485FEC">
              <w:rPr>
                <w:rStyle w:val="Hyperlink"/>
                <w:noProof/>
              </w:rPr>
              <w:t>2.1 Collections Management</w:t>
            </w:r>
            <w:r>
              <w:rPr>
                <w:noProof/>
                <w:webHidden/>
              </w:rPr>
              <w:tab/>
            </w:r>
            <w:r>
              <w:rPr>
                <w:noProof/>
                <w:webHidden/>
              </w:rPr>
              <w:fldChar w:fldCharType="begin"/>
            </w:r>
            <w:r>
              <w:rPr>
                <w:noProof/>
                <w:webHidden/>
              </w:rPr>
              <w:instrText xml:space="preserve"> PAGEREF _Toc232756865 \h </w:instrText>
            </w:r>
            <w:r>
              <w:rPr>
                <w:noProof/>
                <w:webHidden/>
              </w:rPr>
            </w:r>
            <w:r>
              <w:rPr>
                <w:noProof/>
                <w:webHidden/>
              </w:rPr>
              <w:fldChar w:fldCharType="separate"/>
            </w:r>
            <w:r w:rsidR="003E4DE7">
              <w:rPr>
                <w:noProof/>
                <w:webHidden/>
              </w:rPr>
              <w:t>44</w:t>
            </w:r>
            <w:r>
              <w:rPr>
                <w:noProof/>
                <w:webHidden/>
              </w:rPr>
              <w:fldChar w:fldCharType="end"/>
            </w:r>
          </w:hyperlink>
        </w:p>
        <w:p w14:paraId="1B42AB4F" w14:textId="373020C4" w:rsidR="009A05A5" w:rsidRDefault="009A05A5">
          <w:pPr>
            <w:pStyle w:val="TOC3"/>
            <w:tabs>
              <w:tab w:val="right" w:leader="dot" w:pos="9016"/>
            </w:tabs>
            <w:rPr>
              <w:rFonts w:eastAsiaTheme="minorEastAsia"/>
              <w:noProof/>
              <w:kern w:val="2"/>
              <w:szCs w:val="24"/>
              <w:lang w:eastAsia="en-GB"/>
              <w14:ligatures w14:val="standardContextual"/>
            </w:rPr>
          </w:pPr>
          <w:hyperlink w:anchor="_Toc232756866" w:history="1">
            <w:r w:rsidRPr="00485FEC">
              <w:rPr>
                <w:rStyle w:val="Hyperlink"/>
                <w:noProof/>
              </w:rPr>
              <w:t>2.2 Collections Development</w:t>
            </w:r>
            <w:r>
              <w:rPr>
                <w:noProof/>
                <w:webHidden/>
              </w:rPr>
              <w:tab/>
            </w:r>
            <w:r>
              <w:rPr>
                <w:noProof/>
                <w:webHidden/>
              </w:rPr>
              <w:fldChar w:fldCharType="begin"/>
            </w:r>
            <w:r>
              <w:rPr>
                <w:noProof/>
                <w:webHidden/>
              </w:rPr>
              <w:instrText xml:space="preserve"> PAGEREF _Toc232756866 \h </w:instrText>
            </w:r>
            <w:r>
              <w:rPr>
                <w:noProof/>
                <w:webHidden/>
              </w:rPr>
            </w:r>
            <w:r>
              <w:rPr>
                <w:noProof/>
                <w:webHidden/>
              </w:rPr>
              <w:fldChar w:fldCharType="separate"/>
            </w:r>
            <w:r w:rsidR="003E4DE7">
              <w:rPr>
                <w:noProof/>
                <w:webHidden/>
              </w:rPr>
              <w:t>46</w:t>
            </w:r>
            <w:r>
              <w:rPr>
                <w:noProof/>
                <w:webHidden/>
              </w:rPr>
              <w:fldChar w:fldCharType="end"/>
            </w:r>
          </w:hyperlink>
        </w:p>
        <w:p w14:paraId="67B2AD12" w14:textId="742198DD" w:rsidR="009A05A5" w:rsidRDefault="009A05A5">
          <w:pPr>
            <w:pStyle w:val="TOC3"/>
            <w:tabs>
              <w:tab w:val="right" w:leader="dot" w:pos="9016"/>
            </w:tabs>
            <w:rPr>
              <w:rFonts w:eastAsiaTheme="minorEastAsia"/>
              <w:noProof/>
              <w:kern w:val="2"/>
              <w:szCs w:val="24"/>
              <w:lang w:eastAsia="en-GB"/>
              <w14:ligatures w14:val="standardContextual"/>
            </w:rPr>
          </w:pPr>
          <w:hyperlink w:anchor="_Toc232756867" w:history="1">
            <w:r w:rsidRPr="00485FEC">
              <w:rPr>
                <w:rStyle w:val="Hyperlink"/>
                <w:noProof/>
              </w:rPr>
              <w:t>2.3 Collections Information</w:t>
            </w:r>
            <w:r>
              <w:rPr>
                <w:noProof/>
                <w:webHidden/>
              </w:rPr>
              <w:tab/>
            </w:r>
            <w:r>
              <w:rPr>
                <w:noProof/>
                <w:webHidden/>
              </w:rPr>
              <w:fldChar w:fldCharType="begin"/>
            </w:r>
            <w:r>
              <w:rPr>
                <w:noProof/>
                <w:webHidden/>
              </w:rPr>
              <w:instrText xml:space="preserve"> PAGEREF _Toc232756867 \h </w:instrText>
            </w:r>
            <w:r>
              <w:rPr>
                <w:noProof/>
                <w:webHidden/>
              </w:rPr>
            </w:r>
            <w:r>
              <w:rPr>
                <w:noProof/>
                <w:webHidden/>
              </w:rPr>
              <w:fldChar w:fldCharType="separate"/>
            </w:r>
            <w:r w:rsidR="003E4DE7">
              <w:rPr>
                <w:noProof/>
                <w:webHidden/>
              </w:rPr>
              <w:t>53</w:t>
            </w:r>
            <w:r>
              <w:rPr>
                <w:noProof/>
                <w:webHidden/>
              </w:rPr>
              <w:fldChar w:fldCharType="end"/>
            </w:r>
          </w:hyperlink>
        </w:p>
        <w:p w14:paraId="4CA66E4B" w14:textId="067D5EEC" w:rsidR="009A05A5" w:rsidRDefault="009A05A5">
          <w:pPr>
            <w:pStyle w:val="TOC2"/>
            <w:tabs>
              <w:tab w:val="right" w:leader="dot" w:pos="9016"/>
            </w:tabs>
            <w:rPr>
              <w:rFonts w:eastAsiaTheme="minorEastAsia"/>
              <w:noProof/>
              <w:kern w:val="2"/>
              <w:szCs w:val="24"/>
              <w:lang w:eastAsia="en-GB"/>
              <w14:ligatures w14:val="standardContextual"/>
            </w:rPr>
          </w:pPr>
          <w:hyperlink w:anchor="_Toc232756868" w:history="1">
            <w:r w:rsidRPr="00485FEC">
              <w:rPr>
                <w:rStyle w:val="Hyperlink"/>
                <w:bCs/>
                <w:noProof/>
              </w:rPr>
              <w:t>SECTION 3: Access and Engagement</w:t>
            </w:r>
            <w:r>
              <w:rPr>
                <w:noProof/>
                <w:webHidden/>
              </w:rPr>
              <w:tab/>
            </w:r>
            <w:r>
              <w:rPr>
                <w:noProof/>
                <w:webHidden/>
              </w:rPr>
              <w:fldChar w:fldCharType="begin"/>
            </w:r>
            <w:r>
              <w:rPr>
                <w:noProof/>
                <w:webHidden/>
              </w:rPr>
              <w:instrText xml:space="preserve"> PAGEREF _Toc232756868 \h </w:instrText>
            </w:r>
            <w:r>
              <w:rPr>
                <w:noProof/>
                <w:webHidden/>
              </w:rPr>
            </w:r>
            <w:r>
              <w:rPr>
                <w:noProof/>
                <w:webHidden/>
              </w:rPr>
              <w:fldChar w:fldCharType="separate"/>
            </w:r>
            <w:r w:rsidR="003E4DE7">
              <w:rPr>
                <w:noProof/>
                <w:webHidden/>
              </w:rPr>
              <w:t>79</w:t>
            </w:r>
            <w:r>
              <w:rPr>
                <w:noProof/>
                <w:webHidden/>
              </w:rPr>
              <w:fldChar w:fldCharType="end"/>
            </w:r>
          </w:hyperlink>
        </w:p>
        <w:p w14:paraId="27E21C86" w14:textId="064FFD48" w:rsidR="009A05A5" w:rsidRDefault="009A05A5">
          <w:pPr>
            <w:pStyle w:val="TOC3"/>
            <w:tabs>
              <w:tab w:val="right" w:leader="dot" w:pos="9016"/>
            </w:tabs>
            <w:rPr>
              <w:rFonts w:eastAsiaTheme="minorEastAsia"/>
              <w:noProof/>
              <w:kern w:val="2"/>
              <w:szCs w:val="24"/>
              <w:lang w:eastAsia="en-GB"/>
              <w14:ligatures w14:val="standardContextual"/>
            </w:rPr>
          </w:pPr>
          <w:hyperlink w:anchor="_Toc232756869" w:history="1">
            <w:r w:rsidRPr="00485FEC">
              <w:rPr>
                <w:rStyle w:val="Hyperlink"/>
                <w:noProof/>
              </w:rPr>
              <w:t>3.1 Access and Engagement Policies</w:t>
            </w:r>
            <w:r>
              <w:rPr>
                <w:noProof/>
                <w:webHidden/>
              </w:rPr>
              <w:tab/>
            </w:r>
            <w:r>
              <w:rPr>
                <w:noProof/>
                <w:webHidden/>
              </w:rPr>
              <w:fldChar w:fldCharType="begin"/>
            </w:r>
            <w:r>
              <w:rPr>
                <w:noProof/>
                <w:webHidden/>
              </w:rPr>
              <w:instrText xml:space="preserve"> PAGEREF _Toc232756869 \h </w:instrText>
            </w:r>
            <w:r>
              <w:rPr>
                <w:noProof/>
                <w:webHidden/>
              </w:rPr>
            </w:r>
            <w:r>
              <w:rPr>
                <w:noProof/>
                <w:webHidden/>
              </w:rPr>
              <w:fldChar w:fldCharType="separate"/>
            </w:r>
            <w:r w:rsidR="003E4DE7">
              <w:rPr>
                <w:noProof/>
                <w:webHidden/>
              </w:rPr>
              <w:t>80</w:t>
            </w:r>
            <w:r>
              <w:rPr>
                <w:noProof/>
                <w:webHidden/>
              </w:rPr>
              <w:fldChar w:fldCharType="end"/>
            </w:r>
          </w:hyperlink>
        </w:p>
        <w:p w14:paraId="286CFC06" w14:textId="2E205A89" w:rsidR="009A05A5" w:rsidRDefault="009A05A5">
          <w:pPr>
            <w:pStyle w:val="TOC3"/>
            <w:tabs>
              <w:tab w:val="right" w:leader="dot" w:pos="9016"/>
            </w:tabs>
            <w:rPr>
              <w:rFonts w:eastAsiaTheme="minorEastAsia"/>
              <w:noProof/>
              <w:kern w:val="2"/>
              <w:szCs w:val="24"/>
              <w:lang w:eastAsia="en-GB"/>
              <w14:ligatures w14:val="standardContextual"/>
            </w:rPr>
          </w:pPr>
          <w:hyperlink w:anchor="_Toc232756870" w:history="1">
            <w:r w:rsidRPr="00485FEC">
              <w:rPr>
                <w:rStyle w:val="Hyperlink"/>
                <w:noProof/>
              </w:rPr>
              <w:t>3.2 Access and Engagement Plans and Planning</w:t>
            </w:r>
            <w:r>
              <w:rPr>
                <w:noProof/>
                <w:webHidden/>
              </w:rPr>
              <w:tab/>
            </w:r>
            <w:r>
              <w:rPr>
                <w:noProof/>
                <w:webHidden/>
              </w:rPr>
              <w:fldChar w:fldCharType="begin"/>
            </w:r>
            <w:r>
              <w:rPr>
                <w:noProof/>
                <w:webHidden/>
              </w:rPr>
              <w:instrText xml:space="preserve"> PAGEREF _Toc232756870 \h </w:instrText>
            </w:r>
            <w:r>
              <w:rPr>
                <w:noProof/>
                <w:webHidden/>
              </w:rPr>
            </w:r>
            <w:r>
              <w:rPr>
                <w:noProof/>
                <w:webHidden/>
              </w:rPr>
              <w:fldChar w:fldCharType="separate"/>
            </w:r>
            <w:r w:rsidR="003E4DE7">
              <w:rPr>
                <w:noProof/>
                <w:webHidden/>
              </w:rPr>
              <w:t>86</w:t>
            </w:r>
            <w:r>
              <w:rPr>
                <w:noProof/>
                <w:webHidden/>
              </w:rPr>
              <w:fldChar w:fldCharType="end"/>
            </w:r>
          </w:hyperlink>
        </w:p>
        <w:p w14:paraId="780D469F" w14:textId="46BC288A" w:rsidR="009A05A5" w:rsidRDefault="009A05A5">
          <w:pPr>
            <w:pStyle w:val="TOC3"/>
            <w:tabs>
              <w:tab w:val="right" w:leader="dot" w:pos="9016"/>
            </w:tabs>
            <w:rPr>
              <w:rFonts w:eastAsiaTheme="minorEastAsia"/>
              <w:noProof/>
              <w:kern w:val="2"/>
              <w:szCs w:val="24"/>
              <w:lang w:eastAsia="en-GB"/>
              <w14:ligatures w14:val="standardContextual"/>
            </w:rPr>
          </w:pPr>
          <w:hyperlink w:anchor="_Toc232756871" w:history="1">
            <w:r w:rsidRPr="00485FEC">
              <w:rPr>
                <w:rStyle w:val="Hyperlink"/>
                <w:noProof/>
              </w:rPr>
              <w:t>3.3 Access and Engagement Activities</w:t>
            </w:r>
            <w:r>
              <w:rPr>
                <w:noProof/>
                <w:webHidden/>
              </w:rPr>
              <w:tab/>
            </w:r>
            <w:r>
              <w:rPr>
                <w:noProof/>
                <w:webHidden/>
              </w:rPr>
              <w:fldChar w:fldCharType="begin"/>
            </w:r>
            <w:r>
              <w:rPr>
                <w:noProof/>
                <w:webHidden/>
              </w:rPr>
              <w:instrText xml:space="preserve"> PAGEREF _Toc232756871 \h </w:instrText>
            </w:r>
            <w:r>
              <w:rPr>
                <w:noProof/>
                <w:webHidden/>
              </w:rPr>
            </w:r>
            <w:r>
              <w:rPr>
                <w:noProof/>
                <w:webHidden/>
              </w:rPr>
              <w:fldChar w:fldCharType="separate"/>
            </w:r>
            <w:r w:rsidR="003E4DE7">
              <w:rPr>
                <w:noProof/>
                <w:webHidden/>
              </w:rPr>
              <w:t>93</w:t>
            </w:r>
            <w:r>
              <w:rPr>
                <w:noProof/>
                <w:webHidden/>
              </w:rPr>
              <w:fldChar w:fldCharType="end"/>
            </w:r>
          </w:hyperlink>
        </w:p>
        <w:p w14:paraId="1066D6C0" w14:textId="305B36CD" w:rsidR="00C110A9" w:rsidRDefault="00C110A9">
          <w:r>
            <w:rPr>
              <w:b/>
              <w:bCs/>
            </w:rPr>
            <w:fldChar w:fldCharType="end"/>
          </w:r>
        </w:p>
      </w:sdtContent>
    </w:sdt>
    <w:p w14:paraId="266410A9" w14:textId="77777777" w:rsidR="000D13C3" w:rsidRPr="00102116" w:rsidRDefault="000D13C3" w:rsidP="00102116">
      <w:pPr>
        <w:spacing w:after="0" w:line="271" w:lineRule="auto"/>
        <w:ind w:left="1134"/>
        <w:rPr>
          <w:rFonts w:cstheme="minorHAnsi"/>
          <w:szCs w:val="24"/>
        </w:rPr>
      </w:pPr>
    </w:p>
    <w:p w14:paraId="40A6D7AE" w14:textId="6F276CB4" w:rsidR="00765977" w:rsidRPr="00AD7674" w:rsidRDefault="000247F8" w:rsidP="00AD7674">
      <w:pPr>
        <w:pStyle w:val="Heading2"/>
        <w:rPr>
          <w:b w:val="0"/>
          <w:bCs w:val="0"/>
        </w:rPr>
      </w:pPr>
      <w:r w:rsidRPr="00D96D75">
        <w:br w:type="page"/>
      </w:r>
      <w:bookmarkStart w:id="0" w:name="_Toc232756852"/>
      <w:r w:rsidR="00215CB6" w:rsidRPr="00AD7674">
        <w:lastRenderedPageBreak/>
        <w:t>Introduction to this guidance</w:t>
      </w:r>
      <w:bookmarkEnd w:id="0"/>
    </w:p>
    <w:p w14:paraId="6ABEF00B" w14:textId="77777777" w:rsidR="00215CB6" w:rsidRDefault="00215CB6" w:rsidP="00634D7A">
      <w:pPr>
        <w:spacing w:after="0" w:line="271" w:lineRule="auto"/>
        <w:rPr>
          <w:rFonts w:cstheme="minorHAnsi"/>
          <w:b/>
          <w:szCs w:val="24"/>
        </w:rPr>
      </w:pPr>
    </w:p>
    <w:p w14:paraId="7E7AC2B0" w14:textId="77777777" w:rsidR="000247F8" w:rsidRPr="00056A41" w:rsidRDefault="000247F8" w:rsidP="00634D7A">
      <w:pPr>
        <w:spacing w:after="0" w:line="271" w:lineRule="auto"/>
        <w:rPr>
          <w:rFonts w:cstheme="minorHAnsi"/>
          <w:szCs w:val="24"/>
        </w:rPr>
      </w:pPr>
      <w:r w:rsidRPr="00056A41">
        <w:rPr>
          <w:rFonts w:cstheme="minorHAnsi"/>
          <w:szCs w:val="24"/>
        </w:rPr>
        <w:t>Each requirement in the Archive Service Accreditation standard is accompanied by guidance, designed to help applicants to:</w:t>
      </w:r>
    </w:p>
    <w:p w14:paraId="468BDA4A" w14:textId="6633E169" w:rsidR="000247F8" w:rsidRPr="00056A41" w:rsidRDefault="000B1253" w:rsidP="00634D7A">
      <w:pPr>
        <w:numPr>
          <w:ilvl w:val="0"/>
          <w:numId w:val="11"/>
        </w:numPr>
        <w:spacing w:after="0" w:line="271" w:lineRule="auto"/>
        <w:rPr>
          <w:rFonts w:cstheme="minorHAnsi"/>
          <w:szCs w:val="24"/>
        </w:rPr>
      </w:pPr>
      <w:r w:rsidRPr="00056A41">
        <w:rPr>
          <w:rFonts w:cstheme="minorHAnsi"/>
          <w:szCs w:val="24"/>
        </w:rPr>
        <w:t>Understand</w:t>
      </w:r>
      <w:r w:rsidR="000247F8" w:rsidRPr="00056A41">
        <w:rPr>
          <w:rFonts w:cstheme="minorHAnsi"/>
          <w:szCs w:val="24"/>
        </w:rPr>
        <w:t xml:space="preserve"> the </w:t>
      </w:r>
      <w:r w:rsidR="00113B08" w:rsidRPr="00056A41">
        <w:rPr>
          <w:rFonts w:cstheme="minorHAnsi"/>
          <w:szCs w:val="24"/>
        </w:rPr>
        <w:t>significance</w:t>
      </w:r>
      <w:r w:rsidR="000247F8" w:rsidRPr="00056A41">
        <w:rPr>
          <w:rFonts w:cstheme="minorHAnsi"/>
          <w:szCs w:val="24"/>
        </w:rPr>
        <w:t xml:space="preserve"> of the requirement and the desired outcomes that come from its achievement</w:t>
      </w:r>
    </w:p>
    <w:p w14:paraId="7E422890" w14:textId="489964BC" w:rsidR="000247F8" w:rsidRPr="00056A41" w:rsidRDefault="000B1253" w:rsidP="00634D7A">
      <w:pPr>
        <w:numPr>
          <w:ilvl w:val="0"/>
          <w:numId w:val="11"/>
        </w:numPr>
        <w:spacing w:after="0" w:line="271" w:lineRule="auto"/>
        <w:rPr>
          <w:rFonts w:cstheme="minorHAnsi"/>
          <w:szCs w:val="24"/>
        </w:rPr>
      </w:pPr>
      <w:r w:rsidRPr="00056A41">
        <w:rPr>
          <w:rFonts w:cstheme="minorHAnsi"/>
          <w:szCs w:val="24"/>
        </w:rPr>
        <w:t>Understand</w:t>
      </w:r>
      <w:r w:rsidR="000247F8" w:rsidRPr="00056A41">
        <w:rPr>
          <w:rFonts w:cstheme="minorHAnsi"/>
          <w:szCs w:val="24"/>
        </w:rPr>
        <w:t xml:space="preserve"> the expectations of </w:t>
      </w:r>
      <w:r w:rsidR="00113B08" w:rsidRPr="00056A41">
        <w:rPr>
          <w:rFonts w:cstheme="minorHAnsi"/>
          <w:szCs w:val="24"/>
        </w:rPr>
        <w:t xml:space="preserve">the assessment process for that particular </w:t>
      </w:r>
      <w:r w:rsidR="000247F8" w:rsidRPr="00056A41">
        <w:rPr>
          <w:rFonts w:cstheme="minorHAnsi"/>
          <w:szCs w:val="24"/>
        </w:rPr>
        <w:t xml:space="preserve">requirement, </w:t>
      </w:r>
      <w:r w:rsidR="00113B08" w:rsidRPr="00056A41">
        <w:rPr>
          <w:rFonts w:cstheme="minorHAnsi"/>
          <w:szCs w:val="24"/>
        </w:rPr>
        <w:t>with some guidance on how to</w:t>
      </w:r>
      <w:r w:rsidR="000247F8" w:rsidRPr="00056A41">
        <w:rPr>
          <w:rFonts w:cstheme="minorHAnsi"/>
          <w:szCs w:val="24"/>
        </w:rPr>
        <w:t xml:space="preserve"> relate</w:t>
      </w:r>
      <w:r w:rsidR="00113B08" w:rsidRPr="00056A41">
        <w:rPr>
          <w:rFonts w:cstheme="minorHAnsi"/>
          <w:szCs w:val="24"/>
        </w:rPr>
        <w:t xml:space="preserve"> it</w:t>
      </w:r>
      <w:r w:rsidR="000247F8" w:rsidRPr="00056A41">
        <w:rPr>
          <w:rFonts w:cstheme="minorHAnsi"/>
          <w:szCs w:val="24"/>
        </w:rPr>
        <w:t xml:space="preserve"> to their particular archive type and scale</w:t>
      </w:r>
    </w:p>
    <w:p w14:paraId="4B1B1ACB" w14:textId="3FBA5B7C" w:rsidR="000247F8" w:rsidRPr="00056A41" w:rsidRDefault="000B1253" w:rsidP="00634D7A">
      <w:pPr>
        <w:numPr>
          <w:ilvl w:val="0"/>
          <w:numId w:val="11"/>
        </w:numPr>
        <w:spacing w:after="0" w:line="271" w:lineRule="auto"/>
        <w:rPr>
          <w:rFonts w:cstheme="minorHAnsi"/>
          <w:szCs w:val="24"/>
        </w:rPr>
      </w:pPr>
      <w:r w:rsidRPr="00056A41">
        <w:rPr>
          <w:rFonts w:cstheme="minorHAnsi"/>
          <w:szCs w:val="24"/>
        </w:rPr>
        <w:t>Identify</w:t>
      </w:r>
      <w:r w:rsidR="000247F8" w:rsidRPr="00056A41">
        <w:rPr>
          <w:rFonts w:cstheme="minorHAnsi"/>
          <w:szCs w:val="24"/>
        </w:rPr>
        <w:t xml:space="preserve"> possible supporting evidence</w:t>
      </w:r>
    </w:p>
    <w:p w14:paraId="69DFA899" w14:textId="6B54800E" w:rsidR="000247F8" w:rsidRPr="00056A41" w:rsidRDefault="000B1253" w:rsidP="00634D7A">
      <w:pPr>
        <w:numPr>
          <w:ilvl w:val="0"/>
          <w:numId w:val="11"/>
        </w:numPr>
        <w:spacing w:after="0" w:line="271" w:lineRule="auto"/>
        <w:rPr>
          <w:rFonts w:cstheme="minorHAnsi"/>
          <w:szCs w:val="24"/>
        </w:rPr>
      </w:pPr>
      <w:r w:rsidRPr="00056A41">
        <w:rPr>
          <w:rFonts w:cstheme="minorHAnsi"/>
          <w:szCs w:val="24"/>
        </w:rPr>
        <w:t>Find</w:t>
      </w:r>
      <w:r w:rsidR="000247F8" w:rsidRPr="00056A41">
        <w:rPr>
          <w:rFonts w:cstheme="minorHAnsi"/>
          <w:szCs w:val="24"/>
        </w:rPr>
        <w:t xml:space="preserve"> tools and resources that might assist with meeting the requirement</w:t>
      </w:r>
    </w:p>
    <w:p w14:paraId="4453E107" w14:textId="77777777" w:rsidR="000247F8" w:rsidRPr="00056A41" w:rsidRDefault="000247F8" w:rsidP="00634D7A">
      <w:pPr>
        <w:spacing w:after="0" w:line="271" w:lineRule="auto"/>
        <w:rPr>
          <w:rFonts w:cstheme="minorHAnsi"/>
          <w:szCs w:val="24"/>
        </w:rPr>
      </w:pPr>
    </w:p>
    <w:p w14:paraId="60ECB583" w14:textId="4E9A433B" w:rsidR="000247F8" w:rsidRPr="00056A41" w:rsidRDefault="00765977" w:rsidP="00634D7A">
      <w:pPr>
        <w:spacing w:after="0" w:line="271" w:lineRule="auto"/>
        <w:rPr>
          <w:rFonts w:cstheme="minorHAnsi"/>
          <w:szCs w:val="24"/>
        </w:rPr>
      </w:pPr>
      <w:r>
        <w:rPr>
          <w:rFonts w:cstheme="minorHAnsi"/>
          <w:szCs w:val="24"/>
        </w:rPr>
        <w:t xml:space="preserve">This </w:t>
      </w:r>
      <w:r w:rsidR="00215CB6">
        <w:rPr>
          <w:rFonts w:cstheme="minorHAnsi"/>
          <w:szCs w:val="24"/>
        </w:rPr>
        <w:t>guidance</w:t>
      </w:r>
      <w:r w:rsidR="000247F8" w:rsidRPr="00056A41">
        <w:rPr>
          <w:rFonts w:cstheme="minorHAnsi"/>
          <w:szCs w:val="24"/>
        </w:rPr>
        <w:t xml:space="preserve"> is organised into:</w:t>
      </w:r>
    </w:p>
    <w:p w14:paraId="73FC58F9" w14:textId="23C19B63" w:rsidR="000247F8" w:rsidRPr="00056A41" w:rsidRDefault="000247F8" w:rsidP="00634D7A">
      <w:pPr>
        <w:numPr>
          <w:ilvl w:val="0"/>
          <w:numId w:val="12"/>
        </w:numPr>
        <w:spacing w:after="0" w:line="271" w:lineRule="auto"/>
        <w:rPr>
          <w:rFonts w:cstheme="minorHAnsi"/>
          <w:szCs w:val="24"/>
        </w:rPr>
      </w:pPr>
      <w:r w:rsidRPr="00056A41">
        <w:rPr>
          <w:rFonts w:cstheme="minorHAnsi"/>
          <w:szCs w:val="24"/>
        </w:rPr>
        <w:t>General guidance</w:t>
      </w:r>
      <w:r w:rsidR="00113B08" w:rsidRPr="00056A41">
        <w:rPr>
          <w:rFonts w:cstheme="minorHAnsi"/>
          <w:szCs w:val="24"/>
        </w:rPr>
        <w:t xml:space="preserve"> for the requirement as a whole</w:t>
      </w:r>
    </w:p>
    <w:p w14:paraId="12F2D0FF" w14:textId="77777777" w:rsidR="00F17BFD" w:rsidRDefault="00113B08" w:rsidP="00634D7A">
      <w:pPr>
        <w:numPr>
          <w:ilvl w:val="0"/>
          <w:numId w:val="12"/>
        </w:numPr>
        <w:spacing w:after="0" w:line="271" w:lineRule="auto"/>
        <w:rPr>
          <w:rFonts w:cstheme="minorHAnsi"/>
          <w:szCs w:val="24"/>
        </w:rPr>
      </w:pPr>
      <w:r w:rsidRPr="00056A41">
        <w:rPr>
          <w:rFonts w:cstheme="minorHAnsi"/>
          <w:szCs w:val="24"/>
        </w:rPr>
        <w:t>Guidance for specific questions (indicated by their ‘Q’ number)</w:t>
      </w:r>
      <w:r w:rsidR="00F17BFD">
        <w:rPr>
          <w:rFonts w:cstheme="minorHAnsi"/>
          <w:szCs w:val="24"/>
        </w:rPr>
        <w:t xml:space="preserve"> where suitable</w:t>
      </w:r>
    </w:p>
    <w:p w14:paraId="32EE485C" w14:textId="36EDFEC9" w:rsidR="000247F8" w:rsidRPr="00056A41" w:rsidRDefault="00F17BFD" w:rsidP="00634D7A">
      <w:pPr>
        <w:numPr>
          <w:ilvl w:val="0"/>
          <w:numId w:val="12"/>
        </w:numPr>
        <w:spacing w:after="0" w:line="271" w:lineRule="auto"/>
        <w:rPr>
          <w:rFonts w:cstheme="minorHAnsi"/>
          <w:szCs w:val="24"/>
        </w:rPr>
      </w:pPr>
      <w:r>
        <w:rPr>
          <w:rFonts w:cstheme="minorHAnsi"/>
          <w:szCs w:val="24"/>
        </w:rPr>
        <w:t>S</w:t>
      </w:r>
      <w:r w:rsidR="000247F8" w:rsidRPr="00056A41">
        <w:rPr>
          <w:rFonts w:cstheme="minorHAnsi"/>
          <w:szCs w:val="24"/>
        </w:rPr>
        <w:t>caled guidance</w:t>
      </w:r>
      <w:r w:rsidR="00394ED5" w:rsidRPr="00056A41">
        <w:rPr>
          <w:rFonts w:cstheme="minorHAnsi"/>
          <w:szCs w:val="24"/>
        </w:rPr>
        <w:t xml:space="preserve"> </w:t>
      </w:r>
      <w:r w:rsidR="000247F8" w:rsidRPr="00056A41">
        <w:rPr>
          <w:rFonts w:cstheme="minorHAnsi"/>
          <w:szCs w:val="24"/>
        </w:rPr>
        <w:t>relevant to specific archive types and scales</w:t>
      </w:r>
      <w:r>
        <w:rPr>
          <w:rFonts w:cstheme="minorHAnsi"/>
          <w:szCs w:val="24"/>
        </w:rPr>
        <w:t xml:space="preserve"> – where this scaled guidance is relevant to a specific question it is attached to the question. Otherwise it </w:t>
      </w:r>
      <w:r w:rsidR="002A2532">
        <w:rPr>
          <w:rFonts w:cstheme="minorHAnsi"/>
          <w:szCs w:val="24"/>
        </w:rPr>
        <w:t>follows</w:t>
      </w:r>
      <w:r>
        <w:rPr>
          <w:rFonts w:cstheme="minorHAnsi"/>
          <w:szCs w:val="24"/>
        </w:rPr>
        <w:t xml:space="preserve"> the specific question guidance.</w:t>
      </w:r>
      <w:r w:rsidR="00501725" w:rsidRPr="00056A41">
        <w:rPr>
          <w:rFonts w:cstheme="minorHAnsi"/>
          <w:szCs w:val="24"/>
        </w:rPr>
        <w:t xml:space="preserve">  </w:t>
      </w:r>
    </w:p>
    <w:p w14:paraId="7A5ACDA8" w14:textId="77777777" w:rsidR="000247F8" w:rsidRPr="00056A41" w:rsidRDefault="000247F8" w:rsidP="00634D7A">
      <w:pPr>
        <w:numPr>
          <w:ilvl w:val="0"/>
          <w:numId w:val="12"/>
        </w:numPr>
        <w:spacing w:after="0" w:line="271" w:lineRule="auto"/>
        <w:rPr>
          <w:rFonts w:cstheme="minorHAnsi"/>
          <w:szCs w:val="24"/>
        </w:rPr>
      </w:pPr>
      <w:r w:rsidRPr="00056A41">
        <w:rPr>
          <w:rFonts w:cstheme="minorHAnsi"/>
          <w:szCs w:val="24"/>
        </w:rPr>
        <w:t>Information and supporting documentation needed</w:t>
      </w:r>
    </w:p>
    <w:p w14:paraId="089096E1" w14:textId="77777777" w:rsidR="000247F8" w:rsidRPr="00056A41" w:rsidRDefault="000247F8" w:rsidP="00634D7A">
      <w:pPr>
        <w:numPr>
          <w:ilvl w:val="0"/>
          <w:numId w:val="12"/>
        </w:numPr>
        <w:spacing w:after="0" w:line="271" w:lineRule="auto"/>
        <w:rPr>
          <w:rFonts w:cstheme="minorHAnsi"/>
          <w:szCs w:val="24"/>
        </w:rPr>
      </w:pPr>
      <w:r w:rsidRPr="00056A41">
        <w:rPr>
          <w:rFonts w:cstheme="minorHAnsi"/>
          <w:szCs w:val="24"/>
        </w:rPr>
        <w:t xml:space="preserve">Where evidence may be found </w:t>
      </w:r>
    </w:p>
    <w:p w14:paraId="2DF8D822" w14:textId="77777777" w:rsidR="000247F8" w:rsidRPr="00056A41" w:rsidRDefault="000247F8" w:rsidP="00634D7A">
      <w:pPr>
        <w:numPr>
          <w:ilvl w:val="0"/>
          <w:numId w:val="12"/>
        </w:numPr>
        <w:spacing w:after="0" w:line="271" w:lineRule="auto"/>
        <w:rPr>
          <w:rFonts w:cstheme="minorHAnsi"/>
          <w:szCs w:val="24"/>
        </w:rPr>
      </w:pPr>
      <w:r w:rsidRPr="00056A41">
        <w:rPr>
          <w:rFonts w:cstheme="minorHAnsi"/>
          <w:szCs w:val="24"/>
        </w:rPr>
        <w:t xml:space="preserve">Questions to consider when formulating responses </w:t>
      </w:r>
    </w:p>
    <w:p w14:paraId="3E885224" w14:textId="77777777" w:rsidR="000247F8" w:rsidRPr="00056A41" w:rsidRDefault="000247F8" w:rsidP="00634D7A">
      <w:pPr>
        <w:numPr>
          <w:ilvl w:val="0"/>
          <w:numId w:val="12"/>
        </w:numPr>
        <w:spacing w:after="0" w:line="271" w:lineRule="auto"/>
        <w:rPr>
          <w:rFonts w:cstheme="minorHAnsi"/>
          <w:szCs w:val="24"/>
        </w:rPr>
      </w:pPr>
      <w:r w:rsidRPr="00056A41">
        <w:rPr>
          <w:rFonts w:cstheme="minorHAnsi"/>
          <w:szCs w:val="24"/>
        </w:rPr>
        <w:t>Tools and resources</w:t>
      </w:r>
    </w:p>
    <w:p w14:paraId="0EC3F4FD" w14:textId="77777777" w:rsidR="000247F8" w:rsidRPr="00056A41" w:rsidRDefault="000247F8" w:rsidP="00634D7A">
      <w:pPr>
        <w:spacing w:after="0" w:line="271" w:lineRule="auto"/>
        <w:rPr>
          <w:rFonts w:cstheme="minorHAnsi"/>
          <w:szCs w:val="24"/>
        </w:rPr>
      </w:pPr>
    </w:p>
    <w:p w14:paraId="0E9A5372" w14:textId="77777777" w:rsidR="000247F8" w:rsidRPr="00056A41" w:rsidRDefault="000247F8" w:rsidP="00634D7A">
      <w:pPr>
        <w:spacing w:after="0" w:line="271" w:lineRule="auto"/>
        <w:rPr>
          <w:rFonts w:cstheme="minorHAnsi"/>
          <w:szCs w:val="24"/>
        </w:rPr>
      </w:pPr>
      <w:r w:rsidRPr="00056A41">
        <w:rPr>
          <w:rFonts w:cstheme="minorHAnsi"/>
          <w:szCs w:val="24"/>
        </w:rPr>
        <w:br w:type="page"/>
      </w:r>
    </w:p>
    <w:p w14:paraId="51800578" w14:textId="64341FF2" w:rsidR="000247F8" w:rsidRPr="00AD7674" w:rsidRDefault="009D7F73" w:rsidP="00AD7674">
      <w:pPr>
        <w:pStyle w:val="Heading2"/>
        <w:rPr>
          <w:b w:val="0"/>
          <w:bCs w:val="0"/>
        </w:rPr>
      </w:pPr>
      <w:bookmarkStart w:id="1" w:name="_Toc232756853"/>
      <w:r w:rsidRPr="00AD7674">
        <w:lastRenderedPageBreak/>
        <w:t xml:space="preserve">A. </w:t>
      </w:r>
      <w:r w:rsidR="000247F8" w:rsidRPr="00AD7674">
        <w:t>I</w:t>
      </w:r>
      <w:r w:rsidR="00AD7674">
        <w:t>ntroduction to your archive service</w:t>
      </w:r>
      <w:bookmarkEnd w:id="1"/>
    </w:p>
    <w:p w14:paraId="37FA75D4" w14:textId="77777777" w:rsidR="0049742A" w:rsidRDefault="0049742A" w:rsidP="00634D7A">
      <w:pPr>
        <w:spacing w:after="0" w:line="271" w:lineRule="auto"/>
        <w:rPr>
          <w:rFonts w:cstheme="minorHAnsi"/>
          <w:szCs w:val="24"/>
        </w:rPr>
      </w:pPr>
    </w:p>
    <w:p w14:paraId="1A946B05" w14:textId="611EA900" w:rsidR="0049742A" w:rsidRPr="003C52F5" w:rsidRDefault="000247F8" w:rsidP="00634D7A">
      <w:pPr>
        <w:spacing w:after="0" w:line="271" w:lineRule="auto"/>
        <w:rPr>
          <w:rFonts w:cstheme="minorHAnsi"/>
          <w:szCs w:val="24"/>
        </w:rPr>
      </w:pPr>
      <w:r w:rsidRPr="00056A41">
        <w:rPr>
          <w:rFonts w:cstheme="minorHAnsi"/>
          <w:szCs w:val="24"/>
        </w:rPr>
        <w:t xml:space="preserve">This section of your application </w:t>
      </w:r>
      <w:r w:rsidR="00F967F3" w:rsidRPr="00056A41">
        <w:rPr>
          <w:rFonts w:cstheme="minorHAnsi"/>
          <w:szCs w:val="24"/>
        </w:rPr>
        <w:t xml:space="preserve">outlines </w:t>
      </w:r>
      <w:r w:rsidRPr="00056A41">
        <w:rPr>
          <w:rFonts w:cstheme="minorHAnsi"/>
          <w:szCs w:val="24"/>
        </w:rPr>
        <w:t xml:space="preserve">your archive service to the Archive Service Accreditation </w:t>
      </w:r>
      <w:r w:rsidR="0039744A" w:rsidRPr="00056A41">
        <w:rPr>
          <w:rFonts w:cstheme="minorHAnsi"/>
          <w:szCs w:val="24"/>
        </w:rPr>
        <w:t>a</w:t>
      </w:r>
      <w:r w:rsidR="00F967F3" w:rsidRPr="00056A41">
        <w:rPr>
          <w:rFonts w:cstheme="minorHAnsi"/>
          <w:szCs w:val="24"/>
        </w:rPr>
        <w:t xml:space="preserve">ssessors and the </w:t>
      </w:r>
      <w:r w:rsidR="000B1253" w:rsidRPr="00056A41">
        <w:rPr>
          <w:rFonts w:cstheme="minorHAnsi"/>
          <w:szCs w:val="24"/>
        </w:rPr>
        <w:t>Panel, which</w:t>
      </w:r>
      <w:r w:rsidR="00F967F3" w:rsidRPr="00056A41">
        <w:rPr>
          <w:rFonts w:cstheme="minorHAnsi"/>
          <w:szCs w:val="24"/>
        </w:rPr>
        <w:t xml:space="preserve"> will consider your </w:t>
      </w:r>
      <w:r w:rsidR="000B1253" w:rsidRPr="00056A41">
        <w:rPr>
          <w:rFonts w:cstheme="minorHAnsi"/>
          <w:szCs w:val="24"/>
        </w:rPr>
        <w:t>application</w:t>
      </w:r>
      <w:r w:rsidRPr="00056A41">
        <w:rPr>
          <w:rFonts w:cstheme="minorHAnsi"/>
          <w:szCs w:val="24"/>
        </w:rPr>
        <w:t xml:space="preserve">. Archive services are many different sizes and shapes and this section gathers </w:t>
      </w:r>
      <w:r w:rsidR="000B1253" w:rsidRPr="00056A41">
        <w:rPr>
          <w:rFonts w:cstheme="minorHAnsi"/>
          <w:szCs w:val="24"/>
        </w:rPr>
        <w:t>information that</w:t>
      </w:r>
      <w:r w:rsidRPr="00056A41">
        <w:rPr>
          <w:rFonts w:cstheme="minorHAnsi"/>
          <w:szCs w:val="24"/>
        </w:rPr>
        <w:t xml:space="preserve"> will describe your service fully. The team may not know or visit your service and therefore it is important to provide this information </w:t>
      </w:r>
      <w:r w:rsidR="002D0EED">
        <w:rPr>
          <w:rFonts w:cstheme="minorHAnsi"/>
          <w:szCs w:val="24"/>
        </w:rPr>
        <w:t xml:space="preserve">as </w:t>
      </w:r>
      <w:r w:rsidRPr="00056A41">
        <w:rPr>
          <w:rFonts w:cstheme="minorHAnsi"/>
          <w:szCs w:val="24"/>
        </w:rPr>
        <w:t>comprehensively</w:t>
      </w:r>
      <w:r w:rsidR="002D0EED">
        <w:rPr>
          <w:rFonts w:cstheme="minorHAnsi"/>
          <w:szCs w:val="24"/>
        </w:rPr>
        <w:t xml:space="preserve"> as possible</w:t>
      </w:r>
      <w:r w:rsidRPr="00056A41">
        <w:rPr>
          <w:rFonts w:cstheme="minorHAnsi"/>
          <w:szCs w:val="24"/>
        </w:rPr>
        <w:t xml:space="preserve">. </w:t>
      </w:r>
    </w:p>
    <w:p w14:paraId="41146148" w14:textId="720AF7C9" w:rsidR="0049742A" w:rsidRPr="003C52F5" w:rsidRDefault="000247F8" w:rsidP="003C52F5">
      <w:pPr>
        <w:pStyle w:val="Heading3"/>
      </w:pPr>
      <w:bookmarkStart w:id="2" w:name="_Toc232756854"/>
      <w:r w:rsidRPr="00056A41">
        <w:t>A.</w:t>
      </w:r>
      <w:r w:rsidR="009D7F73" w:rsidRPr="00056A41">
        <w:t>1</w:t>
      </w:r>
      <w:r w:rsidRPr="00056A41">
        <w:t xml:space="preserve"> Applicant details</w:t>
      </w:r>
      <w:bookmarkEnd w:id="2"/>
    </w:p>
    <w:p w14:paraId="098013BA" w14:textId="627DC266" w:rsidR="00EC6117" w:rsidRPr="00056A41" w:rsidRDefault="003636CD" w:rsidP="00AE3F63">
      <w:pPr>
        <w:pStyle w:val="Heading4"/>
      </w:pPr>
      <w:r w:rsidRPr="00056A41">
        <w:t>Q</w:t>
      </w:r>
      <w:r w:rsidR="009C041E" w:rsidRPr="00056A41">
        <w:t xml:space="preserve">1. </w:t>
      </w:r>
      <w:r w:rsidR="009D7F73" w:rsidRPr="00056A41">
        <w:t xml:space="preserve"> Identification - </w:t>
      </w:r>
      <w:r w:rsidR="00EC6117" w:rsidRPr="00056A41">
        <w:t>ARCHON Code</w:t>
      </w:r>
    </w:p>
    <w:p w14:paraId="11818643" w14:textId="02B17D0B" w:rsidR="00EC6117" w:rsidRPr="003C52F5" w:rsidRDefault="00EC6117" w:rsidP="00634D7A">
      <w:pPr>
        <w:spacing w:after="0" w:line="271" w:lineRule="auto"/>
        <w:rPr>
          <w:rFonts w:cstheme="minorHAnsi"/>
          <w:szCs w:val="24"/>
        </w:rPr>
      </w:pPr>
      <w:r w:rsidRPr="00056A41">
        <w:rPr>
          <w:rFonts w:cstheme="minorHAnsi"/>
          <w:szCs w:val="24"/>
        </w:rPr>
        <w:t xml:space="preserve">This can be found on The National Archives website at </w:t>
      </w:r>
      <w:hyperlink r:id="rId10" w:history="1">
        <w:r w:rsidRPr="00056A41">
          <w:rPr>
            <w:rStyle w:val="Hyperlink"/>
            <w:rFonts w:cstheme="minorHAnsi"/>
            <w:szCs w:val="24"/>
          </w:rPr>
          <w:t>http://discovery.nationalarchives.gov.uk/find-an-archive</w:t>
        </w:r>
      </w:hyperlink>
      <w:r w:rsidRPr="00056A41">
        <w:rPr>
          <w:rFonts w:cstheme="minorHAnsi"/>
          <w:szCs w:val="24"/>
        </w:rPr>
        <w:t xml:space="preserve">.  </w:t>
      </w:r>
      <w:r w:rsidR="004A3906" w:rsidRPr="00056A41">
        <w:rPr>
          <w:rFonts w:cstheme="minorHAnsi"/>
          <w:szCs w:val="24"/>
        </w:rPr>
        <w:t xml:space="preserve">Each archive service listed has the ARCHON code provided in its details. </w:t>
      </w:r>
      <w:r w:rsidR="009026A1" w:rsidRPr="00056A41">
        <w:rPr>
          <w:rFonts w:cstheme="minorHAnsi"/>
          <w:szCs w:val="24"/>
        </w:rPr>
        <w:t>If your service does not have an A</w:t>
      </w:r>
      <w:r w:rsidR="002A2532">
        <w:rPr>
          <w:rFonts w:cstheme="minorHAnsi"/>
          <w:szCs w:val="24"/>
        </w:rPr>
        <w:t>RCHON</w:t>
      </w:r>
      <w:r w:rsidR="009026A1" w:rsidRPr="00056A41">
        <w:rPr>
          <w:rFonts w:cstheme="minorHAnsi"/>
          <w:szCs w:val="24"/>
        </w:rPr>
        <w:t xml:space="preserve"> number p</w:t>
      </w:r>
      <w:r w:rsidR="004A3906" w:rsidRPr="00056A41">
        <w:rPr>
          <w:rFonts w:cstheme="minorHAnsi"/>
          <w:szCs w:val="24"/>
        </w:rPr>
        <w:t xml:space="preserve">lease </w:t>
      </w:r>
      <w:r w:rsidR="00874FD5">
        <w:rPr>
          <w:rFonts w:cstheme="minorHAnsi"/>
          <w:szCs w:val="24"/>
        </w:rPr>
        <w:t xml:space="preserve">request one through the Discovery site at </w:t>
      </w:r>
      <w:hyperlink r:id="rId11" w:history="1">
        <w:r w:rsidR="00874FD5" w:rsidRPr="00C248A7">
          <w:rPr>
            <w:rStyle w:val="Hyperlink"/>
            <w:rFonts w:cstheme="minorHAnsi"/>
            <w:szCs w:val="24"/>
          </w:rPr>
          <w:t>http://www.nationalarchives.gov.uk/help-with-your-research/discovery-help/find-an-archive/</w:t>
        </w:r>
      </w:hyperlink>
      <w:r w:rsidR="00874FD5">
        <w:rPr>
          <w:rFonts w:cstheme="minorHAnsi"/>
          <w:szCs w:val="24"/>
        </w:rPr>
        <w:t xml:space="preserve">. </w:t>
      </w:r>
    </w:p>
    <w:p w14:paraId="7FDD4572" w14:textId="0D97A417" w:rsidR="000247F8" w:rsidRPr="00056A41" w:rsidRDefault="003636CD" w:rsidP="00AE3F63">
      <w:pPr>
        <w:pStyle w:val="Heading4"/>
      </w:pPr>
      <w:r w:rsidRPr="00056A41">
        <w:t>Q</w:t>
      </w:r>
      <w:r w:rsidR="009C041E" w:rsidRPr="00056A41">
        <w:t xml:space="preserve">2. </w:t>
      </w:r>
      <w:r w:rsidR="009D7F73" w:rsidRPr="00056A41">
        <w:t xml:space="preserve"> </w:t>
      </w:r>
      <w:r w:rsidR="000247F8" w:rsidRPr="00056A41">
        <w:t>Scalability</w:t>
      </w:r>
    </w:p>
    <w:p w14:paraId="66BE2E1B" w14:textId="77777777" w:rsidR="000247F8" w:rsidRPr="00056A41" w:rsidRDefault="000247F8" w:rsidP="00634D7A">
      <w:pPr>
        <w:spacing w:after="0" w:line="271" w:lineRule="auto"/>
        <w:rPr>
          <w:rFonts w:cstheme="minorHAnsi"/>
          <w:szCs w:val="24"/>
        </w:rPr>
      </w:pPr>
      <w:r w:rsidRPr="00056A41">
        <w:rPr>
          <w:rFonts w:cstheme="minorHAnsi"/>
          <w:szCs w:val="24"/>
        </w:rPr>
        <w:t>The requirements for Archive Service Accreditation are adjusted according to the scale and mission of the service. You should examine the scalability table for the scheme to assess which of the 7 types of service your service best fits. The types are as follows:</w:t>
      </w:r>
    </w:p>
    <w:p w14:paraId="28FBC037" w14:textId="77777777" w:rsidR="000247F8" w:rsidRPr="00056A41" w:rsidRDefault="000247F8" w:rsidP="00634D7A">
      <w:pPr>
        <w:numPr>
          <w:ilvl w:val="0"/>
          <w:numId w:val="10"/>
        </w:numPr>
        <w:spacing w:after="0" w:line="271" w:lineRule="auto"/>
        <w:rPr>
          <w:rFonts w:cstheme="minorHAnsi"/>
          <w:szCs w:val="24"/>
        </w:rPr>
      </w:pPr>
      <w:r w:rsidRPr="00056A41">
        <w:rPr>
          <w:rFonts w:cstheme="minorHAnsi"/>
          <w:bCs/>
          <w:color w:val="000000"/>
          <w:szCs w:val="24"/>
        </w:rPr>
        <w:t xml:space="preserve">Local Authority Archive Service Type 1     </w:t>
      </w:r>
      <w:r w:rsidRPr="00056A41">
        <w:rPr>
          <w:rFonts w:cstheme="minorHAnsi"/>
          <w:szCs w:val="24"/>
        </w:rPr>
        <w:t xml:space="preserve">           </w:t>
      </w:r>
    </w:p>
    <w:p w14:paraId="5D09C1DD" w14:textId="77777777" w:rsidR="000247F8" w:rsidRPr="00056A41" w:rsidRDefault="000247F8" w:rsidP="00634D7A">
      <w:pPr>
        <w:numPr>
          <w:ilvl w:val="0"/>
          <w:numId w:val="10"/>
        </w:numPr>
        <w:spacing w:after="0" w:line="271" w:lineRule="auto"/>
        <w:rPr>
          <w:rFonts w:cstheme="minorHAnsi"/>
          <w:bCs/>
          <w:color w:val="000000"/>
          <w:szCs w:val="24"/>
        </w:rPr>
      </w:pPr>
      <w:r w:rsidRPr="00056A41">
        <w:rPr>
          <w:rFonts w:cstheme="minorHAnsi"/>
          <w:szCs w:val="24"/>
        </w:rPr>
        <w:t>L</w:t>
      </w:r>
      <w:r w:rsidRPr="00056A41">
        <w:rPr>
          <w:rFonts w:cstheme="minorHAnsi"/>
          <w:bCs/>
          <w:color w:val="000000"/>
          <w:szCs w:val="24"/>
        </w:rPr>
        <w:t xml:space="preserve">ocal Authority Archive Service Type 2  </w:t>
      </w:r>
    </w:p>
    <w:p w14:paraId="5A5F2ADA" w14:textId="77777777" w:rsidR="000247F8" w:rsidRPr="00056A41" w:rsidRDefault="000247F8" w:rsidP="00634D7A">
      <w:pPr>
        <w:numPr>
          <w:ilvl w:val="0"/>
          <w:numId w:val="10"/>
        </w:numPr>
        <w:spacing w:after="0" w:line="271" w:lineRule="auto"/>
        <w:rPr>
          <w:rFonts w:cstheme="minorHAnsi"/>
          <w:szCs w:val="24"/>
        </w:rPr>
      </w:pPr>
      <w:r w:rsidRPr="00056A41">
        <w:rPr>
          <w:rFonts w:cstheme="minorHAnsi"/>
          <w:bCs/>
          <w:color w:val="000000"/>
          <w:szCs w:val="24"/>
        </w:rPr>
        <w:t xml:space="preserve">Other Public Sector Archive Service Type 1 </w:t>
      </w:r>
      <w:r w:rsidRPr="00056A41">
        <w:rPr>
          <w:rFonts w:cstheme="minorHAnsi"/>
          <w:szCs w:val="24"/>
        </w:rPr>
        <w:t xml:space="preserve">           </w:t>
      </w:r>
    </w:p>
    <w:p w14:paraId="0FFBD8CC" w14:textId="77777777" w:rsidR="000247F8" w:rsidRPr="00056A41" w:rsidRDefault="000247F8" w:rsidP="00634D7A">
      <w:pPr>
        <w:numPr>
          <w:ilvl w:val="0"/>
          <w:numId w:val="10"/>
        </w:numPr>
        <w:spacing w:after="0" w:line="271" w:lineRule="auto"/>
        <w:rPr>
          <w:rFonts w:cstheme="minorHAnsi"/>
          <w:szCs w:val="24"/>
        </w:rPr>
      </w:pPr>
      <w:r w:rsidRPr="00056A41">
        <w:rPr>
          <w:rFonts w:cstheme="minorHAnsi"/>
          <w:szCs w:val="24"/>
        </w:rPr>
        <w:t>O</w:t>
      </w:r>
      <w:r w:rsidRPr="00056A41">
        <w:rPr>
          <w:rFonts w:cstheme="minorHAnsi"/>
          <w:bCs/>
          <w:color w:val="000000"/>
          <w:szCs w:val="24"/>
        </w:rPr>
        <w:t xml:space="preserve">ther Public Sector Archive Service Type 2 </w:t>
      </w:r>
    </w:p>
    <w:p w14:paraId="4BB8B74A" w14:textId="77777777" w:rsidR="000247F8" w:rsidRPr="00056A41" w:rsidRDefault="000247F8" w:rsidP="00634D7A">
      <w:pPr>
        <w:numPr>
          <w:ilvl w:val="0"/>
          <w:numId w:val="10"/>
        </w:numPr>
        <w:spacing w:after="0" w:line="271" w:lineRule="auto"/>
        <w:rPr>
          <w:rFonts w:cstheme="minorHAnsi"/>
          <w:szCs w:val="24"/>
        </w:rPr>
      </w:pPr>
      <w:r w:rsidRPr="00056A41">
        <w:rPr>
          <w:rFonts w:cstheme="minorHAnsi"/>
          <w:bCs/>
          <w:color w:val="000000"/>
          <w:szCs w:val="24"/>
        </w:rPr>
        <w:t xml:space="preserve">Private and Third Sector Archive Service Type 1 </w:t>
      </w:r>
      <w:r w:rsidRPr="00056A41">
        <w:rPr>
          <w:rFonts w:cstheme="minorHAnsi"/>
          <w:szCs w:val="24"/>
        </w:rPr>
        <w:t xml:space="preserve"> </w:t>
      </w:r>
    </w:p>
    <w:p w14:paraId="085C8008" w14:textId="77777777" w:rsidR="000247F8" w:rsidRPr="00056A41" w:rsidRDefault="000247F8" w:rsidP="00634D7A">
      <w:pPr>
        <w:numPr>
          <w:ilvl w:val="0"/>
          <w:numId w:val="10"/>
        </w:numPr>
        <w:spacing w:after="0" w:line="271" w:lineRule="auto"/>
        <w:rPr>
          <w:rFonts w:cstheme="minorHAnsi"/>
          <w:szCs w:val="24"/>
        </w:rPr>
      </w:pPr>
      <w:r w:rsidRPr="00056A41">
        <w:rPr>
          <w:rFonts w:cstheme="minorHAnsi"/>
          <w:bCs/>
          <w:color w:val="000000"/>
          <w:szCs w:val="24"/>
        </w:rPr>
        <w:t xml:space="preserve">Private and Third Sector Archive Service Type 2 </w:t>
      </w:r>
    </w:p>
    <w:p w14:paraId="5FA866D4" w14:textId="77777777" w:rsidR="000247F8" w:rsidRPr="00056A41" w:rsidRDefault="000247F8" w:rsidP="00634D7A">
      <w:pPr>
        <w:numPr>
          <w:ilvl w:val="0"/>
          <w:numId w:val="10"/>
        </w:numPr>
        <w:spacing w:after="0" w:line="271" w:lineRule="auto"/>
        <w:rPr>
          <w:rFonts w:cstheme="minorHAnsi"/>
          <w:b/>
          <w:szCs w:val="24"/>
        </w:rPr>
      </w:pPr>
      <w:r w:rsidRPr="00056A41">
        <w:rPr>
          <w:rFonts w:cstheme="minorHAnsi"/>
          <w:bCs/>
          <w:color w:val="000000"/>
          <w:szCs w:val="24"/>
        </w:rPr>
        <w:t xml:space="preserve">Private and Third Sector Archive Service Type 3 </w:t>
      </w:r>
    </w:p>
    <w:p w14:paraId="45E4E989" w14:textId="77777777" w:rsidR="0049742A" w:rsidRDefault="0049742A" w:rsidP="00634D7A">
      <w:pPr>
        <w:spacing w:after="0" w:line="271" w:lineRule="auto"/>
        <w:rPr>
          <w:rFonts w:cstheme="minorHAnsi"/>
          <w:szCs w:val="24"/>
        </w:rPr>
      </w:pPr>
    </w:p>
    <w:p w14:paraId="5A7DCE7F" w14:textId="7A156B39" w:rsidR="000247F8" w:rsidRPr="00056A41" w:rsidRDefault="00F967F3" w:rsidP="00634D7A">
      <w:pPr>
        <w:spacing w:after="0" w:line="271" w:lineRule="auto"/>
        <w:rPr>
          <w:rFonts w:cstheme="minorHAnsi"/>
          <w:szCs w:val="24"/>
        </w:rPr>
      </w:pPr>
      <w:r w:rsidRPr="00056A41">
        <w:rPr>
          <w:rFonts w:cstheme="minorHAnsi"/>
          <w:szCs w:val="24"/>
        </w:rPr>
        <w:t xml:space="preserve">If you are unsure which scalability applies to your service please contact the assessing organisation in your home </w:t>
      </w:r>
      <w:r w:rsidR="000B1253" w:rsidRPr="00056A41">
        <w:rPr>
          <w:rFonts w:cstheme="minorHAnsi"/>
          <w:szCs w:val="24"/>
        </w:rPr>
        <w:t>country.</w:t>
      </w:r>
      <w:r w:rsidRPr="00056A41">
        <w:rPr>
          <w:rFonts w:cstheme="minorHAnsi"/>
          <w:szCs w:val="24"/>
        </w:rPr>
        <w:t xml:space="preserve">  </w:t>
      </w:r>
      <w:r w:rsidR="00C76463" w:rsidRPr="00056A41">
        <w:rPr>
          <w:rFonts w:cstheme="minorHAnsi"/>
          <w:szCs w:val="24"/>
        </w:rPr>
        <w:t>The assignment of ‘type’ on this scalability table helps the assessment process as an indicator of the level at which your service should be operating; the expectations of different types of service will vary. Scaled guidance is provided here to aid you in determining what might be expected of your service.  It should be viewed as helping to inform your application a</w:t>
      </w:r>
      <w:r w:rsidR="0039744A" w:rsidRPr="00056A41">
        <w:rPr>
          <w:rFonts w:cstheme="minorHAnsi"/>
          <w:szCs w:val="24"/>
        </w:rPr>
        <w:t>nd is just one factor that the a</w:t>
      </w:r>
      <w:r w:rsidR="00C76463" w:rsidRPr="00056A41">
        <w:rPr>
          <w:rFonts w:cstheme="minorHAnsi"/>
          <w:szCs w:val="24"/>
        </w:rPr>
        <w:t>ssessor will take into consideration as part of the context within which your service operates.</w:t>
      </w:r>
    </w:p>
    <w:p w14:paraId="3DE59C67" w14:textId="77777777" w:rsidR="00A5326D" w:rsidRPr="00056A41" w:rsidRDefault="00A5326D" w:rsidP="00634D7A">
      <w:pPr>
        <w:spacing w:after="0" w:line="271" w:lineRule="auto"/>
        <w:rPr>
          <w:rFonts w:cstheme="minorHAnsi"/>
          <w:szCs w:val="24"/>
        </w:rPr>
      </w:pPr>
    </w:p>
    <w:p w14:paraId="13E57395" w14:textId="0C99AC4D" w:rsidR="0049742A" w:rsidRPr="003C52F5" w:rsidRDefault="009D7F73" w:rsidP="003C52F5">
      <w:pPr>
        <w:pStyle w:val="Heading3"/>
      </w:pPr>
      <w:bookmarkStart w:id="3" w:name="_Toc232756855"/>
      <w:r w:rsidRPr="00056A41">
        <w:lastRenderedPageBreak/>
        <w:t>A.2</w:t>
      </w:r>
      <w:r w:rsidR="000247F8" w:rsidRPr="00056A41">
        <w:t xml:space="preserve"> Service and Collection details</w:t>
      </w:r>
      <w:bookmarkEnd w:id="3"/>
    </w:p>
    <w:p w14:paraId="5B662487" w14:textId="7CC3115B" w:rsidR="00123E0F" w:rsidRPr="00056A41" w:rsidRDefault="003636CD" w:rsidP="00AE3F63">
      <w:pPr>
        <w:pStyle w:val="Heading4"/>
      </w:pPr>
      <w:r w:rsidRPr="00056A41">
        <w:t>Q</w:t>
      </w:r>
      <w:r w:rsidR="009C041E" w:rsidRPr="00056A41">
        <w:t>7</w:t>
      </w:r>
      <w:r w:rsidR="00123E0F" w:rsidRPr="00056A41">
        <w:t xml:space="preserve">. Advice from assessing body regarding size of collections not meeting </w:t>
      </w:r>
      <w:r w:rsidR="000B1253" w:rsidRPr="00056A41">
        <w:t>eligibility</w:t>
      </w:r>
      <w:r w:rsidR="00123E0F" w:rsidRPr="00056A41">
        <w:t xml:space="preserve"> criterion</w:t>
      </w:r>
    </w:p>
    <w:p w14:paraId="6718663F" w14:textId="65689AF1" w:rsidR="00DF2E28" w:rsidRPr="00056A41" w:rsidRDefault="00123E0F" w:rsidP="00634D7A">
      <w:pPr>
        <w:spacing w:after="0" w:line="271" w:lineRule="auto"/>
        <w:rPr>
          <w:rFonts w:cstheme="minorHAnsi"/>
          <w:szCs w:val="24"/>
        </w:rPr>
      </w:pPr>
      <w:r w:rsidRPr="00056A41">
        <w:rPr>
          <w:rFonts w:cstheme="minorHAnsi"/>
          <w:szCs w:val="24"/>
        </w:rPr>
        <w:t xml:space="preserve">Please only provide the </w:t>
      </w:r>
      <w:r w:rsidR="000B1253" w:rsidRPr="00056A41">
        <w:rPr>
          <w:rFonts w:cstheme="minorHAnsi"/>
          <w:szCs w:val="24"/>
        </w:rPr>
        <w:t>name</w:t>
      </w:r>
      <w:r w:rsidRPr="00056A41">
        <w:rPr>
          <w:rFonts w:cstheme="minorHAnsi"/>
          <w:szCs w:val="24"/>
        </w:rPr>
        <w:t xml:space="preserve"> of the assessing body you consulted and this will be </w:t>
      </w:r>
      <w:r w:rsidR="004B05EB" w:rsidRPr="00056A41">
        <w:rPr>
          <w:rFonts w:cstheme="minorHAnsi"/>
          <w:szCs w:val="24"/>
        </w:rPr>
        <w:t>crosschecked</w:t>
      </w:r>
      <w:r w:rsidRPr="00056A41">
        <w:rPr>
          <w:rFonts w:cstheme="minorHAnsi"/>
          <w:szCs w:val="24"/>
        </w:rPr>
        <w:t xml:space="preserve"> during Accreditation. Do not include any details of the advice.</w:t>
      </w:r>
    </w:p>
    <w:p w14:paraId="5303ACBB" w14:textId="22F5F0EA" w:rsidR="000247F8" w:rsidRPr="00056A41" w:rsidRDefault="003636CD" w:rsidP="00AE3F63">
      <w:pPr>
        <w:pStyle w:val="Heading4"/>
      </w:pPr>
      <w:r w:rsidRPr="00056A41">
        <w:t>Q</w:t>
      </w:r>
      <w:r w:rsidR="009C041E" w:rsidRPr="00056A41">
        <w:t>8</w:t>
      </w:r>
      <w:r w:rsidR="004A3906" w:rsidRPr="00056A41">
        <w:t>. Description of formats</w:t>
      </w:r>
    </w:p>
    <w:p w14:paraId="3341D7E6" w14:textId="43D310BA" w:rsidR="00F967F3" w:rsidRPr="00056A41" w:rsidRDefault="000247F8" w:rsidP="00634D7A">
      <w:pPr>
        <w:spacing w:after="0" w:line="271" w:lineRule="auto"/>
        <w:rPr>
          <w:rFonts w:cstheme="minorHAnsi"/>
          <w:szCs w:val="24"/>
        </w:rPr>
      </w:pPr>
      <w:r w:rsidRPr="00056A41">
        <w:rPr>
          <w:rFonts w:cstheme="minorHAnsi"/>
          <w:szCs w:val="24"/>
        </w:rPr>
        <w:t xml:space="preserve">Archive Service Accreditation requires that you have the </w:t>
      </w:r>
      <w:r w:rsidR="00B12A9E" w:rsidRPr="00056A41">
        <w:rPr>
          <w:rFonts w:cstheme="minorHAnsi"/>
          <w:szCs w:val="24"/>
        </w:rPr>
        <w:t>spaces</w:t>
      </w:r>
      <w:r w:rsidRPr="00056A41">
        <w:rPr>
          <w:rFonts w:cstheme="minorHAnsi"/>
          <w:szCs w:val="24"/>
        </w:rPr>
        <w:t>, policies and procedures necessary to care for the collections that you hold. In order to assess this, the application requires that you provide details of the size and media types covered. In particular you are asked to provide a brief description of the</w:t>
      </w:r>
      <w:r w:rsidR="000B1253" w:rsidRPr="00056A41">
        <w:rPr>
          <w:rFonts w:cstheme="minorHAnsi"/>
          <w:szCs w:val="24"/>
        </w:rPr>
        <w:t xml:space="preserve"> formats, which</w:t>
      </w:r>
      <w:r w:rsidR="00F967F3" w:rsidRPr="00056A41">
        <w:rPr>
          <w:rFonts w:cstheme="minorHAnsi"/>
          <w:szCs w:val="24"/>
        </w:rPr>
        <w:t xml:space="preserve"> could include:</w:t>
      </w:r>
    </w:p>
    <w:p w14:paraId="4AFDD406" w14:textId="4B1C612A" w:rsidR="00F967F3" w:rsidRPr="00056A41" w:rsidRDefault="000B1253" w:rsidP="00D13683">
      <w:pPr>
        <w:pStyle w:val="ListParagraph"/>
        <w:numPr>
          <w:ilvl w:val="0"/>
          <w:numId w:val="27"/>
        </w:numPr>
        <w:spacing w:after="0" w:line="271" w:lineRule="auto"/>
        <w:rPr>
          <w:rFonts w:asciiTheme="minorHAnsi" w:hAnsiTheme="minorHAnsi" w:cstheme="minorHAnsi"/>
          <w:szCs w:val="24"/>
        </w:rPr>
      </w:pPr>
      <w:r w:rsidRPr="00056A41">
        <w:rPr>
          <w:rFonts w:asciiTheme="minorHAnsi" w:hAnsiTheme="minorHAnsi" w:cstheme="minorHAnsi"/>
          <w:szCs w:val="24"/>
        </w:rPr>
        <w:t>Size</w:t>
      </w:r>
      <w:r w:rsidR="002A2532">
        <w:rPr>
          <w:rFonts w:asciiTheme="minorHAnsi" w:hAnsiTheme="minorHAnsi" w:cstheme="minorHAnsi"/>
          <w:szCs w:val="24"/>
        </w:rPr>
        <w:t>,</w:t>
      </w:r>
      <w:r w:rsidR="00F967F3" w:rsidRPr="00056A41">
        <w:rPr>
          <w:rFonts w:asciiTheme="minorHAnsi" w:hAnsiTheme="minorHAnsi" w:cstheme="minorHAnsi"/>
          <w:szCs w:val="24"/>
        </w:rPr>
        <w:t xml:space="preserve"> such as number of items or collections</w:t>
      </w:r>
    </w:p>
    <w:p w14:paraId="54F8ECCF" w14:textId="69CCC49C" w:rsidR="00F967F3" w:rsidRPr="00056A41" w:rsidRDefault="000B1253" w:rsidP="00D13683">
      <w:pPr>
        <w:pStyle w:val="ListParagraph"/>
        <w:numPr>
          <w:ilvl w:val="0"/>
          <w:numId w:val="27"/>
        </w:numPr>
        <w:spacing w:after="0" w:line="271" w:lineRule="auto"/>
        <w:rPr>
          <w:rFonts w:asciiTheme="minorHAnsi" w:hAnsiTheme="minorHAnsi" w:cstheme="minorHAnsi"/>
          <w:szCs w:val="24"/>
        </w:rPr>
      </w:pPr>
      <w:r w:rsidRPr="00056A41">
        <w:rPr>
          <w:rFonts w:asciiTheme="minorHAnsi" w:hAnsiTheme="minorHAnsi" w:cstheme="minorHAnsi"/>
          <w:szCs w:val="24"/>
        </w:rPr>
        <w:t>The</w:t>
      </w:r>
      <w:r w:rsidR="00F967F3" w:rsidRPr="00056A41">
        <w:rPr>
          <w:rFonts w:asciiTheme="minorHAnsi" w:hAnsiTheme="minorHAnsi" w:cstheme="minorHAnsi"/>
          <w:szCs w:val="24"/>
        </w:rPr>
        <w:t xml:space="preserve"> </w:t>
      </w:r>
      <w:r w:rsidRPr="00056A41">
        <w:rPr>
          <w:rFonts w:asciiTheme="minorHAnsi" w:hAnsiTheme="minorHAnsi" w:cstheme="minorHAnsi"/>
          <w:szCs w:val="24"/>
        </w:rPr>
        <w:t>range</w:t>
      </w:r>
      <w:r w:rsidR="002A2532">
        <w:rPr>
          <w:rFonts w:asciiTheme="minorHAnsi" w:hAnsiTheme="minorHAnsi" w:cstheme="minorHAnsi"/>
          <w:szCs w:val="24"/>
        </w:rPr>
        <w:t>,</w:t>
      </w:r>
      <w:r w:rsidR="00F967F3" w:rsidRPr="00056A41">
        <w:rPr>
          <w:rFonts w:asciiTheme="minorHAnsi" w:hAnsiTheme="minorHAnsi" w:cstheme="minorHAnsi"/>
          <w:szCs w:val="24"/>
        </w:rPr>
        <w:t xml:space="preserve"> and possibly predominating types within that format e.g. all glass plate negatives for photographs   </w:t>
      </w:r>
    </w:p>
    <w:p w14:paraId="328DD3B3" w14:textId="0FA51D88" w:rsidR="00F967F3" w:rsidRPr="00056A41" w:rsidRDefault="000B1253" w:rsidP="00D13683">
      <w:pPr>
        <w:pStyle w:val="ListParagraph"/>
        <w:numPr>
          <w:ilvl w:val="0"/>
          <w:numId w:val="27"/>
        </w:numPr>
        <w:spacing w:after="0" w:line="271" w:lineRule="auto"/>
        <w:rPr>
          <w:rFonts w:asciiTheme="minorHAnsi" w:hAnsiTheme="minorHAnsi" w:cstheme="minorHAnsi"/>
          <w:szCs w:val="24"/>
        </w:rPr>
      </w:pPr>
      <w:r w:rsidRPr="00056A41">
        <w:rPr>
          <w:rFonts w:asciiTheme="minorHAnsi" w:hAnsiTheme="minorHAnsi" w:cstheme="minorHAnsi"/>
          <w:szCs w:val="24"/>
        </w:rPr>
        <w:t>Proportion</w:t>
      </w:r>
      <w:r w:rsidR="00F967F3" w:rsidRPr="00056A41">
        <w:rPr>
          <w:rFonts w:asciiTheme="minorHAnsi" w:hAnsiTheme="minorHAnsi" w:cstheme="minorHAnsi"/>
          <w:szCs w:val="24"/>
        </w:rPr>
        <w:t xml:space="preserve"> of total </w:t>
      </w:r>
      <w:r w:rsidRPr="00056A41">
        <w:rPr>
          <w:rFonts w:asciiTheme="minorHAnsi" w:hAnsiTheme="minorHAnsi" w:cstheme="minorHAnsi"/>
          <w:szCs w:val="24"/>
        </w:rPr>
        <w:t>collections that</w:t>
      </w:r>
      <w:r w:rsidR="00F967F3" w:rsidRPr="00056A41">
        <w:rPr>
          <w:rFonts w:asciiTheme="minorHAnsi" w:hAnsiTheme="minorHAnsi" w:cstheme="minorHAnsi"/>
          <w:szCs w:val="24"/>
        </w:rPr>
        <w:t xml:space="preserve"> is comprised of that format.</w:t>
      </w:r>
    </w:p>
    <w:p w14:paraId="73FF2FBB" w14:textId="1FD701B0" w:rsidR="00050BEB" w:rsidRPr="00056A41" w:rsidRDefault="00050BEB" w:rsidP="00D13683">
      <w:pPr>
        <w:pStyle w:val="ListParagraph"/>
        <w:numPr>
          <w:ilvl w:val="0"/>
          <w:numId w:val="27"/>
        </w:numPr>
        <w:spacing w:after="0" w:line="271" w:lineRule="auto"/>
        <w:rPr>
          <w:rFonts w:asciiTheme="minorHAnsi" w:hAnsiTheme="minorHAnsi" w:cstheme="minorHAnsi"/>
          <w:szCs w:val="24"/>
        </w:rPr>
      </w:pPr>
      <w:r w:rsidRPr="00056A41">
        <w:rPr>
          <w:rFonts w:asciiTheme="minorHAnsi" w:hAnsiTheme="minorHAnsi" w:cstheme="minorHAnsi"/>
          <w:szCs w:val="24"/>
        </w:rPr>
        <w:t>A very broad indication of date range</w:t>
      </w:r>
    </w:p>
    <w:p w14:paraId="29EE15D1" w14:textId="77777777" w:rsidR="0049742A" w:rsidRDefault="000247F8" w:rsidP="00634D7A">
      <w:pPr>
        <w:spacing w:after="0" w:line="271" w:lineRule="auto"/>
        <w:rPr>
          <w:rFonts w:cstheme="minorHAnsi"/>
          <w:szCs w:val="24"/>
        </w:rPr>
      </w:pPr>
      <w:r w:rsidRPr="00056A41">
        <w:rPr>
          <w:rFonts w:cstheme="minorHAnsi"/>
          <w:szCs w:val="24"/>
        </w:rPr>
        <w:t xml:space="preserve"> </w:t>
      </w:r>
    </w:p>
    <w:p w14:paraId="4F065EEB" w14:textId="5667984F" w:rsidR="000247F8" w:rsidRDefault="00F967F3" w:rsidP="00634D7A">
      <w:pPr>
        <w:spacing w:after="0" w:line="271" w:lineRule="auto"/>
        <w:rPr>
          <w:rFonts w:cstheme="minorHAnsi"/>
          <w:szCs w:val="24"/>
        </w:rPr>
      </w:pPr>
      <w:r w:rsidRPr="00056A41">
        <w:rPr>
          <w:rFonts w:cstheme="minorHAnsi"/>
          <w:szCs w:val="24"/>
        </w:rPr>
        <w:t>The</w:t>
      </w:r>
      <w:r w:rsidR="000247F8" w:rsidRPr="00056A41">
        <w:rPr>
          <w:rFonts w:cstheme="minorHAnsi"/>
          <w:szCs w:val="24"/>
        </w:rPr>
        <w:t xml:space="preserve"> table might look something like this:</w:t>
      </w:r>
    </w:p>
    <w:p w14:paraId="24F91B07" w14:textId="77777777" w:rsidR="0049742A" w:rsidRPr="00056A41" w:rsidRDefault="0049742A" w:rsidP="00634D7A">
      <w:pPr>
        <w:spacing w:after="0" w:line="271" w:lineRule="auto"/>
        <w:rPr>
          <w:rFonts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Example of a table that describes the format of archives held by the archive service,"/>
        <w:tblDescription w:val="Example of a table that describes the format of archives held by the archive service."/>
      </w:tblPr>
      <w:tblGrid>
        <w:gridCol w:w="4510"/>
        <w:gridCol w:w="4506"/>
      </w:tblGrid>
      <w:tr w:rsidR="000247F8" w:rsidRPr="005E4CEF" w14:paraId="4FB6DEFC" w14:textId="77777777" w:rsidTr="003A28F8">
        <w:tc>
          <w:tcPr>
            <w:tcW w:w="4510" w:type="dxa"/>
          </w:tcPr>
          <w:p w14:paraId="4274472C" w14:textId="77777777" w:rsidR="000247F8" w:rsidRPr="00E51ABE" w:rsidRDefault="000247F8" w:rsidP="00E51ABE">
            <w:pPr>
              <w:rPr>
                <w:b/>
                <w:bCs/>
              </w:rPr>
            </w:pPr>
            <w:r w:rsidRPr="00E51ABE">
              <w:rPr>
                <w:b/>
                <w:bCs/>
              </w:rPr>
              <w:t>Format</w:t>
            </w:r>
          </w:p>
        </w:tc>
        <w:tc>
          <w:tcPr>
            <w:tcW w:w="4506" w:type="dxa"/>
          </w:tcPr>
          <w:p w14:paraId="01DB28BF" w14:textId="77777777" w:rsidR="000247F8" w:rsidRPr="00E51ABE" w:rsidRDefault="000247F8" w:rsidP="00E51ABE">
            <w:pPr>
              <w:rPr>
                <w:b/>
                <w:bCs/>
              </w:rPr>
            </w:pPr>
            <w:r w:rsidRPr="00E51ABE">
              <w:rPr>
                <w:b/>
                <w:bCs/>
              </w:rPr>
              <w:t>Description (100 words each)</w:t>
            </w:r>
          </w:p>
        </w:tc>
      </w:tr>
      <w:tr w:rsidR="000247F8" w:rsidRPr="005E4CEF" w14:paraId="38BADD5E" w14:textId="77777777" w:rsidTr="003A28F8">
        <w:tc>
          <w:tcPr>
            <w:tcW w:w="4510" w:type="dxa"/>
          </w:tcPr>
          <w:p w14:paraId="35953AD9" w14:textId="77777777" w:rsidR="000247F8" w:rsidRPr="00056A41" w:rsidRDefault="000247F8" w:rsidP="00634D7A">
            <w:pPr>
              <w:spacing w:after="0" w:line="271" w:lineRule="auto"/>
              <w:rPr>
                <w:rFonts w:cstheme="minorHAnsi"/>
                <w:b/>
                <w:szCs w:val="24"/>
                <w:lang w:eastAsia="en-GB"/>
              </w:rPr>
            </w:pPr>
            <w:r w:rsidRPr="00056A41">
              <w:rPr>
                <w:rFonts w:cstheme="minorHAnsi"/>
                <w:b/>
                <w:szCs w:val="24"/>
                <w:lang w:eastAsia="en-GB"/>
              </w:rPr>
              <w:t>Paper</w:t>
            </w:r>
          </w:p>
        </w:tc>
        <w:tc>
          <w:tcPr>
            <w:tcW w:w="4506" w:type="dxa"/>
          </w:tcPr>
          <w:p w14:paraId="38FF6462" w14:textId="13DD8222" w:rsidR="000247F8" w:rsidRPr="00056A41" w:rsidRDefault="000247F8" w:rsidP="00634D7A">
            <w:pPr>
              <w:spacing w:after="0" w:line="271" w:lineRule="auto"/>
              <w:rPr>
                <w:rFonts w:cstheme="minorHAnsi"/>
                <w:szCs w:val="24"/>
                <w:lang w:eastAsia="en-GB"/>
              </w:rPr>
            </w:pPr>
            <w:r w:rsidRPr="00056A41">
              <w:rPr>
                <w:rFonts w:cstheme="minorHAnsi"/>
                <w:szCs w:val="24"/>
                <w:lang w:eastAsia="en-GB"/>
              </w:rPr>
              <w:t>Most common format for our holdings (90%)</w:t>
            </w:r>
            <w:r w:rsidR="00050BEB" w:rsidRPr="00056A41">
              <w:rPr>
                <w:rFonts w:cstheme="minorHAnsi"/>
                <w:szCs w:val="24"/>
                <w:lang w:eastAsia="en-GB"/>
              </w:rPr>
              <w:t xml:space="preserve"> – mostly 20</w:t>
            </w:r>
            <w:r w:rsidR="00050BEB" w:rsidRPr="00056A41">
              <w:rPr>
                <w:rFonts w:cstheme="minorHAnsi"/>
                <w:szCs w:val="24"/>
                <w:vertAlign w:val="superscript"/>
                <w:lang w:eastAsia="en-GB"/>
              </w:rPr>
              <w:t>th</w:t>
            </w:r>
            <w:r w:rsidR="00050BEB" w:rsidRPr="00056A41">
              <w:rPr>
                <w:rFonts w:cstheme="minorHAnsi"/>
                <w:szCs w:val="24"/>
                <w:lang w:eastAsia="en-GB"/>
              </w:rPr>
              <w:t xml:space="preserve"> century</w:t>
            </w:r>
            <w:r w:rsidRPr="00056A41">
              <w:rPr>
                <w:rFonts w:cstheme="minorHAnsi"/>
                <w:szCs w:val="24"/>
                <w:lang w:eastAsia="en-GB"/>
              </w:rPr>
              <w:t>.</w:t>
            </w:r>
          </w:p>
        </w:tc>
      </w:tr>
      <w:tr w:rsidR="000247F8" w:rsidRPr="005E4CEF" w14:paraId="3BAA869B" w14:textId="77777777" w:rsidTr="003A28F8">
        <w:tc>
          <w:tcPr>
            <w:tcW w:w="4510" w:type="dxa"/>
          </w:tcPr>
          <w:p w14:paraId="73CB29D9" w14:textId="77777777" w:rsidR="000247F8" w:rsidRPr="00056A41" w:rsidRDefault="000247F8" w:rsidP="00634D7A">
            <w:pPr>
              <w:spacing w:after="0" w:line="271" w:lineRule="auto"/>
              <w:rPr>
                <w:rFonts w:cstheme="minorHAnsi"/>
                <w:b/>
                <w:szCs w:val="24"/>
                <w:lang w:eastAsia="en-GB"/>
              </w:rPr>
            </w:pPr>
            <w:r w:rsidRPr="00056A41">
              <w:rPr>
                <w:rFonts w:cstheme="minorHAnsi"/>
                <w:b/>
                <w:szCs w:val="24"/>
                <w:lang w:eastAsia="en-GB"/>
              </w:rPr>
              <w:t>Parchment</w:t>
            </w:r>
          </w:p>
        </w:tc>
        <w:tc>
          <w:tcPr>
            <w:tcW w:w="4506" w:type="dxa"/>
          </w:tcPr>
          <w:p w14:paraId="54116DB4" w14:textId="5F4AE072" w:rsidR="000247F8" w:rsidRPr="00056A41" w:rsidRDefault="000247F8">
            <w:pPr>
              <w:spacing w:after="0" w:line="271" w:lineRule="auto"/>
              <w:rPr>
                <w:rFonts w:cstheme="minorHAnsi"/>
                <w:szCs w:val="24"/>
                <w:lang w:eastAsia="en-GB"/>
              </w:rPr>
            </w:pPr>
            <w:r w:rsidRPr="00056A41">
              <w:rPr>
                <w:rFonts w:cstheme="minorHAnsi"/>
                <w:szCs w:val="24"/>
                <w:lang w:eastAsia="en-GB"/>
              </w:rPr>
              <w:t>We hold a very small number of parchment documents</w:t>
            </w:r>
            <w:r w:rsidR="00050BEB" w:rsidRPr="00056A41">
              <w:rPr>
                <w:rFonts w:cstheme="minorHAnsi"/>
                <w:szCs w:val="24"/>
                <w:lang w:eastAsia="en-GB"/>
              </w:rPr>
              <w:t xml:space="preserve"> </w:t>
            </w:r>
            <w:r w:rsidR="00374D8B">
              <w:rPr>
                <w:rFonts w:cstheme="minorHAnsi"/>
                <w:szCs w:val="24"/>
                <w:lang w:eastAsia="en-GB"/>
              </w:rPr>
              <w:t>which</w:t>
            </w:r>
            <w:r w:rsidR="00050BEB" w:rsidRPr="00056A41">
              <w:rPr>
                <w:rFonts w:cstheme="minorHAnsi"/>
                <w:szCs w:val="24"/>
                <w:lang w:eastAsia="en-GB"/>
              </w:rPr>
              <w:t xml:space="preserve"> date from the 12</w:t>
            </w:r>
            <w:r w:rsidR="00050BEB" w:rsidRPr="00056A41">
              <w:rPr>
                <w:rFonts w:cstheme="minorHAnsi"/>
                <w:szCs w:val="24"/>
                <w:vertAlign w:val="superscript"/>
                <w:lang w:eastAsia="en-GB"/>
              </w:rPr>
              <w:t>th</w:t>
            </w:r>
            <w:r w:rsidR="00050BEB" w:rsidRPr="00056A41">
              <w:rPr>
                <w:rFonts w:cstheme="minorHAnsi"/>
                <w:szCs w:val="24"/>
                <w:lang w:eastAsia="en-GB"/>
              </w:rPr>
              <w:t xml:space="preserve"> to 15</w:t>
            </w:r>
            <w:r w:rsidR="00050BEB" w:rsidRPr="00056A41">
              <w:rPr>
                <w:rFonts w:cstheme="minorHAnsi"/>
                <w:szCs w:val="24"/>
                <w:vertAlign w:val="superscript"/>
                <w:lang w:eastAsia="en-GB"/>
              </w:rPr>
              <w:t>th</w:t>
            </w:r>
            <w:r w:rsidR="00050BEB" w:rsidRPr="00056A41">
              <w:rPr>
                <w:rFonts w:cstheme="minorHAnsi"/>
                <w:szCs w:val="24"/>
                <w:lang w:eastAsia="en-GB"/>
              </w:rPr>
              <w:t xml:space="preserve"> centuries</w:t>
            </w:r>
            <w:r w:rsidRPr="00056A41">
              <w:rPr>
                <w:rFonts w:cstheme="minorHAnsi"/>
                <w:szCs w:val="24"/>
                <w:lang w:eastAsia="en-GB"/>
              </w:rPr>
              <w:t>.</w:t>
            </w:r>
          </w:p>
        </w:tc>
      </w:tr>
      <w:tr w:rsidR="000247F8" w:rsidRPr="005E4CEF" w14:paraId="269EB821" w14:textId="77777777" w:rsidTr="003A28F8">
        <w:tc>
          <w:tcPr>
            <w:tcW w:w="4510" w:type="dxa"/>
          </w:tcPr>
          <w:p w14:paraId="17FAB796" w14:textId="77777777" w:rsidR="000247F8" w:rsidRPr="00056A41" w:rsidRDefault="000247F8" w:rsidP="00634D7A">
            <w:pPr>
              <w:spacing w:after="0" w:line="271" w:lineRule="auto"/>
              <w:rPr>
                <w:rFonts w:cstheme="minorHAnsi"/>
                <w:b/>
                <w:szCs w:val="24"/>
                <w:lang w:eastAsia="en-GB"/>
              </w:rPr>
            </w:pPr>
            <w:r w:rsidRPr="00056A41">
              <w:rPr>
                <w:rFonts w:cstheme="minorHAnsi"/>
                <w:b/>
                <w:szCs w:val="24"/>
                <w:lang w:eastAsia="en-GB"/>
              </w:rPr>
              <w:t>Photographs</w:t>
            </w:r>
          </w:p>
        </w:tc>
        <w:tc>
          <w:tcPr>
            <w:tcW w:w="4506" w:type="dxa"/>
          </w:tcPr>
          <w:p w14:paraId="0861AFB7" w14:textId="569155C5" w:rsidR="000247F8" w:rsidRPr="00056A41" w:rsidRDefault="000247F8" w:rsidP="00634D7A">
            <w:pPr>
              <w:spacing w:after="0" w:line="271" w:lineRule="auto"/>
              <w:rPr>
                <w:rFonts w:cstheme="minorHAnsi"/>
                <w:szCs w:val="24"/>
                <w:lang w:eastAsia="en-GB"/>
              </w:rPr>
            </w:pPr>
            <w:r w:rsidRPr="00056A41">
              <w:rPr>
                <w:rFonts w:cstheme="minorHAnsi"/>
                <w:szCs w:val="24"/>
                <w:lang w:eastAsia="en-GB"/>
              </w:rPr>
              <w:t xml:space="preserve">Photographs are held within collections or in the local studies </w:t>
            </w:r>
            <w:r w:rsidR="002714BF" w:rsidRPr="00056A41">
              <w:rPr>
                <w:rFonts w:cstheme="minorHAnsi"/>
                <w:szCs w:val="24"/>
                <w:lang w:eastAsia="en-GB"/>
              </w:rPr>
              <w:t>collection, which</w:t>
            </w:r>
            <w:r w:rsidR="00050BEB" w:rsidRPr="00056A41">
              <w:rPr>
                <w:rFonts w:cstheme="minorHAnsi"/>
                <w:szCs w:val="24"/>
                <w:lang w:eastAsia="en-GB"/>
              </w:rPr>
              <w:t xml:space="preserve"> date from the late C19th century to the current day</w:t>
            </w:r>
            <w:r w:rsidRPr="00056A41">
              <w:rPr>
                <w:rFonts w:cstheme="minorHAnsi"/>
                <w:szCs w:val="24"/>
                <w:lang w:eastAsia="en-GB"/>
              </w:rPr>
              <w:t>. We do not have special photographic storage.</w:t>
            </w:r>
          </w:p>
        </w:tc>
      </w:tr>
      <w:tr w:rsidR="000247F8" w:rsidRPr="005E4CEF" w14:paraId="7296C060" w14:textId="77777777" w:rsidTr="003A28F8">
        <w:tc>
          <w:tcPr>
            <w:tcW w:w="4510" w:type="dxa"/>
          </w:tcPr>
          <w:p w14:paraId="320A89C1" w14:textId="77777777" w:rsidR="000247F8" w:rsidRPr="00056A41" w:rsidRDefault="000247F8" w:rsidP="00634D7A">
            <w:pPr>
              <w:spacing w:after="0" w:line="271" w:lineRule="auto"/>
              <w:rPr>
                <w:rFonts w:cstheme="minorHAnsi"/>
                <w:b/>
                <w:szCs w:val="24"/>
                <w:lang w:eastAsia="en-GB"/>
              </w:rPr>
            </w:pPr>
            <w:r w:rsidRPr="00056A41">
              <w:rPr>
                <w:rFonts w:cstheme="minorHAnsi"/>
                <w:b/>
                <w:szCs w:val="24"/>
                <w:lang w:eastAsia="en-GB"/>
              </w:rPr>
              <w:t>Audio visual</w:t>
            </w:r>
          </w:p>
        </w:tc>
        <w:tc>
          <w:tcPr>
            <w:tcW w:w="4506" w:type="dxa"/>
          </w:tcPr>
          <w:p w14:paraId="59537AB1" w14:textId="75DBC065" w:rsidR="000247F8" w:rsidRPr="00056A41" w:rsidRDefault="000B1253" w:rsidP="00634D7A">
            <w:pPr>
              <w:keepNext/>
              <w:keepLines/>
              <w:spacing w:after="0" w:line="271" w:lineRule="auto"/>
              <w:outlineLvl w:val="4"/>
              <w:rPr>
                <w:rFonts w:cstheme="minorHAnsi"/>
                <w:szCs w:val="24"/>
                <w:lang w:eastAsia="en-GB"/>
              </w:rPr>
            </w:pPr>
            <w:r w:rsidRPr="00056A41">
              <w:rPr>
                <w:rFonts w:cstheme="minorHAnsi"/>
                <w:szCs w:val="24"/>
                <w:lang w:eastAsia="en-GB"/>
              </w:rPr>
              <w:t>The Regional Film Archive holds film</w:t>
            </w:r>
            <w:r w:rsidR="000247F8" w:rsidRPr="00056A41">
              <w:rPr>
                <w:rFonts w:cstheme="minorHAnsi"/>
                <w:szCs w:val="24"/>
                <w:lang w:eastAsia="en-GB"/>
              </w:rPr>
              <w:t>.</w:t>
            </w:r>
          </w:p>
        </w:tc>
      </w:tr>
      <w:tr w:rsidR="000247F8" w:rsidRPr="005E4CEF" w14:paraId="449A5CD4" w14:textId="77777777" w:rsidTr="003A28F8">
        <w:tc>
          <w:tcPr>
            <w:tcW w:w="4510" w:type="dxa"/>
          </w:tcPr>
          <w:p w14:paraId="1C5F082E" w14:textId="77777777" w:rsidR="000247F8" w:rsidRPr="00056A41" w:rsidRDefault="000247F8" w:rsidP="00634D7A">
            <w:pPr>
              <w:spacing w:after="0" w:line="271" w:lineRule="auto"/>
              <w:rPr>
                <w:rFonts w:cstheme="minorHAnsi"/>
                <w:b/>
                <w:szCs w:val="24"/>
                <w:lang w:eastAsia="en-GB"/>
              </w:rPr>
            </w:pPr>
            <w:r w:rsidRPr="00056A41">
              <w:rPr>
                <w:rFonts w:cstheme="minorHAnsi"/>
                <w:b/>
                <w:szCs w:val="24"/>
                <w:lang w:eastAsia="en-GB"/>
              </w:rPr>
              <w:t>Electronic media</w:t>
            </w:r>
          </w:p>
        </w:tc>
        <w:tc>
          <w:tcPr>
            <w:tcW w:w="4506" w:type="dxa"/>
          </w:tcPr>
          <w:p w14:paraId="04C9965F" w14:textId="47B5F6B9" w:rsidR="000247F8" w:rsidRPr="00056A41" w:rsidRDefault="000247F8" w:rsidP="00634D7A">
            <w:pPr>
              <w:spacing w:after="0" w:line="271" w:lineRule="auto"/>
              <w:rPr>
                <w:rFonts w:cstheme="minorHAnsi"/>
                <w:szCs w:val="24"/>
                <w:lang w:eastAsia="en-GB"/>
              </w:rPr>
            </w:pPr>
            <w:r w:rsidRPr="00056A41">
              <w:rPr>
                <w:rFonts w:cstheme="minorHAnsi"/>
                <w:szCs w:val="24"/>
                <w:lang w:eastAsia="en-GB"/>
              </w:rPr>
              <w:t>We hold 450GB on a secure server, representing 3 large collection and multiple small accessions.</w:t>
            </w:r>
            <w:r w:rsidR="00DC096B" w:rsidRPr="00056A41">
              <w:rPr>
                <w:rFonts w:cstheme="minorHAnsi"/>
                <w:szCs w:val="24"/>
                <w:lang w:eastAsia="en-GB"/>
              </w:rPr>
              <w:t xml:space="preserve"> This includes both born-digital and digitised objects.</w:t>
            </w:r>
            <w:r w:rsidR="00BC7F8B" w:rsidRPr="00056A41">
              <w:rPr>
                <w:rFonts w:cstheme="minorHAnsi"/>
                <w:szCs w:val="24"/>
                <w:lang w:eastAsia="en-GB"/>
              </w:rPr>
              <w:t xml:space="preserve"> There are a variety of digital object types including still images (JPEGS and TIFFS), moving image, Microsoft Office </w:t>
            </w:r>
            <w:r w:rsidR="00053D88" w:rsidRPr="00056A41">
              <w:rPr>
                <w:rFonts w:cstheme="minorHAnsi"/>
                <w:szCs w:val="24"/>
                <w:lang w:eastAsia="en-GB"/>
              </w:rPr>
              <w:lastRenderedPageBreak/>
              <w:t xml:space="preserve">formats, </w:t>
            </w:r>
            <w:r w:rsidR="00BC7F8B" w:rsidRPr="00056A41">
              <w:rPr>
                <w:rFonts w:cstheme="minorHAnsi"/>
                <w:szCs w:val="24"/>
                <w:lang w:eastAsia="en-GB"/>
              </w:rPr>
              <w:t xml:space="preserve">plus less commonly used formats and unidentified formats. </w:t>
            </w:r>
          </w:p>
        </w:tc>
      </w:tr>
      <w:tr w:rsidR="000247F8" w:rsidRPr="005E4CEF" w14:paraId="63624B1B" w14:textId="77777777" w:rsidTr="003A28F8">
        <w:tc>
          <w:tcPr>
            <w:tcW w:w="4510" w:type="dxa"/>
          </w:tcPr>
          <w:p w14:paraId="70E81232" w14:textId="77777777" w:rsidR="000247F8" w:rsidRPr="00056A41" w:rsidRDefault="000247F8" w:rsidP="00634D7A">
            <w:pPr>
              <w:spacing w:after="0" w:line="271" w:lineRule="auto"/>
              <w:rPr>
                <w:rFonts w:cstheme="minorHAnsi"/>
                <w:b/>
                <w:szCs w:val="24"/>
                <w:lang w:eastAsia="en-GB"/>
              </w:rPr>
            </w:pPr>
            <w:r w:rsidRPr="00056A41">
              <w:rPr>
                <w:rFonts w:cstheme="minorHAnsi"/>
                <w:b/>
                <w:szCs w:val="24"/>
                <w:lang w:eastAsia="en-GB"/>
              </w:rPr>
              <w:lastRenderedPageBreak/>
              <w:t>Maps</w:t>
            </w:r>
          </w:p>
        </w:tc>
        <w:tc>
          <w:tcPr>
            <w:tcW w:w="4506" w:type="dxa"/>
          </w:tcPr>
          <w:p w14:paraId="120EF88F" w14:textId="66B64A5C" w:rsidR="000247F8" w:rsidRPr="00056A41" w:rsidRDefault="000247F8" w:rsidP="00634D7A">
            <w:pPr>
              <w:spacing w:after="0" w:line="271" w:lineRule="auto"/>
              <w:rPr>
                <w:rFonts w:cstheme="minorHAnsi"/>
                <w:szCs w:val="24"/>
                <w:lang w:eastAsia="en-GB"/>
              </w:rPr>
            </w:pPr>
            <w:r w:rsidRPr="00056A41">
              <w:rPr>
                <w:rFonts w:cstheme="minorHAnsi"/>
                <w:szCs w:val="24"/>
                <w:lang w:eastAsia="en-GB"/>
              </w:rPr>
              <w:t>We hold 340 rolled maps and have 10 plan chests</w:t>
            </w:r>
            <w:r w:rsidR="003D5728" w:rsidRPr="00056A41">
              <w:rPr>
                <w:rFonts w:cstheme="minorHAnsi"/>
                <w:szCs w:val="24"/>
                <w:lang w:eastAsia="en-GB"/>
              </w:rPr>
              <w:t xml:space="preserve"> mostly nineteenth century</w:t>
            </w:r>
          </w:p>
        </w:tc>
      </w:tr>
    </w:tbl>
    <w:p w14:paraId="010696C6" w14:textId="77777777" w:rsidR="000247F8" w:rsidRPr="00056A41" w:rsidRDefault="000247F8" w:rsidP="00634D7A">
      <w:pPr>
        <w:spacing w:after="0" w:line="271" w:lineRule="auto"/>
        <w:rPr>
          <w:rFonts w:cstheme="minorHAnsi"/>
          <w:szCs w:val="24"/>
        </w:rPr>
      </w:pPr>
    </w:p>
    <w:p w14:paraId="7691D620" w14:textId="006C2D36" w:rsidR="0049742A" w:rsidRDefault="000247F8" w:rsidP="00634D7A">
      <w:pPr>
        <w:spacing w:after="0" w:line="271" w:lineRule="auto"/>
        <w:rPr>
          <w:rFonts w:cstheme="minorHAnsi"/>
          <w:b/>
          <w:i/>
          <w:szCs w:val="24"/>
        </w:rPr>
      </w:pPr>
      <w:r w:rsidRPr="00056A41">
        <w:rPr>
          <w:rFonts w:cstheme="minorHAnsi"/>
          <w:szCs w:val="24"/>
        </w:rPr>
        <w:t>This need not be detailed but should provide an overview of the holdings</w:t>
      </w:r>
      <w:r w:rsidR="00F967F3" w:rsidRPr="00056A41">
        <w:rPr>
          <w:rFonts w:cstheme="minorHAnsi"/>
          <w:szCs w:val="24"/>
        </w:rPr>
        <w:t xml:space="preserve"> so that the </w:t>
      </w:r>
      <w:r w:rsidR="0039744A" w:rsidRPr="00056A41">
        <w:rPr>
          <w:rFonts w:cstheme="minorHAnsi"/>
          <w:szCs w:val="24"/>
        </w:rPr>
        <w:t>a</w:t>
      </w:r>
      <w:r w:rsidR="000B1253" w:rsidRPr="00056A41">
        <w:rPr>
          <w:rFonts w:cstheme="minorHAnsi"/>
          <w:szCs w:val="24"/>
        </w:rPr>
        <w:t>ssessor</w:t>
      </w:r>
      <w:r w:rsidR="00F967F3" w:rsidRPr="00056A41">
        <w:rPr>
          <w:rFonts w:cstheme="minorHAnsi"/>
          <w:szCs w:val="24"/>
        </w:rPr>
        <w:t xml:space="preserve"> and Panel can understand the general </w:t>
      </w:r>
      <w:r w:rsidR="00053D88" w:rsidRPr="00056A41">
        <w:rPr>
          <w:rFonts w:cstheme="minorHAnsi"/>
          <w:szCs w:val="24"/>
        </w:rPr>
        <w:t xml:space="preserve">profile of the media within </w:t>
      </w:r>
      <w:r w:rsidR="00F967F3" w:rsidRPr="00056A41">
        <w:rPr>
          <w:rFonts w:cstheme="minorHAnsi"/>
          <w:szCs w:val="24"/>
        </w:rPr>
        <w:t>your collections</w:t>
      </w:r>
      <w:r w:rsidRPr="00056A41">
        <w:rPr>
          <w:rFonts w:cstheme="minorHAnsi"/>
          <w:szCs w:val="24"/>
        </w:rPr>
        <w:t>.</w:t>
      </w:r>
    </w:p>
    <w:p w14:paraId="61620A8B" w14:textId="3207ACEA" w:rsidR="00EC5FFB" w:rsidRPr="00056A41" w:rsidRDefault="003636CD" w:rsidP="00AE3F63">
      <w:pPr>
        <w:pStyle w:val="Heading4"/>
      </w:pPr>
      <w:r w:rsidRPr="00056A41">
        <w:t>Q</w:t>
      </w:r>
      <w:r w:rsidR="009C041E" w:rsidRPr="00056A41">
        <w:t xml:space="preserve">9. </w:t>
      </w:r>
      <w:r w:rsidR="00EC5FFB" w:rsidRPr="00056A41">
        <w:t xml:space="preserve"> How services are provided</w:t>
      </w:r>
    </w:p>
    <w:p w14:paraId="1CF165A2" w14:textId="77777777" w:rsidR="000247F8" w:rsidRPr="00056A41" w:rsidRDefault="000247F8" w:rsidP="00634D7A">
      <w:pPr>
        <w:spacing w:after="0" w:line="271" w:lineRule="auto"/>
        <w:rPr>
          <w:rFonts w:cstheme="minorHAnsi"/>
          <w:szCs w:val="24"/>
        </w:rPr>
      </w:pPr>
      <w:r w:rsidRPr="00056A41">
        <w:rPr>
          <w:rFonts w:cstheme="minorHAnsi"/>
          <w:szCs w:val="24"/>
        </w:rPr>
        <w:t>To aid assessment, the application asks that you indicate how certain services are provided. It asks that you indicate the delivery method of the service choosing from:</w:t>
      </w:r>
    </w:p>
    <w:p w14:paraId="73D4AE8C" w14:textId="6601175C" w:rsidR="000247F8" w:rsidRPr="0049742A" w:rsidRDefault="000247F8" w:rsidP="00D13683">
      <w:pPr>
        <w:pStyle w:val="ListParagraph"/>
        <w:numPr>
          <w:ilvl w:val="0"/>
          <w:numId w:val="30"/>
        </w:numPr>
        <w:spacing w:after="0" w:line="271" w:lineRule="auto"/>
        <w:rPr>
          <w:rFonts w:asciiTheme="minorHAnsi" w:hAnsiTheme="minorHAnsi" w:cstheme="minorHAnsi"/>
          <w:szCs w:val="24"/>
        </w:rPr>
      </w:pPr>
      <w:r w:rsidRPr="0049742A">
        <w:rPr>
          <w:rFonts w:asciiTheme="minorHAnsi" w:hAnsiTheme="minorHAnsi" w:cstheme="minorHAnsi"/>
          <w:szCs w:val="24"/>
        </w:rPr>
        <w:t>Provided by archive service</w:t>
      </w:r>
    </w:p>
    <w:p w14:paraId="413921A0" w14:textId="14A59841" w:rsidR="000247F8" w:rsidRPr="0049742A" w:rsidRDefault="000247F8" w:rsidP="00D13683">
      <w:pPr>
        <w:pStyle w:val="ListParagraph"/>
        <w:numPr>
          <w:ilvl w:val="0"/>
          <w:numId w:val="30"/>
        </w:numPr>
        <w:spacing w:after="0" w:line="271" w:lineRule="auto"/>
        <w:rPr>
          <w:rFonts w:asciiTheme="minorHAnsi" w:hAnsiTheme="minorHAnsi" w:cstheme="minorHAnsi"/>
          <w:szCs w:val="24"/>
        </w:rPr>
      </w:pPr>
      <w:r w:rsidRPr="0049742A">
        <w:rPr>
          <w:rFonts w:asciiTheme="minorHAnsi" w:hAnsiTheme="minorHAnsi" w:cstheme="minorHAnsi"/>
          <w:szCs w:val="24"/>
        </w:rPr>
        <w:t>Provided elsewhere in the governing body</w:t>
      </w:r>
    </w:p>
    <w:p w14:paraId="47CBDF33" w14:textId="36CD91CB" w:rsidR="000247F8" w:rsidRPr="0049742A" w:rsidRDefault="000247F8" w:rsidP="00D13683">
      <w:pPr>
        <w:pStyle w:val="ListParagraph"/>
        <w:numPr>
          <w:ilvl w:val="0"/>
          <w:numId w:val="30"/>
        </w:numPr>
        <w:spacing w:after="0" w:line="271" w:lineRule="auto"/>
        <w:rPr>
          <w:rFonts w:asciiTheme="minorHAnsi" w:hAnsiTheme="minorHAnsi" w:cstheme="minorHAnsi"/>
          <w:szCs w:val="24"/>
        </w:rPr>
      </w:pPr>
      <w:r w:rsidRPr="0049742A">
        <w:rPr>
          <w:rFonts w:asciiTheme="minorHAnsi" w:hAnsiTheme="minorHAnsi" w:cstheme="minorHAnsi"/>
          <w:szCs w:val="24"/>
        </w:rPr>
        <w:t>Provided by outside organisation/partnership</w:t>
      </w:r>
    </w:p>
    <w:p w14:paraId="733E8CD4" w14:textId="075EE9E6" w:rsidR="000247F8" w:rsidRPr="0049742A" w:rsidRDefault="000247F8" w:rsidP="00D13683">
      <w:pPr>
        <w:pStyle w:val="ListParagraph"/>
        <w:numPr>
          <w:ilvl w:val="0"/>
          <w:numId w:val="30"/>
        </w:numPr>
        <w:spacing w:after="0" w:line="271" w:lineRule="auto"/>
        <w:rPr>
          <w:rFonts w:asciiTheme="minorHAnsi" w:hAnsiTheme="minorHAnsi" w:cstheme="minorHAnsi"/>
          <w:szCs w:val="24"/>
        </w:rPr>
      </w:pPr>
      <w:r w:rsidRPr="0049742A">
        <w:rPr>
          <w:rFonts w:asciiTheme="minorHAnsi" w:hAnsiTheme="minorHAnsi" w:cstheme="minorHAnsi"/>
          <w:szCs w:val="24"/>
        </w:rPr>
        <w:t>Not provided</w:t>
      </w:r>
    </w:p>
    <w:p w14:paraId="41AD9109" w14:textId="6BF383A4" w:rsidR="000247F8" w:rsidRPr="0049742A" w:rsidRDefault="000247F8" w:rsidP="00D13683">
      <w:pPr>
        <w:pStyle w:val="ListParagraph"/>
        <w:numPr>
          <w:ilvl w:val="0"/>
          <w:numId w:val="30"/>
        </w:numPr>
        <w:spacing w:after="0" w:line="271" w:lineRule="auto"/>
        <w:rPr>
          <w:rFonts w:asciiTheme="minorHAnsi" w:hAnsiTheme="minorHAnsi" w:cstheme="minorHAnsi"/>
          <w:szCs w:val="24"/>
        </w:rPr>
      </w:pPr>
      <w:r w:rsidRPr="0049742A">
        <w:rPr>
          <w:rFonts w:asciiTheme="minorHAnsi" w:hAnsiTheme="minorHAnsi" w:cstheme="minorHAnsi"/>
          <w:szCs w:val="24"/>
        </w:rPr>
        <w:t>Planned within 5 years</w:t>
      </w:r>
    </w:p>
    <w:p w14:paraId="3AD37EFC" w14:textId="77777777" w:rsidR="0049742A" w:rsidRDefault="0049742A" w:rsidP="00634D7A">
      <w:pPr>
        <w:spacing w:after="0" w:line="271" w:lineRule="auto"/>
        <w:rPr>
          <w:rFonts w:cstheme="minorHAnsi"/>
          <w:szCs w:val="24"/>
        </w:rPr>
      </w:pPr>
    </w:p>
    <w:p w14:paraId="3AA1CF07" w14:textId="77777777" w:rsidR="000247F8" w:rsidRDefault="000247F8" w:rsidP="00634D7A">
      <w:pPr>
        <w:spacing w:after="0" w:line="271" w:lineRule="auto"/>
        <w:rPr>
          <w:rFonts w:cstheme="minorHAnsi"/>
          <w:szCs w:val="24"/>
        </w:rPr>
      </w:pPr>
      <w:r w:rsidRPr="00056A41">
        <w:rPr>
          <w:rFonts w:cstheme="minorHAnsi"/>
          <w:szCs w:val="24"/>
        </w:rPr>
        <w:t>Your table might look something like this:</w:t>
      </w:r>
    </w:p>
    <w:p w14:paraId="5EBB4BEF" w14:textId="77777777" w:rsidR="0049742A" w:rsidRPr="00056A41" w:rsidRDefault="0049742A" w:rsidP="00634D7A">
      <w:pPr>
        <w:spacing w:after="0" w:line="271" w:lineRule="auto"/>
        <w:rPr>
          <w:rFonts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Example of a table that shows services provided by the archive service"/>
        <w:tblDescription w:val="Example of a table that indicates which services, for example records management or corporate lead of freedom of information are povided by the archive service or elsewhere with the wider organisation."/>
      </w:tblPr>
      <w:tblGrid>
        <w:gridCol w:w="3007"/>
        <w:gridCol w:w="2989"/>
        <w:gridCol w:w="3020"/>
      </w:tblGrid>
      <w:tr w:rsidR="000247F8" w:rsidRPr="005E4CEF" w14:paraId="69EA995F" w14:textId="77777777" w:rsidTr="00563C02">
        <w:tc>
          <w:tcPr>
            <w:tcW w:w="3080" w:type="dxa"/>
          </w:tcPr>
          <w:p w14:paraId="6C900154" w14:textId="77777777" w:rsidR="000247F8" w:rsidRPr="00E51ABE" w:rsidRDefault="000247F8" w:rsidP="00E51ABE">
            <w:pPr>
              <w:rPr>
                <w:b/>
                <w:bCs/>
              </w:rPr>
            </w:pPr>
            <w:r w:rsidRPr="00E51ABE">
              <w:rPr>
                <w:b/>
                <w:bCs/>
              </w:rPr>
              <w:t>Service</w:t>
            </w:r>
          </w:p>
        </w:tc>
        <w:tc>
          <w:tcPr>
            <w:tcW w:w="3081" w:type="dxa"/>
          </w:tcPr>
          <w:p w14:paraId="6B8FDFC9" w14:textId="77777777" w:rsidR="000247F8" w:rsidRPr="00E51ABE" w:rsidRDefault="000247F8" w:rsidP="00E51ABE">
            <w:pPr>
              <w:rPr>
                <w:b/>
                <w:bCs/>
              </w:rPr>
            </w:pPr>
            <w:r w:rsidRPr="00E51ABE">
              <w:rPr>
                <w:b/>
                <w:bCs/>
              </w:rPr>
              <w:t>Delivery Method</w:t>
            </w:r>
          </w:p>
        </w:tc>
        <w:tc>
          <w:tcPr>
            <w:tcW w:w="3081" w:type="dxa"/>
          </w:tcPr>
          <w:p w14:paraId="09890DFF" w14:textId="77777777" w:rsidR="000247F8" w:rsidRPr="00E51ABE" w:rsidRDefault="000247F8" w:rsidP="00E51ABE">
            <w:pPr>
              <w:rPr>
                <w:b/>
                <w:bCs/>
              </w:rPr>
            </w:pPr>
            <w:r w:rsidRPr="00E51ABE">
              <w:rPr>
                <w:b/>
                <w:bCs/>
              </w:rPr>
              <w:t>Description</w:t>
            </w:r>
          </w:p>
        </w:tc>
      </w:tr>
      <w:tr w:rsidR="000247F8" w:rsidRPr="005E4CEF" w14:paraId="4CF6C68E" w14:textId="77777777" w:rsidTr="00563C02">
        <w:tc>
          <w:tcPr>
            <w:tcW w:w="3080" w:type="dxa"/>
          </w:tcPr>
          <w:p w14:paraId="680AB204" w14:textId="77777777" w:rsidR="000247F8" w:rsidRPr="00E51ABE" w:rsidRDefault="000247F8" w:rsidP="00634D7A">
            <w:pPr>
              <w:spacing w:after="0" w:line="271" w:lineRule="auto"/>
              <w:rPr>
                <w:rFonts w:cstheme="minorHAnsi"/>
                <w:b/>
                <w:bCs/>
                <w:szCs w:val="24"/>
              </w:rPr>
            </w:pPr>
            <w:r w:rsidRPr="00E51ABE">
              <w:rPr>
                <w:rFonts w:cstheme="minorHAnsi"/>
                <w:b/>
                <w:bCs/>
                <w:szCs w:val="24"/>
              </w:rPr>
              <w:t>Archive services</w:t>
            </w:r>
          </w:p>
        </w:tc>
        <w:tc>
          <w:tcPr>
            <w:tcW w:w="3081" w:type="dxa"/>
          </w:tcPr>
          <w:p w14:paraId="7D5C41DB" w14:textId="77777777" w:rsidR="000247F8" w:rsidRPr="00056A41" w:rsidRDefault="000247F8" w:rsidP="00634D7A">
            <w:pPr>
              <w:spacing w:after="0" w:line="271" w:lineRule="auto"/>
              <w:rPr>
                <w:rFonts w:cstheme="minorHAnsi"/>
                <w:szCs w:val="24"/>
              </w:rPr>
            </w:pPr>
            <w:r w:rsidRPr="00056A41">
              <w:rPr>
                <w:rFonts w:cstheme="minorHAnsi"/>
                <w:szCs w:val="24"/>
              </w:rPr>
              <w:t>Provided by archive service</w:t>
            </w:r>
          </w:p>
        </w:tc>
        <w:tc>
          <w:tcPr>
            <w:tcW w:w="3081" w:type="dxa"/>
          </w:tcPr>
          <w:p w14:paraId="575758CE" w14:textId="77777777" w:rsidR="000247F8" w:rsidRPr="00056A41" w:rsidRDefault="000247F8" w:rsidP="00634D7A">
            <w:pPr>
              <w:spacing w:after="0" w:line="271" w:lineRule="auto"/>
              <w:rPr>
                <w:rFonts w:cstheme="minorHAnsi"/>
                <w:b/>
                <w:szCs w:val="24"/>
              </w:rPr>
            </w:pPr>
          </w:p>
        </w:tc>
      </w:tr>
      <w:tr w:rsidR="000247F8" w:rsidRPr="005E4CEF" w14:paraId="6A65CEAE" w14:textId="77777777" w:rsidTr="00563C02">
        <w:tc>
          <w:tcPr>
            <w:tcW w:w="3080" w:type="dxa"/>
          </w:tcPr>
          <w:p w14:paraId="322C08C2" w14:textId="77777777" w:rsidR="000247F8" w:rsidRPr="00E51ABE" w:rsidRDefault="000247F8" w:rsidP="00634D7A">
            <w:pPr>
              <w:spacing w:after="0" w:line="271" w:lineRule="auto"/>
              <w:rPr>
                <w:rFonts w:cstheme="minorHAnsi"/>
                <w:b/>
                <w:bCs/>
                <w:szCs w:val="24"/>
              </w:rPr>
            </w:pPr>
            <w:r w:rsidRPr="00E51ABE">
              <w:rPr>
                <w:rFonts w:cstheme="minorHAnsi"/>
                <w:b/>
                <w:bCs/>
                <w:szCs w:val="24"/>
              </w:rPr>
              <w:t>Records Management</w:t>
            </w:r>
          </w:p>
        </w:tc>
        <w:tc>
          <w:tcPr>
            <w:tcW w:w="3081" w:type="dxa"/>
          </w:tcPr>
          <w:p w14:paraId="5E58C5C7" w14:textId="77777777" w:rsidR="000247F8" w:rsidRPr="00056A41" w:rsidRDefault="000247F8" w:rsidP="00634D7A">
            <w:pPr>
              <w:spacing w:after="0" w:line="271" w:lineRule="auto"/>
              <w:rPr>
                <w:rFonts w:cstheme="minorHAnsi"/>
                <w:b/>
                <w:szCs w:val="24"/>
              </w:rPr>
            </w:pPr>
            <w:r w:rsidRPr="00056A41">
              <w:rPr>
                <w:rFonts w:cstheme="minorHAnsi"/>
                <w:szCs w:val="24"/>
              </w:rPr>
              <w:t>Provided elsewhere in the governing body</w:t>
            </w:r>
          </w:p>
        </w:tc>
        <w:tc>
          <w:tcPr>
            <w:tcW w:w="3081" w:type="dxa"/>
          </w:tcPr>
          <w:p w14:paraId="0EA85231" w14:textId="319CA3E0" w:rsidR="000247F8" w:rsidRPr="00056A41" w:rsidRDefault="000247F8" w:rsidP="00634D7A">
            <w:pPr>
              <w:spacing w:after="0" w:line="271" w:lineRule="auto"/>
              <w:rPr>
                <w:rFonts w:cstheme="minorHAnsi"/>
                <w:szCs w:val="24"/>
              </w:rPr>
            </w:pPr>
            <w:r w:rsidRPr="00056A41">
              <w:rPr>
                <w:rFonts w:cstheme="minorHAnsi"/>
                <w:szCs w:val="24"/>
              </w:rPr>
              <w:t>Provided by the records management department</w:t>
            </w:r>
            <w:r w:rsidR="002A2532">
              <w:rPr>
                <w:rFonts w:cstheme="minorHAnsi"/>
                <w:szCs w:val="24"/>
              </w:rPr>
              <w:t>,</w:t>
            </w:r>
            <w:r w:rsidRPr="00056A41">
              <w:rPr>
                <w:rFonts w:cstheme="minorHAnsi"/>
                <w:szCs w:val="24"/>
              </w:rPr>
              <w:t xml:space="preserve"> which is part of the corporate governance division.</w:t>
            </w:r>
          </w:p>
        </w:tc>
      </w:tr>
      <w:tr w:rsidR="000247F8" w:rsidRPr="005E4CEF" w14:paraId="235CF631" w14:textId="77777777" w:rsidTr="00563C02">
        <w:tc>
          <w:tcPr>
            <w:tcW w:w="3080" w:type="dxa"/>
          </w:tcPr>
          <w:p w14:paraId="5EB6E1D8" w14:textId="77777777" w:rsidR="000247F8" w:rsidRPr="00E51ABE" w:rsidRDefault="000247F8" w:rsidP="00634D7A">
            <w:pPr>
              <w:spacing w:after="0" w:line="271" w:lineRule="auto"/>
              <w:rPr>
                <w:rFonts w:cstheme="minorHAnsi"/>
                <w:b/>
                <w:bCs/>
                <w:szCs w:val="24"/>
              </w:rPr>
            </w:pPr>
            <w:r w:rsidRPr="00E51ABE">
              <w:rPr>
                <w:rFonts w:cstheme="minorHAnsi"/>
                <w:b/>
                <w:bCs/>
                <w:szCs w:val="24"/>
              </w:rPr>
              <w:t>Corporate lead on Freedom of Information</w:t>
            </w:r>
          </w:p>
        </w:tc>
        <w:tc>
          <w:tcPr>
            <w:tcW w:w="3081" w:type="dxa"/>
          </w:tcPr>
          <w:p w14:paraId="2903063E" w14:textId="77777777" w:rsidR="000247F8" w:rsidRPr="00056A41" w:rsidRDefault="000247F8" w:rsidP="00634D7A">
            <w:pPr>
              <w:spacing w:after="0" w:line="271" w:lineRule="auto"/>
              <w:rPr>
                <w:rFonts w:cstheme="minorHAnsi"/>
                <w:b/>
                <w:szCs w:val="24"/>
              </w:rPr>
            </w:pPr>
            <w:r w:rsidRPr="00056A41">
              <w:rPr>
                <w:rFonts w:cstheme="minorHAnsi"/>
                <w:szCs w:val="24"/>
              </w:rPr>
              <w:t>Not provided</w:t>
            </w:r>
          </w:p>
        </w:tc>
        <w:tc>
          <w:tcPr>
            <w:tcW w:w="3081" w:type="dxa"/>
          </w:tcPr>
          <w:p w14:paraId="74134C24" w14:textId="77777777" w:rsidR="000247F8" w:rsidRPr="00056A41" w:rsidRDefault="000247F8" w:rsidP="00634D7A">
            <w:pPr>
              <w:spacing w:after="0" w:line="271" w:lineRule="auto"/>
              <w:rPr>
                <w:rFonts w:cstheme="minorHAnsi"/>
                <w:szCs w:val="24"/>
              </w:rPr>
            </w:pPr>
            <w:r w:rsidRPr="00056A41">
              <w:rPr>
                <w:rFonts w:cstheme="minorHAnsi"/>
                <w:szCs w:val="24"/>
              </w:rPr>
              <w:t>Not applicable</w:t>
            </w:r>
          </w:p>
        </w:tc>
      </w:tr>
      <w:tr w:rsidR="000247F8" w:rsidRPr="005E4CEF" w14:paraId="26162013" w14:textId="77777777" w:rsidTr="00563C02">
        <w:tc>
          <w:tcPr>
            <w:tcW w:w="3080" w:type="dxa"/>
          </w:tcPr>
          <w:p w14:paraId="405D8C0B" w14:textId="77777777" w:rsidR="000247F8" w:rsidRPr="00E51ABE" w:rsidRDefault="000247F8" w:rsidP="00634D7A">
            <w:pPr>
              <w:spacing w:after="0" w:line="271" w:lineRule="auto"/>
              <w:rPr>
                <w:rFonts w:cstheme="minorHAnsi"/>
                <w:b/>
                <w:bCs/>
                <w:szCs w:val="24"/>
              </w:rPr>
            </w:pPr>
            <w:r w:rsidRPr="00E51ABE">
              <w:rPr>
                <w:rFonts w:cstheme="minorHAnsi"/>
                <w:b/>
                <w:bCs/>
                <w:szCs w:val="24"/>
              </w:rPr>
              <w:t>Corporate lead on Data Protection</w:t>
            </w:r>
          </w:p>
        </w:tc>
        <w:tc>
          <w:tcPr>
            <w:tcW w:w="3081" w:type="dxa"/>
          </w:tcPr>
          <w:p w14:paraId="5FD25E75" w14:textId="77777777" w:rsidR="000247F8" w:rsidRPr="00056A41" w:rsidRDefault="000247F8" w:rsidP="00634D7A">
            <w:pPr>
              <w:spacing w:after="0" w:line="271" w:lineRule="auto"/>
              <w:rPr>
                <w:rFonts w:cstheme="minorHAnsi"/>
                <w:b/>
                <w:szCs w:val="24"/>
              </w:rPr>
            </w:pPr>
            <w:r w:rsidRPr="00056A41">
              <w:rPr>
                <w:rFonts w:cstheme="minorHAnsi"/>
                <w:szCs w:val="24"/>
              </w:rPr>
              <w:t>Provided elsewhere in the governing body</w:t>
            </w:r>
          </w:p>
        </w:tc>
        <w:tc>
          <w:tcPr>
            <w:tcW w:w="3081" w:type="dxa"/>
          </w:tcPr>
          <w:p w14:paraId="247E8DE4" w14:textId="77777777" w:rsidR="000247F8" w:rsidRPr="00056A41" w:rsidRDefault="000247F8" w:rsidP="00634D7A">
            <w:pPr>
              <w:spacing w:after="0" w:line="271" w:lineRule="auto"/>
              <w:rPr>
                <w:rFonts w:cstheme="minorHAnsi"/>
                <w:szCs w:val="24"/>
              </w:rPr>
            </w:pPr>
            <w:r w:rsidRPr="00056A41">
              <w:rPr>
                <w:rFonts w:cstheme="minorHAnsi"/>
                <w:szCs w:val="24"/>
              </w:rPr>
              <w:t>Provided by the corporate governance division</w:t>
            </w:r>
          </w:p>
        </w:tc>
      </w:tr>
      <w:tr w:rsidR="000247F8" w:rsidRPr="005E4CEF" w14:paraId="0400258E" w14:textId="77777777" w:rsidTr="00563C02">
        <w:tc>
          <w:tcPr>
            <w:tcW w:w="3080" w:type="dxa"/>
          </w:tcPr>
          <w:p w14:paraId="39D92DE1" w14:textId="77777777" w:rsidR="000247F8" w:rsidRPr="00E51ABE" w:rsidRDefault="000247F8" w:rsidP="00634D7A">
            <w:pPr>
              <w:spacing w:after="0" w:line="271" w:lineRule="auto"/>
              <w:rPr>
                <w:rFonts w:cstheme="minorHAnsi"/>
                <w:b/>
                <w:bCs/>
                <w:szCs w:val="24"/>
              </w:rPr>
            </w:pPr>
            <w:r w:rsidRPr="00E51ABE">
              <w:rPr>
                <w:rFonts w:cstheme="minorHAnsi"/>
                <w:b/>
                <w:bCs/>
                <w:szCs w:val="24"/>
              </w:rPr>
              <w:t>Electronic Records Management</w:t>
            </w:r>
          </w:p>
        </w:tc>
        <w:tc>
          <w:tcPr>
            <w:tcW w:w="3081" w:type="dxa"/>
          </w:tcPr>
          <w:p w14:paraId="5BC1D452" w14:textId="77777777" w:rsidR="000247F8" w:rsidRPr="00056A41" w:rsidRDefault="000247F8" w:rsidP="00634D7A">
            <w:pPr>
              <w:spacing w:after="0" w:line="271" w:lineRule="auto"/>
              <w:rPr>
                <w:rFonts w:cstheme="minorHAnsi"/>
                <w:szCs w:val="24"/>
              </w:rPr>
            </w:pPr>
            <w:r w:rsidRPr="00056A41">
              <w:rPr>
                <w:rFonts w:cstheme="minorHAnsi"/>
                <w:szCs w:val="24"/>
              </w:rPr>
              <w:t>Planned within 5 years</w:t>
            </w:r>
          </w:p>
        </w:tc>
        <w:tc>
          <w:tcPr>
            <w:tcW w:w="3081" w:type="dxa"/>
          </w:tcPr>
          <w:p w14:paraId="35FB47D9" w14:textId="5A70D140" w:rsidR="000247F8" w:rsidRPr="00056A41" w:rsidRDefault="002A2532">
            <w:pPr>
              <w:spacing w:after="0" w:line="271" w:lineRule="auto"/>
              <w:rPr>
                <w:rFonts w:cstheme="minorHAnsi"/>
                <w:szCs w:val="24"/>
              </w:rPr>
            </w:pPr>
            <w:r>
              <w:rPr>
                <w:rFonts w:cstheme="minorHAnsi"/>
                <w:szCs w:val="24"/>
              </w:rPr>
              <w:t>A syst</w:t>
            </w:r>
            <w:r w:rsidR="002464EE">
              <w:rPr>
                <w:rFonts w:cstheme="minorHAnsi"/>
                <w:szCs w:val="24"/>
              </w:rPr>
              <w:t>em has been procured and is in i</w:t>
            </w:r>
            <w:r>
              <w:rPr>
                <w:rFonts w:cstheme="minorHAnsi"/>
                <w:szCs w:val="24"/>
              </w:rPr>
              <w:t xml:space="preserve">mplementation. </w:t>
            </w:r>
            <w:r w:rsidR="000247F8" w:rsidRPr="00056A41">
              <w:rPr>
                <w:rFonts w:cstheme="minorHAnsi"/>
                <w:szCs w:val="24"/>
              </w:rPr>
              <w:t>Please see our plan, reference 2.</w:t>
            </w:r>
          </w:p>
        </w:tc>
      </w:tr>
    </w:tbl>
    <w:p w14:paraId="14AD6446" w14:textId="77777777" w:rsidR="000247F8" w:rsidRPr="00056A41" w:rsidRDefault="000247F8" w:rsidP="00634D7A">
      <w:pPr>
        <w:spacing w:after="0" w:line="271" w:lineRule="auto"/>
        <w:rPr>
          <w:rFonts w:cstheme="minorHAnsi"/>
          <w:szCs w:val="24"/>
        </w:rPr>
      </w:pPr>
    </w:p>
    <w:p w14:paraId="5AEC80EF" w14:textId="5E95D472" w:rsidR="000247F8" w:rsidRPr="00056A41" w:rsidRDefault="000247F8" w:rsidP="00634D7A">
      <w:pPr>
        <w:spacing w:after="0" w:line="271" w:lineRule="auto"/>
        <w:rPr>
          <w:rFonts w:cstheme="minorHAnsi"/>
          <w:szCs w:val="24"/>
        </w:rPr>
      </w:pPr>
      <w:r w:rsidRPr="00056A41">
        <w:rPr>
          <w:rFonts w:cstheme="minorHAnsi"/>
          <w:szCs w:val="24"/>
        </w:rPr>
        <w:t>This question aims to build an overview of the service</w:t>
      </w:r>
      <w:r w:rsidR="009D7F73" w:rsidRPr="00056A41">
        <w:rPr>
          <w:rFonts w:cstheme="minorHAnsi"/>
          <w:szCs w:val="24"/>
        </w:rPr>
        <w:t>s provided</w:t>
      </w:r>
      <w:r w:rsidRPr="00056A41">
        <w:rPr>
          <w:rFonts w:cstheme="minorHAnsi"/>
          <w:szCs w:val="24"/>
        </w:rPr>
        <w:t xml:space="preserve"> and is not necessarily comprehensive. Please add any services you provide which are not listed.</w:t>
      </w:r>
    </w:p>
    <w:p w14:paraId="53081F40" w14:textId="77777777" w:rsidR="0049742A" w:rsidRDefault="0049742A" w:rsidP="00634D7A">
      <w:pPr>
        <w:spacing w:after="0" w:line="271" w:lineRule="auto"/>
        <w:rPr>
          <w:rFonts w:cstheme="minorHAnsi"/>
          <w:b/>
          <w:i/>
          <w:szCs w:val="24"/>
        </w:rPr>
      </w:pPr>
    </w:p>
    <w:p w14:paraId="44C7B66E" w14:textId="6B9597B5" w:rsidR="00EC5FFB" w:rsidRPr="00056A41" w:rsidRDefault="003636CD" w:rsidP="00AE3F63">
      <w:pPr>
        <w:pStyle w:val="Heading4"/>
      </w:pPr>
      <w:r w:rsidRPr="00056A41">
        <w:lastRenderedPageBreak/>
        <w:t>Q</w:t>
      </w:r>
      <w:r w:rsidR="009C041E" w:rsidRPr="00056A41">
        <w:t xml:space="preserve">10. </w:t>
      </w:r>
      <w:r w:rsidR="00EC5FFB" w:rsidRPr="00056A41">
        <w:t xml:space="preserve"> Details of Public Usage</w:t>
      </w:r>
    </w:p>
    <w:p w14:paraId="75D2E3E3" w14:textId="36A953BF" w:rsidR="007561A5" w:rsidRPr="00056A41" w:rsidRDefault="000247F8" w:rsidP="00634D7A">
      <w:pPr>
        <w:spacing w:after="0" w:line="271" w:lineRule="auto"/>
        <w:rPr>
          <w:rFonts w:cstheme="minorHAnsi"/>
          <w:szCs w:val="24"/>
        </w:rPr>
      </w:pPr>
      <w:r w:rsidRPr="00056A41">
        <w:rPr>
          <w:rFonts w:cstheme="minorHAnsi"/>
          <w:szCs w:val="24"/>
        </w:rPr>
        <w:t xml:space="preserve">The application also requires details of </w:t>
      </w:r>
      <w:r w:rsidR="00C221FB" w:rsidRPr="00EF219C">
        <w:rPr>
          <w:rFonts w:cstheme="minorHAnsi"/>
          <w:szCs w:val="24"/>
        </w:rPr>
        <w:t>access to and</w:t>
      </w:r>
      <w:r w:rsidRPr="00A11C24">
        <w:rPr>
          <w:rFonts w:cstheme="minorHAnsi"/>
          <w:szCs w:val="24"/>
        </w:rPr>
        <w:t xml:space="preserve"> use </w:t>
      </w:r>
      <w:r w:rsidRPr="00056A41">
        <w:rPr>
          <w:rFonts w:cstheme="minorHAnsi"/>
          <w:szCs w:val="24"/>
        </w:rPr>
        <w:t xml:space="preserve">of your collections. </w:t>
      </w:r>
      <w:r w:rsidR="007561A5" w:rsidRPr="00056A41">
        <w:rPr>
          <w:rFonts w:cstheme="minorHAnsi"/>
          <w:szCs w:val="24"/>
        </w:rPr>
        <w:t xml:space="preserve"> Archive service statistics and financial information should be provided for the same year throughout and this should be the last full financial year. Section 1 asks about the basis of your financial year.</w:t>
      </w:r>
    </w:p>
    <w:p w14:paraId="528BB866" w14:textId="77777777" w:rsidR="0049742A" w:rsidRDefault="0049742A" w:rsidP="00634D7A">
      <w:pPr>
        <w:spacing w:after="0" w:line="271" w:lineRule="auto"/>
        <w:rPr>
          <w:rFonts w:cstheme="minorHAnsi"/>
          <w:szCs w:val="24"/>
        </w:rPr>
      </w:pPr>
    </w:p>
    <w:p w14:paraId="4E5CABBB" w14:textId="2EE5BD32" w:rsidR="0082548C" w:rsidRPr="00056A41" w:rsidRDefault="000247F8" w:rsidP="00634D7A">
      <w:pPr>
        <w:spacing w:after="0" w:line="271" w:lineRule="auto"/>
        <w:rPr>
          <w:rFonts w:cstheme="minorHAnsi"/>
          <w:szCs w:val="24"/>
        </w:rPr>
      </w:pPr>
      <w:r w:rsidRPr="00056A41">
        <w:rPr>
          <w:rFonts w:cstheme="minorHAnsi"/>
          <w:szCs w:val="24"/>
        </w:rPr>
        <w:t>The information required matches the requirements of CIPFA for local authority archive services</w:t>
      </w:r>
      <w:r w:rsidR="007561A5" w:rsidRPr="00056A41">
        <w:rPr>
          <w:rFonts w:cstheme="minorHAnsi"/>
          <w:szCs w:val="24"/>
        </w:rPr>
        <w:t xml:space="preserve"> but is also vital information for any service assessing its own usage.</w:t>
      </w:r>
    </w:p>
    <w:p w14:paraId="68CF18D6" w14:textId="77777777" w:rsidR="0049742A" w:rsidRDefault="0049742A" w:rsidP="00634D7A">
      <w:pPr>
        <w:spacing w:after="0" w:line="271" w:lineRule="auto"/>
        <w:rPr>
          <w:rFonts w:cstheme="minorHAnsi"/>
          <w:szCs w:val="24"/>
        </w:rPr>
      </w:pPr>
    </w:p>
    <w:p w14:paraId="601B5DB1" w14:textId="4AB26500" w:rsidR="0049742A" w:rsidRPr="003C52F5" w:rsidRDefault="0082548C" w:rsidP="00634D7A">
      <w:pPr>
        <w:spacing w:after="0" w:line="271" w:lineRule="auto"/>
        <w:rPr>
          <w:rFonts w:cstheme="minorHAnsi"/>
          <w:szCs w:val="24"/>
        </w:rPr>
      </w:pPr>
      <w:r w:rsidRPr="00056A41">
        <w:rPr>
          <w:rFonts w:cstheme="minorHAnsi"/>
          <w:szCs w:val="24"/>
        </w:rPr>
        <w:t>If possible you should provide figures just for</w:t>
      </w:r>
      <w:r w:rsidR="00C221FB">
        <w:rPr>
          <w:rFonts w:cstheme="minorHAnsi"/>
          <w:szCs w:val="24"/>
        </w:rPr>
        <w:t xml:space="preserve"> the</w:t>
      </w:r>
      <w:r w:rsidRPr="00056A41">
        <w:rPr>
          <w:rFonts w:cstheme="minorHAnsi"/>
          <w:szCs w:val="24"/>
        </w:rPr>
        <w:t xml:space="preserve"> use of the archive service and indicate this in the table.  However, if this is not possible (e.g. the archive figures are subsumed within those of a library, museum or heritage attraction) please provide those figures and indicate in the Table that the figures are not just for the archive service. </w:t>
      </w:r>
    </w:p>
    <w:p w14:paraId="0B5E13FE" w14:textId="7D5B4F0A" w:rsidR="00EC5FFB" w:rsidRPr="00056A41" w:rsidRDefault="003636CD" w:rsidP="00AE3F63">
      <w:pPr>
        <w:pStyle w:val="Heading4"/>
      </w:pPr>
      <w:r w:rsidRPr="00056A41">
        <w:t>Q</w:t>
      </w:r>
      <w:r w:rsidR="005D5CF8" w:rsidRPr="00056A41">
        <w:t>11.</w:t>
      </w:r>
      <w:r w:rsidR="00C221FB" w:rsidRPr="00EF219C">
        <w:t>Access and engagement</w:t>
      </w:r>
      <w:r w:rsidR="00EC5FFB" w:rsidRPr="00EF219C">
        <w:t xml:space="preserve"> </w:t>
      </w:r>
      <w:r w:rsidR="00AB0A9F">
        <w:t>u</w:t>
      </w:r>
      <w:r w:rsidR="00EC5FFB" w:rsidRPr="00056A41">
        <w:t xml:space="preserve">sage not covered by public usage </w:t>
      </w:r>
    </w:p>
    <w:p w14:paraId="342C42D3" w14:textId="414318D6" w:rsidR="000247F8" w:rsidRDefault="000247F8" w:rsidP="00634D7A">
      <w:pPr>
        <w:spacing w:after="0" w:line="271" w:lineRule="auto"/>
        <w:rPr>
          <w:rFonts w:cstheme="minorHAnsi"/>
          <w:szCs w:val="24"/>
        </w:rPr>
      </w:pPr>
      <w:r w:rsidRPr="00056A41">
        <w:rPr>
          <w:rFonts w:cstheme="minorHAnsi"/>
          <w:szCs w:val="24"/>
        </w:rPr>
        <w:t>Other use is defined as use for and with anyone not included in the public use listed above.</w:t>
      </w:r>
      <w:r w:rsidR="009D7F73" w:rsidRPr="00056A41">
        <w:rPr>
          <w:rFonts w:cstheme="minorHAnsi"/>
          <w:szCs w:val="24"/>
        </w:rPr>
        <w:t xml:space="preserve"> If you are unable to split out ‘</w:t>
      </w:r>
      <w:r w:rsidR="000B1253" w:rsidRPr="00056A41">
        <w:rPr>
          <w:rFonts w:cstheme="minorHAnsi"/>
          <w:szCs w:val="24"/>
        </w:rPr>
        <w:t>other ‘usage</w:t>
      </w:r>
      <w:r w:rsidR="009D7F73" w:rsidRPr="00056A41">
        <w:rPr>
          <w:rFonts w:cstheme="minorHAnsi"/>
          <w:szCs w:val="24"/>
        </w:rPr>
        <w:t xml:space="preserve"> from ‘public’ usage</w:t>
      </w:r>
      <w:r w:rsidR="0046681C">
        <w:rPr>
          <w:rFonts w:cstheme="minorHAnsi"/>
          <w:szCs w:val="24"/>
        </w:rPr>
        <w:t>,</w:t>
      </w:r>
      <w:r w:rsidR="009D7F73" w:rsidRPr="00056A41">
        <w:rPr>
          <w:rFonts w:cstheme="minorHAnsi"/>
          <w:szCs w:val="24"/>
        </w:rPr>
        <w:t xml:space="preserve"> please include all usage </w:t>
      </w:r>
      <w:r w:rsidR="000B1253" w:rsidRPr="00056A41">
        <w:rPr>
          <w:rFonts w:cstheme="minorHAnsi"/>
          <w:szCs w:val="24"/>
        </w:rPr>
        <w:t xml:space="preserve">in </w:t>
      </w:r>
      <w:r w:rsidR="003636CD" w:rsidRPr="00056A41">
        <w:rPr>
          <w:rFonts w:cstheme="minorHAnsi"/>
          <w:szCs w:val="24"/>
        </w:rPr>
        <w:t>Q10</w:t>
      </w:r>
      <w:r w:rsidR="002A2532">
        <w:rPr>
          <w:rFonts w:cstheme="minorHAnsi"/>
          <w:szCs w:val="24"/>
        </w:rPr>
        <w:t xml:space="preserve"> and leave this table blank where relevan</w:t>
      </w:r>
      <w:r w:rsidR="002A2532" w:rsidRPr="000E635E">
        <w:rPr>
          <w:rFonts w:cstheme="minorHAnsi"/>
          <w:szCs w:val="24"/>
        </w:rPr>
        <w:t>t</w:t>
      </w:r>
      <w:r w:rsidR="000E635E" w:rsidRPr="000E635E">
        <w:rPr>
          <w:rFonts w:cstheme="minorHAnsi"/>
          <w:szCs w:val="24"/>
        </w:rPr>
        <w:t>.</w:t>
      </w:r>
      <w:r w:rsidR="000B1253" w:rsidRPr="000E635E">
        <w:rPr>
          <w:rFonts w:cstheme="minorHAnsi"/>
          <w:szCs w:val="24"/>
        </w:rPr>
        <w:t xml:space="preserve"> </w:t>
      </w:r>
      <w:r w:rsidR="007561A5" w:rsidRPr="00056A41">
        <w:rPr>
          <w:rFonts w:cstheme="minorHAnsi"/>
          <w:szCs w:val="24"/>
        </w:rPr>
        <w:t>Archive service statistics and financial information should be provided for the same year throughout and this should be the last full financial year. Section 1 asks about the basis of your financial year.</w:t>
      </w:r>
      <w:r w:rsidR="00053D88" w:rsidRPr="00056A41">
        <w:rPr>
          <w:rFonts w:cstheme="minorHAnsi"/>
          <w:szCs w:val="24"/>
        </w:rPr>
        <w:t xml:space="preserve"> </w:t>
      </w:r>
    </w:p>
    <w:p w14:paraId="14E63C79" w14:textId="77777777" w:rsidR="0049742A" w:rsidRPr="00056A41" w:rsidRDefault="0049742A" w:rsidP="00634D7A">
      <w:pPr>
        <w:spacing w:after="0" w:line="271" w:lineRule="auto"/>
        <w:rPr>
          <w:rFonts w:cstheme="minorHAnsi"/>
          <w:szCs w:val="24"/>
        </w:rPr>
      </w:pPr>
    </w:p>
    <w:p w14:paraId="210C7963" w14:textId="38D98DB0" w:rsidR="000247F8" w:rsidRDefault="000247F8" w:rsidP="00634D7A">
      <w:pPr>
        <w:spacing w:after="0" w:line="271" w:lineRule="auto"/>
        <w:rPr>
          <w:rFonts w:cstheme="minorHAnsi"/>
          <w:szCs w:val="24"/>
        </w:rPr>
      </w:pPr>
      <w:r w:rsidRPr="00056A41">
        <w:rPr>
          <w:rFonts w:cstheme="minorHAnsi"/>
          <w:szCs w:val="24"/>
        </w:rPr>
        <w:t>The following is guidance for each of the figures required:</w:t>
      </w:r>
    </w:p>
    <w:p w14:paraId="3A133389" w14:textId="77777777" w:rsidR="0049742A" w:rsidRPr="00056A41" w:rsidRDefault="0049742A" w:rsidP="00634D7A">
      <w:pPr>
        <w:spacing w:after="0" w:line="271" w:lineRule="auto"/>
        <w:rPr>
          <w:rFonts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providing guidance about where an archive service uses its resources"/>
        <w:tblDescription w:val="The table provides guidance as to what information an archive service should provide regarding use of resources to provide access and engagement"/>
      </w:tblPr>
      <w:tblGrid>
        <w:gridCol w:w="483"/>
        <w:gridCol w:w="4157"/>
        <w:gridCol w:w="4157"/>
      </w:tblGrid>
      <w:tr w:rsidR="000247F8" w:rsidRPr="005E4CEF" w14:paraId="5E1EBF75" w14:textId="77777777" w:rsidTr="00563C02">
        <w:tc>
          <w:tcPr>
            <w:tcW w:w="436" w:type="dxa"/>
          </w:tcPr>
          <w:p w14:paraId="7699918B" w14:textId="77777777" w:rsidR="000247F8" w:rsidRPr="00056A41" w:rsidRDefault="000247F8" w:rsidP="00634D7A">
            <w:pPr>
              <w:spacing w:after="0" w:line="271" w:lineRule="auto"/>
              <w:rPr>
                <w:rFonts w:eastAsia="Times New Roman" w:cstheme="minorHAnsi"/>
                <w:b/>
                <w:szCs w:val="24"/>
              </w:rPr>
            </w:pPr>
          </w:p>
        </w:tc>
        <w:tc>
          <w:tcPr>
            <w:tcW w:w="4157" w:type="dxa"/>
          </w:tcPr>
          <w:p w14:paraId="7C7185BE" w14:textId="77777777" w:rsidR="000247F8" w:rsidRPr="009D6350" w:rsidRDefault="000247F8" w:rsidP="00E51ABE">
            <w:pPr>
              <w:rPr>
                <w:b/>
              </w:rPr>
            </w:pPr>
            <w:r w:rsidRPr="009D6350">
              <w:rPr>
                <w:b/>
              </w:rPr>
              <w:t>Use of resources</w:t>
            </w:r>
          </w:p>
        </w:tc>
        <w:tc>
          <w:tcPr>
            <w:tcW w:w="4157" w:type="dxa"/>
          </w:tcPr>
          <w:p w14:paraId="2A24BACB" w14:textId="77777777" w:rsidR="000247F8" w:rsidRPr="009D6350" w:rsidRDefault="000247F8" w:rsidP="00E51ABE">
            <w:pPr>
              <w:rPr>
                <w:b/>
              </w:rPr>
            </w:pPr>
            <w:r w:rsidRPr="009D6350">
              <w:rPr>
                <w:b/>
              </w:rPr>
              <w:t>Guidance</w:t>
            </w:r>
          </w:p>
        </w:tc>
      </w:tr>
      <w:tr w:rsidR="000247F8" w:rsidRPr="005E4CEF" w14:paraId="57B0C557" w14:textId="77777777" w:rsidTr="00563C02">
        <w:tc>
          <w:tcPr>
            <w:tcW w:w="436" w:type="dxa"/>
          </w:tcPr>
          <w:p w14:paraId="5CA3D0CE" w14:textId="77777777" w:rsidR="000247F8" w:rsidRPr="00056A41" w:rsidRDefault="000247F8" w:rsidP="00634D7A">
            <w:pPr>
              <w:spacing w:after="0" w:line="271" w:lineRule="auto"/>
              <w:rPr>
                <w:rFonts w:eastAsia="Times New Roman" w:cstheme="minorHAnsi"/>
                <w:szCs w:val="24"/>
              </w:rPr>
            </w:pPr>
            <w:r w:rsidRPr="00056A41">
              <w:rPr>
                <w:rFonts w:eastAsia="Times New Roman" w:cstheme="minorHAnsi"/>
                <w:szCs w:val="24"/>
              </w:rPr>
              <w:t>1</w:t>
            </w:r>
          </w:p>
        </w:tc>
        <w:tc>
          <w:tcPr>
            <w:tcW w:w="4157" w:type="dxa"/>
          </w:tcPr>
          <w:p w14:paraId="138E5EDB" w14:textId="77777777" w:rsidR="000247F8" w:rsidRPr="00056A41" w:rsidRDefault="000247F8" w:rsidP="00634D7A">
            <w:pPr>
              <w:spacing w:after="0" w:line="271" w:lineRule="auto"/>
              <w:rPr>
                <w:rFonts w:eastAsia="Times New Roman" w:cstheme="minorHAnsi"/>
                <w:szCs w:val="24"/>
              </w:rPr>
            </w:pPr>
            <w:r w:rsidRPr="00056A41">
              <w:rPr>
                <w:rFonts w:eastAsia="Times New Roman" w:cstheme="minorHAnsi"/>
                <w:szCs w:val="24"/>
              </w:rPr>
              <w:t>Total number of visitors of all kinds to site in the last year</w:t>
            </w:r>
          </w:p>
        </w:tc>
        <w:tc>
          <w:tcPr>
            <w:tcW w:w="4157" w:type="dxa"/>
          </w:tcPr>
          <w:p w14:paraId="57D9C03D" w14:textId="77777777" w:rsidR="000247F8" w:rsidRPr="00056A41" w:rsidRDefault="000247F8" w:rsidP="00634D7A">
            <w:pPr>
              <w:spacing w:after="0" w:line="271" w:lineRule="auto"/>
              <w:rPr>
                <w:rFonts w:eastAsia="Times New Roman" w:cstheme="minorHAnsi"/>
                <w:szCs w:val="24"/>
              </w:rPr>
            </w:pPr>
          </w:p>
        </w:tc>
      </w:tr>
      <w:tr w:rsidR="000247F8" w:rsidRPr="005E4CEF" w14:paraId="1DA3DEDD" w14:textId="77777777" w:rsidTr="00563C02">
        <w:tc>
          <w:tcPr>
            <w:tcW w:w="436" w:type="dxa"/>
          </w:tcPr>
          <w:p w14:paraId="338F8B00" w14:textId="77777777" w:rsidR="000247F8" w:rsidRPr="00056A41" w:rsidRDefault="000247F8" w:rsidP="00634D7A">
            <w:pPr>
              <w:spacing w:after="0" w:line="271" w:lineRule="auto"/>
              <w:rPr>
                <w:rFonts w:eastAsia="Times New Roman" w:cstheme="minorHAnsi"/>
                <w:szCs w:val="24"/>
              </w:rPr>
            </w:pPr>
            <w:r w:rsidRPr="00056A41">
              <w:rPr>
                <w:rFonts w:eastAsia="Times New Roman" w:cstheme="minorHAnsi"/>
                <w:szCs w:val="24"/>
              </w:rPr>
              <w:t>2</w:t>
            </w:r>
          </w:p>
        </w:tc>
        <w:tc>
          <w:tcPr>
            <w:tcW w:w="4157" w:type="dxa"/>
          </w:tcPr>
          <w:p w14:paraId="24D44429" w14:textId="77777777" w:rsidR="000247F8" w:rsidRPr="00056A41" w:rsidRDefault="000247F8" w:rsidP="00634D7A">
            <w:pPr>
              <w:spacing w:after="0" w:line="271" w:lineRule="auto"/>
              <w:rPr>
                <w:rFonts w:eastAsia="Times New Roman" w:cstheme="minorHAnsi"/>
                <w:szCs w:val="24"/>
              </w:rPr>
            </w:pPr>
            <w:r w:rsidRPr="00056A41">
              <w:rPr>
                <w:rFonts w:eastAsia="Times New Roman" w:cstheme="minorHAnsi"/>
                <w:szCs w:val="24"/>
              </w:rPr>
              <w:t>Of visitors included above, how many were using the archival resources for their own study?</w:t>
            </w:r>
          </w:p>
        </w:tc>
        <w:tc>
          <w:tcPr>
            <w:tcW w:w="4157" w:type="dxa"/>
          </w:tcPr>
          <w:p w14:paraId="7E47A578" w14:textId="16A6CDE7" w:rsidR="000247F8" w:rsidRPr="00056A41" w:rsidRDefault="000247F8" w:rsidP="00634D7A">
            <w:pPr>
              <w:spacing w:after="0" w:line="271" w:lineRule="auto"/>
              <w:rPr>
                <w:rFonts w:eastAsia="Times New Roman" w:cstheme="minorHAnsi"/>
                <w:szCs w:val="24"/>
              </w:rPr>
            </w:pPr>
            <w:r w:rsidRPr="00056A41">
              <w:rPr>
                <w:rFonts w:eastAsia="Times New Roman" w:cstheme="minorHAnsi"/>
                <w:szCs w:val="24"/>
              </w:rPr>
              <w:t xml:space="preserve">Count readers only once a day; </w:t>
            </w:r>
            <w:r w:rsidR="00374D8B">
              <w:rPr>
                <w:rFonts w:eastAsia="Times New Roman" w:cstheme="minorHAnsi"/>
                <w:szCs w:val="24"/>
              </w:rPr>
              <w:t>e</w:t>
            </w:r>
            <w:r w:rsidRPr="00056A41">
              <w:rPr>
                <w:rFonts w:eastAsia="Times New Roman" w:cstheme="minorHAnsi"/>
                <w:szCs w:val="24"/>
              </w:rPr>
              <w:t>xclude visiting groups, guided tours which belong in question 5</w:t>
            </w:r>
          </w:p>
        </w:tc>
      </w:tr>
      <w:tr w:rsidR="000247F8" w:rsidRPr="005E4CEF" w14:paraId="195E8AD1" w14:textId="77777777" w:rsidTr="00563C02">
        <w:tc>
          <w:tcPr>
            <w:tcW w:w="436" w:type="dxa"/>
          </w:tcPr>
          <w:p w14:paraId="32A977E9" w14:textId="77777777" w:rsidR="000247F8" w:rsidRPr="00056A41" w:rsidRDefault="000247F8" w:rsidP="00634D7A">
            <w:pPr>
              <w:spacing w:after="0" w:line="271" w:lineRule="auto"/>
              <w:rPr>
                <w:rFonts w:eastAsia="Times New Roman" w:cstheme="minorHAnsi"/>
                <w:szCs w:val="24"/>
              </w:rPr>
            </w:pPr>
            <w:r w:rsidRPr="00056A41">
              <w:rPr>
                <w:rFonts w:eastAsia="Times New Roman" w:cstheme="minorHAnsi"/>
                <w:szCs w:val="24"/>
              </w:rPr>
              <w:t>3</w:t>
            </w:r>
          </w:p>
        </w:tc>
        <w:tc>
          <w:tcPr>
            <w:tcW w:w="4157" w:type="dxa"/>
          </w:tcPr>
          <w:p w14:paraId="2A6A0541" w14:textId="77777777" w:rsidR="000247F8" w:rsidRPr="00056A41" w:rsidRDefault="000247F8" w:rsidP="00634D7A">
            <w:pPr>
              <w:spacing w:after="0" w:line="271" w:lineRule="auto"/>
              <w:rPr>
                <w:rFonts w:eastAsia="Times New Roman" w:cstheme="minorHAnsi"/>
                <w:szCs w:val="24"/>
              </w:rPr>
            </w:pPr>
            <w:r w:rsidRPr="00056A41">
              <w:rPr>
                <w:rFonts w:eastAsia="Times New Roman" w:cstheme="minorHAnsi"/>
                <w:szCs w:val="24"/>
              </w:rPr>
              <w:t>Number of items produced in the last year</w:t>
            </w:r>
          </w:p>
        </w:tc>
        <w:tc>
          <w:tcPr>
            <w:tcW w:w="4157" w:type="dxa"/>
          </w:tcPr>
          <w:p w14:paraId="40585FC3" w14:textId="77777777" w:rsidR="000247F8" w:rsidRPr="00056A41" w:rsidRDefault="000247F8" w:rsidP="00634D7A">
            <w:pPr>
              <w:spacing w:after="0" w:line="271" w:lineRule="auto"/>
              <w:rPr>
                <w:rFonts w:eastAsia="Times New Roman" w:cstheme="minorHAnsi"/>
                <w:szCs w:val="24"/>
              </w:rPr>
            </w:pPr>
            <w:r w:rsidRPr="00056A41">
              <w:rPr>
                <w:rFonts w:eastAsia="Times New Roman" w:cstheme="minorHAnsi"/>
                <w:szCs w:val="24"/>
              </w:rPr>
              <w:t>Calculate according to the method usually employed by the service (unit of production whatever size); include only archival documents. Please indicate the method of calculation used.</w:t>
            </w:r>
          </w:p>
        </w:tc>
      </w:tr>
      <w:tr w:rsidR="000247F8" w:rsidRPr="005E4CEF" w14:paraId="006B8741" w14:textId="77777777" w:rsidTr="00563C02">
        <w:tc>
          <w:tcPr>
            <w:tcW w:w="436" w:type="dxa"/>
          </w:tcPr>
          <w:p w14:paraId="5B0038A2" w14:textId="77777777" w:rsidR="000247F8" w:rsidRPr="00056A41" w:rsidRDefault="000247F8" w:rsidP="00634D7A">
            <w:pPr>
              <w:spacing w:after="0" w:line="271" w:lineRule="auto"/>
              <w:rPr>
                <w:rFonts w:eastAsia="Times New Roman" w:cstheme="minorHAnsi"/>
                <w:szCs w:val="24"/>
              </w:rPr>
            </w:pPr>
            <w:r w:rsidRPr="00056A41">
              <w:rPr>
                <w:rFonts w:eastAsia="Times New Roman" w:cstheme="minorHAnsi"/>
                <w:szCs w:val="24"/>
              </w:rPr>
              <w:t>4</w:t>
            </w:r>
          </w:p>
        </w:tc>
        <w:tc>
          <w:tcPr>
            <w:tcW w:w="4157" w:type="dxa"/>
          </w:tcPr>
          <w:p w14:paraId="32898E59" w14:textId="1835D7F5" w:rsidR="000247F8" w:rsidRPr="00056A41" w:rsidRDefault="000247F8">
            <w:pPr>
              <w:spacing w:after="0" w:line="271" w:lineRule="auto"/>
              <w:rPr>
                <w:rFonts w:eastAsia="Times New Roman" w:cstheme="minorHAnsi"/>
                <w:szCs w:val="24"/>
              </w:rPr>
            </w:pPr>
            <w:r w:rsidRPr="00056A41">
              <w:rPr>
                <w:rFonts w:eastAsia="Times New Roman" w:cstheme="minorHAnsi"/>
                <w:szCs w:val="24"/>
              </w:rPr>
              <w:t xml:space="preserve">Number of appearances </w:t>
            </w:r>
            <w:r w:rsidR="002D0EED">
              <w:rPr>
                <w:rFonts w:eastAsia="Times New Roman" w:cstheme="minorHAnsi"/>
                <w:szCs w:val="24"/>
              </w:rPr>
              <w:t>in</w:t>
            </w:r>
            <w:r w:rsidR="002D0EED" w:rsidRPr="00056A41">
              <w:rPr>
                <w:rFonts w:eastAsia="Times New Roman" w:cstheme="minorHAnsi"/>
                <w:szCs w:val="24"/>
              </w:rPr>
              <w:t xml:space="preserve"> </w:t>
            </w:r>
            <w:r w:rsidRPr="00056A41">
              <w:rPr>
                <w:rFonts w:eastAsia="Times New Roman" w:cstheme="minorHAnsi"/>
                <w:szCs w:val="24"/>
              </w:rPr>
              <w:t>exhibitions in the last year</w:t>
            </w:r>
          </w:p>
        </w:tc>
        <w:tc>
          <w:tcPr>
            <w:tcW w:w="4157" w:type="dxa"/>
          </w:tcPr>
          <w:p w14:paraId="6226AA98" w14:textId="77777777" w:rsidR="000247F8" w:rsidRPr="00056A41" w:rsidRDefault="000247F8" w:rsidP="00634D7A">
            <w:pPr>
              <w:spacing w:after="0" w:line="271" w:lineRule="auto"/>
              <w:rPr>
                <w:rFonts w:eastAsia="Times New Roman" w:cstheme="minorHAnsi"/>
                <w:szCs w:val="24"/>
              </w:rPr>
            </w:pPr>
            <w:r w:rsidRPr="00056A41">
              <w:rPr>
                <w:rFonts w:eastAsia="Times New Roman" w:cstheme="minorHAnsi"/>
                <w:szCs w:val="24"/>
              </w:rPr>
              <w:t>Include all sizes of displays/exhibition and all appearances new or repeat</w:t>
            </w:r>
          </w:p>
        </w:tc>
      </w:tr>
      <w:tr w:rsidR="000247F8" w:rsidRPr="005E4CEF" w14:paraId="01695A63" w14:textId="77777777" w:rsidTr="00563C02">
        <w:tc>
          <w:tcPr>
            <w:tcW w:w="436" w:type="dxa"/>
          </w:tcPr>
          <w:p w14:paraId="383069A8" w14:textId="77777777" w:rsidR="000247F8" w:rsidRPr="00056A41" w:rsidRDefault="000247F8" w:rsidP="00634D7A">
            <w:pPr>
              <w:spacing w:after="0" w:line="271" w:lineRule="auto"/>
              <w:rPr>
                <w:rFonts w:eastAsia="Times New Roman" w:cstheme="minorHAnsi"/>
                <w:szCs w:val="24"/>
              </w:rPr>
            </w:pPr>
            <w:r w:rsidRPr="00056A41">
              <w:rPr>
                <w:rFonts w:eastAsia="Times New Roman" w:cstheme="minorHAnsi"/>
                <w:szCs w:val="24"/>
              </w:rPr>
              <w:t>5</w:t>
            </w:r>
          </w:p>
        </w:tc>
        <w:tc>
          <w:tcPr>
            <w:tcW w:w="4157" w:type="dxa"/>
          </w:tcPr>
          <w:p w14:paraId="34522FD8" w14:textId="77777777" w:rsidR="000247F8" w:rsidRPr="00056A41" w:rsidRDefault="000247F8" w:rsidP="00634D7A">
            <w:pPr>
              <w:spacing w:after="0" w:line="271" w:lineRule="auto"/>
              <w:rPr>
                <w:rFonts w:eastAsia="Times New Roman" w:cstheme="minorHAnsi"/>
                <w:szCs w:val="24"/>
              </w:rPr>
            </w:pPr>
            <w:r w:rsidRPr="00056A41">
              <w:rPr>
                <w:rFonts w:eastAsia="Times New Roman" w:cstheme="minorHAnsi"/>
                <w:szCs w:val="24"/>
              </w:rPr>
              <w:t>Number of learning events held in-house in the last year</w:t>
            </w:r>
          </w:p>
        </w:tc>
        <w:tc>
          <w:tcPr>
            <w:tcW w:w="4157" w:type="dxa"/>
          </w:tcPr>
          <w:p w14:paraId="5002404B" w14:textId="77777777" w:rsidR="000247F8" w:rsidRPr="00056A41" w:rsidRDefault="000247F8" w:rsidP="00634D7A">
            <w:pPr>
              <w:spacing w:after="0" w:line="271" w:lineRule="auto"/>
              <w:rPr>
                <w:rFonts w:eastAsia="Times New Roman" w:cstheme="minorHAnsi"/>
                <w:szCs w:val="24"/>
              </w:rPr>
            </w:pPr>
            <w:r w:rsidRPr="00056A41">
              <w:rPr>
                <w:rFonts w:eastAsia="Times New Roman" w:cstheme="minorHAnsi"/>
                <w:szCs w:val="24"/>
              </w:rPr>
              <w:t xml:space="preserve">Include all events held on own premises and branch offices, </w:t>
            </w:r>
            <w:r w:rsidRPr="00056A41">
              <w:rPr>
                <w:rFonts w:eastAsia="Times New Roman" w:cstheme="minorHAnsi"/>
                <w:szCs w:val="24"/>
              </w:rPr>
              <w:lastRenderedPageBreak/>
              <w:t>including visiting groups and guided tours</w:t>
            </w:r>
          </w:p>
        </w:tc>
      </w:tr>
      <w:tr w:rsidR="000247F8" w:rsidRPr="005E4CEF" w14:paraId="4C7B121B" w14:textId="77777777" w:rsidTr="00563C02">
        <w:tc>
          <w:tcPr>
            <w:tcW w:w="436" w:type="dxa"/>
          </w:tcPr>
          <w:p w14:paraId="41BD32F9" w14:textId="77777777" w:rsidR="000247F8" w:rsidRPr="00056A41" w:rsidRDefault="000247F8" w:rsidP="00634D7A">
            <w:pPr>
              <w:spacing w:after="0" w:line="271" w:lineRule="auto"/>
              <w:rPr>
                <w:rFonts w:eastAsia="Times New Roman" w:cstheme="minorHAnsi"/>
                <w:szCs w:val="24"/>
              </w:rPr>
            </w:pPr>
            <w:r w:rsidRPr="00056A41">
              <w:rPr>
                <w:rFonts w:eastAsia="Times New Roman" w:cstheme="minorHAnsi"/>
                <w:szCs w:val="24"/>
              </w:rPr>
              <w:lastRenderedPageBreak/>
              <w:t>6</w:t>
            </w:r>
          </w:p>
        </w:tc>
        <w:tc>
          <w:tcPr>
            <w:tcW w:w="4157" w:type="dxa"/>
          </w:tcPr>
          <w:p w14:paraId="12595E57" w14:textId="77777777" w:rsidR="000247F8" w:rsidRPr="00056A41" w:rsidRDefault="000247F8" w:rsidP="00634D7A">
            <w:pPr>
              <w:spacing w:after="0" w:line="271" w:lineRule="auto"/>
              <w:rPr>
                <w:rFonts w:eastAsia="Times New Roman" w:cstheme="minorHAnsi"/>
                <w:szCs w:val="24"/>
              </w:rPr>
            </w:pPr>
            <w:r w:rsidRPr="00056A41">
              <w:rPr>
                <w:rFonts w:eastAsia="Times New Roman" w:cstheme="minorHAnsi"/>
                <w:szCs w:val="24"/>
              </w:rPr>
              <w:t>Number of learning events held outside in the last year</w:t>
            </w:r>
          </w:p>
        </w:tc>
        <w:tc>
          <w:tcPr>
            <w:tcW w:w="4157" w:type="dxa"/>
          </w:tcPr>
          <w:p w14:paraId="0984F36B" w14:textId="5768AA24" w:rsidR="000247F8" w:rsidRPr="00056A41" w:rsidRDefault="000247F8" w:rsidP="00634D7A">
            <w:pPr>
              <w:spacing w:after="0" w:line="271" w:lineRule="auto"/>
              <w:rPr>
                <w:rFonts w:eastAsia="Times New Roman" w:cstheme="minorHAnsi"/>
                <w:szCs w:val="24"/>
              </w:rPr>
            </w:pPr>
            <w:r w:rsidRPr="00056A41">
              <w:rPr>
                <w:rFonts w:eastAsia="Times New Roman" w:cstheme="minorHAnsi"/>
                <w:szCs w:val="24"/>
              </w:rPr>
              <w:t xml:space="preserve">Include events held at libraries, town centres, museums, fairs </w:t>
            </w:r>
            <w:r w:rsidR="000B1253" w:rsidRPr="00056A41">
              <w:rPr>
                <w:rFonts w:eastAsia="Times New Roman" w:cstheme="minorHAnsi"/>
                <w:szCs w:val="24"/>
              </w:rPr>
              <w:t>etc.</w:t>
            </w:r>
          </w:p>
        </w:tc>
      </w:tr>
      <w:tr w:rsidR="000247F8" w:rsidRPr="005E4CEF" w14:paraId="1880950E" w14:textId="77777777" w:rsidTr="00563C02">
        <w:tc>
          <w:tcPr>
            <w:tcW w:w="436" w:type="dxa"/>
          </w:tcPr>
          <w:p w14:paraId="28728587" w14:textId="77777777" w:rsidR="000247F8" w:rsidRPr="00056A41" w:rsidRDefault="000247F8" w:rsidP="00634D7A">
            <w:pPr>
              <w:spacing w:after="0" w:line="271" w:lineRule="auto"/>
              <w:rPr>
                <w:rFonts w:eastAsia="Times New Roman" w:cstheme="minorHAnsi"/>
                <w:szCs w:val="24"/>
              </w:rPr>
            </w:pPr>
            <w:r w:rsidRPr="00056A41">
              <w:rPr>
                <w:rFonts w:eastAsia="Times New Roman" w:cstheme="minorHAnsi"/>
                <w:szCs w:val="24"/>
              </w:rPr>
              <w:t>7</w:t>
            </w:r>
          </w:p>
        </w:tc>
        <w:tc>
          <w:tcPr>
            <w:tcW w:w="4157" w:type="dxa"/>
          </w:tcPr>
          <w:p w14:paraId="4C795F37" w14:textId="64AA9EF4" w:rsidR="000247F8" w:rsidRPr="00056A41" w:rsidRDefault="000247F8">
            <w:pPr>
              <w:spacing w:after="0" w:line="271" w:lineRule="auto"/>
              <w:rPr>
                <w:rFonts w:eastAsia="Times New Roman" w:cstheme="minorHAnsi"/>
                <w:szCs w:val="24"/>
              </w:rPr>
            </w:pPr>
            <w:r w:rsidRPr="00056A41">
              <w:rPr>
                <w:rFonts w:eastAsia="Times New Roman" w:cstheme="minorHAnsi"/>
                <w:szCs w:val="24"/>
              </w:rPr>
              <w:t xml:space="preserve">Total attendance </w:t>
            </w:r>
            <w:r w:rsidR="00374D8B">
              <w:rPr>
                <w:rFonts w:eastAsia="Times New Roman" w:cstheme="minorHAnsi"/>
                <w:szCs w:val="24"/>
              </w:rPr>
              <w:t>at</w:t>
            </w:r>
            <w:r w:rsidR="00374D8B" w:rsidRPr="00056A41">
              <w:rPr>
                <w:rFonts w:eastAsia="Times New Roman" w:cstheme="minorHAnsi"/>
                <w:szCs w:val="24"/>
              </w:rPr>
              <w:t xml:space="preserve"> </w:t>
            </w:r>
            <w:r w:rsidRPr="00056A41">
              <w:rPr>
                <w:rFonts w:eastAsia="Times New Roman" w:cstheme="minorHAnsi"/>
                <w:szCs w:val="24"/>
              </w:rPr>
              <w:t>learning events in the last year</w:t>
            </w:r>
          </w:p>
        </w:tc>
        <w:tc>
          <w:tcPr>
            <w:tcW w:w="4157" w:type="dxa"/>
          </w:tcPr>
          <w:p w14:paraId="67468C48" w14:textId="00A0E564" w:rsidR="000247F8" w:rsidRPr="00056A41" w:rsidRDefault="000247F8">
            <w:pPr>
              <w:spacing w:after="0" w:line="271" w:lineRule="auto"/>
              <w:rPr>
                <w:rFonts w:eastAsia="Times New Roman" w:cstheme="minorHAnsi"/>
                <w:szCs w:val="24"/>
              </w:rPr>
            </w:pPr>
            <w:r w:rsidRPr="00056A41">
              <w:rPr>
                <w:rFonts w:eastAsia="Times New Roman" w:cstheme="minorHAnsi"/>
                <w:szCs w:val="24"/>
              </w:rPr>
              <w:t>Total attendance at events noted under 5&amp;6</w:t>
            </w:r>
          </w:p>
        </w:tc>
      </w:tr>
      <w:tr w:rsidR="000247F8" w:rsidRPr="005E4CEF" w14:paraId="02A8CDA6" w14:textId="77777777" w:rsidTr="00563C02">
        <w:tc>
          <w:tcPr>
            <w:tcW w:w="436" w:type="dxa"/>
          </w:tcPr>
          <w:p w14:paraId="17E2E6F9" w14:textId="77777777" w:rsidR="000247F8" w:rsidRPr="00056A41" w:rsidRDefault="000247F8" w:rsidP="00634D7A">
            <w:pPr>
              <w:spacing w:after="0" w:line="271" w:lineRule="auto"/>
              <w:rPr>
                <w:rFonts w:eastAsia="Times New Roman" w:cstheme="minorHAnsi"/>
                <w:szCs w:val="24"/>
              </w:rPr>
            </w:pPr>
            <w:r w:rsidRPr="00056A41">
              <w:rPr>
                <w:rFonts w:eastAsia="Times New Roman" w:cstheme="minorHAnsi"/>
                <w:szCs w:val="24"/>
              </w:rPr>
              <w:t>8</w:t>
            </w:r>
          </w:p>
        </w:tc>
        <w:tc>
          <w:tcPr>
            <w:tcW w:w="4157" w:type="dxa"/>
          </w:tcPr>
          <w:p w14:paraId="76C38A5D" w14:textId="77777777" w:rsidR="000247F8" w:rsidRPr="00056A41" w:rsidRDefault="000247F8" w:rsidP="00634D7A">
            <w:pPr>
              <w:spacing w:after="0" w:line="271" w:lineRule="auto"/>
              <w:rPr>
                <w:rFonts w:eastAsia="Times New Roman" w:cstheme="minorHAnsi"/>
                <w:szCs w:val="24"/>
              </w:rPr>
            </w:pPr>
            <w:r w:rsidRPr="00056A41">
              <w:rPr>
                <w:rFonts w:eastAsia="Times New Roman" w:cstheme="minorHAnsi"/>
                <w:szCs w:val="24"/>
              </w:rPr>
              <w:t>Enquiries received by post, email and telephone in the last year</w:t>
            </w:r>
          </w:p>
        </w:tc>
        <w:tc>
          <w:tcPr>
            <w:tcW w:w="4157" w:type="dxa"/>
          </w:tcPr>
          <w:p w14:paraId="469FFC8F" w14:textId="378CCC46" w:rsidR="000247F8" w:rsidRPr="00056A41" w:rsidRDefault="000247F8" w:rsidP="00634D7A">
            <w:pPr>
              <w:spacing w:after="0" w:line="271" w:lineRule="auto"/>
              <w:rPr>
                <w:rFonts w:eastAsia="Times New Roman" w:cstheme="minorHAnsi"/>
                <w:szCs w:val="24"/>
              </w:rPr>
            </w:pPr>
            <w:r w:rsidRPr="00056A41">
              <w:rPr>
                <w:rFonts w:eastAsia="Times New Roman" w:cstheme="minorHAnsi"/>
                <w:szCs w:val="24"/>
              </w:rPr>
              <w:t>On or related to documentary holdings, requiring an answer and originating outside the archive service’s parent body.</w:t>
            </w:r>
          </w:p>
        </w:tc>
      </w:tr>
      <w:tr w:rsidR="000247F8" w:rsidRPr="005E4CEF" w14:paraId="6B8CF8A6" w14:textId="77777777" w:rsidTr="00563C02">
        <w:tc>
          <w:tcPr>
            <w:tcW w:w="436" w:type="dxa"/>
          </w:tcPr>
          <w:p w14:paraId="20E608A9" w14:textId="77777777" w:rsidR="000247F8" w:rsidRPr="00056A41" w:rsidRDefault="000247F8" w:rsidP="00634D7A">
            <w:pPr>
              <w:spacing w:after="0" w:line="271" w:lineRule="auto"/>
              <w:rPr>
                <w:rFonts w:eastAsia="Times New Roman" w:cstheme="minorHAnsi"/>
                <w:szCs w:val="24"/>
              </w:rPr>
            </w:pPr>
            <w:r w:rsidRPr="00056A41">
              <w:rPr>
                <w:rFonts w:eastAsia="Times New Roman" w:cstheme="minorHAnsi"/>
                <w:szCs w:val="24"/>
              </w:rPr>
              <w:t>9</w:t>
            </w:r>
          </w:p>
        </w:tc>
        <w:tc>
          <w:tcPr>
            <w:tcW w:w="4157" w:type="dxa"/>
          </w:tcPr>
          <w:p w14:paraId="33E70D72" w14:textId="77777777" w:rsidR="000247F8" w:rsidRPr="00056A41" w:rsidRDefault="000247F8" w:rsidP="00634D7A">
            <w:pPr>
              <w:spacing w:after="0" w:line="271" w:lineRule="auto"/>
              <w:rPr>
                <w:rFonts w:eastAsia="Times New Roman" w:cstheme="minorHAnsi"/>
                <w:szCs w:val="24"/>
              </w:rPr>
            </w:pPr>
            <w:r w:rsidRPr="00056A41">
              <w:rPr>
                <w:rFonts w:eastAsia="Times New Roman" w:cstheme="minorHAnsi"/>
                <w:szCs w:val="24"/>
              </w:rPr>
              <w:t>Estimated number of visits to the network resources (website) in the last year</w:t>
            </w:r>
          </w:p>
        </w:tc>
        <w:tc>
          <w:tcPr>
            <w:tcW w:w="4157" w:type="dxa"/>
          </w:tcPr>
          <w:p w14:paraId="41FB94EC" w14:textId="2DBDDA0A" w:rsidR="000247F8" w:rsidRPr="00056A41" w:rsidRDefault="000247F8" w:rsidP="002464EE">
            <w:pPr>
              <w:spacing w:after="0" w:line="271" w:lineRule="auto"/>
              <w:rPr>
                <w:rFonts w:eastAsia="Times New Roman" w:cstheme="minorHAnsi"/>
                <w:szCs w:val="24"/>
              </w:rPr>
            </w:pPr>
            <w:r w:rsidRPr="00056A41">
              <w:rPr>
                <w:rFonts w:eastAsia="Times New Roman" w:cstheme="minorHAnsi"/>
                <w:szCs w:val="24"/>
              </w:rPr>
              <w:t>A visit is defined as a session of activity/series of one or more page impressions, served to one user, to the archive website. A unique visitor is determined by the IP address or cookie. The session is deemed to end when there is a lengthy gap of usage between successive page impressions for that user. An example of a lengthy gap would be a gap of at least 30 minutes. Count one visit per visitor session.</w:t>
            </w:r>
            <w:r w:rsidR="00A03AE2" w:rsidRPr="00056A41">
              <w:rPr>
                <w:rFonts w:eastAsia="Times New Roman" w:cstheme="minorHAnsi"/>
                <w:szCs w:val="24"/>
              </w:rPr>
              <w:t xml:space="preserve"> Visits to ‘data aggregators’ such </w:t>
            </w:r>
            <w:r w:rsidR="004B05EB" w:rsidRPr="00056A41">
              <w:rPr>
                <w:rFonts w:eastAsia="Times New Roman" w:cstheme="minorHAnsi"/>
                <w:szCs w:val="24"/>
              </w:rPr>
              <w:t xml:space="preserve">as </w:t>
            </w:r>
            <w:r w:rsidR="002464EE">
              <w:rPr>
                <w:rFonts w:eastAsia="Times New Roman" w:cstheme="minorHAnsi"/>
                <w:szCs w:val="24"/>
              </w:rPr>
              <w:t>Discovery</w:t>
            </w:r>
            <w:r w:rsidRPr="00056A41">
              <w:rPr>
                <w:rFonts w:eastAsia="Times New Roman" w:cstheme="minorHAnsi"/>
                <w:szCs w:val="24"/>
              </w:rPr>
              <w:t>/Archives Hub should be excluded.</w:t>
            </w:r>
          </w:p>
        </w:tc>
      </w:tr>
      <w:tr w:rsidR="000247F8" w:rsidRPr="005E4CEF" w14:paraId="174B7136" w14:textId="77777777" w:rsidTr="00563C02">
        <w:tc>
          <w:tcPr>
            <w:tcW w:w="436" w:type="dxa"/>
          </w:tcPr>
          <w:p w14:paraId="1A2BED1F" w14:textId="77777777" w:rsidR="000247F8" w:rsidRPr="00056A41" w:rsidRDefault="000247F8" w:rsidP="00634D7A">
            <w:pPr>
              <w:spacing w:after="0" w:line="271" w:lineRule="auto"/>
              <w:rPr>
                <w:rFonts w:eastAsia="Times New Roman" w:cstheme="minorHAnsi"/>
                <w:szCs w:val="24"/>
              </w:rPr>
            </w:pPr>
            <w:r w:rsidRPr="00056A41">
              <w:rPr>
                <w:rFonts w:eastAsia="Times New Roman" w:cstheme="minorHAnsi"/>
                <w:szCs w:val="24"/>
              </w:rPr>
              <w:t>10</w:t>
            </w:r>
          </w:p>
        </w:tc>
        <w:tc>
          <w:tcPr>
            <w:tcW w:w="4157" w:type="dxa"/>
          </w:tcPr>
          <w:p w14:paraId="223478A2" w14:textId="77777777" w:rsidR="000247F8" w:rsidRPr="00056A41" w:rsidRDefault="000247F8" w:rsidP="00634D7A">
            <w:pPr>
              <w:spacing w:after="0" w:line="271" w:lineRule="auto"/>
              <w:rPr>
                <w:rFonts w:eastAsia="Times New Roman" w:cstheme="minorHAnsi"/>
                <w:szCs w:val="24"/>
              </w:rPr>
            </w:pPr>
            <w:r w:rsidRPr="00056A41">
              <w:rPr>
                <w:rFonts w:eastAsia="Times New Roman" w:cstheme="minorHAnsi"/>
                <w:szCs w:val="24"/>
              </w:rPr>
              <w:t>Estimated number of page impressions and user visits to office’s online research resources hosted by commercial providers in the last year</w:t>
            </w:r>
          </w:p>
        </w:tc>
        <w:tc>
          <w:tcPr>
            <w:tcW w:w="4157" w:type="dxa"/>
          </w:tcPr>
          <w:p w14:paraId="5204A56F" w14:textId="77777777" w:rsidR="000247F8" w:rsidRPr="00056A41" w:rsidRDefault="000247F8" w:rsidP="00634D7A">
            <w:pPr>
              <w:spacing w:after="0" w:line="271" w:lineRule="auto"/>
              <w:rPr>
                <w:rFonts w:eastAsia="Times New Roman" w:cstheme="minorHAnsi"/>
                <w:szCs w:val="24"/>
              </w:rPr>
            </w:pPr>
            <w:r w:rsidRPr="00056A41">
              <w:rPr>
                <w:rFonts w:eastAsia="Times New Roman" w:cstheme="minorHAnsi"/>
                <w:szCs w:val="24"/>
              </w:rPr>
              <w:t>This question will not apply to internal figures</w:t>
            </w:r>
          </w:p>
        </w:tc>
      </w:tr>
      <w:tr w:rsidR="000247F8" w:rsidRPr="005E4CEF" w14:paraId="0E01C1EB" w14:textId="77777777" w:rsidTr="00563C02">
        <w:tc>
          <w:tcPr>
            <w:tcW w:w="436" w:type="dxa"/>
          </w:tcPr>
          <w:p w14:paraId="4442EEF2" w14:textId="77777777" w:rsidR="000247F8" w:rsidRPr="00056A41" w:rsidRDefault="000247F8" w:rsidP="00634D7A">
            <w:pPr>
              <w:spacing w:after="0" w:line="271" w:lineRule="auto"/>
              <w:rPr>
                <w:rFonts w:eastAsia="Times New Roman" w:cstheme="minorHAnsi"/>
                <w:szCs w:val="24"/>
              </w:rPr>
            </w:pPr>
            <w:r w:rsidRPr="00056A41">
              <w:rPr>
                <w:rFonts w:eastAsia="Times New Roman" w:cstheme="minorHAnsi"/>
                <w:szCs w:val="24"/>
              </w:rPr>
              <w:t>11</w:t>
            </w:r>
          </w:p>
        </w:tc>
        <w:tc>
          <w:tcPr>
            <w:tcW w:w="4157" w:type="dxa"/>
          </w:tcPr>
          <w:p w14:paraId="56D59AF2" w14:textId="77777777" w:rsidR="000247F8" w:rsidRPr="00056A41" w:rsidRDefault="000247F8" w:rsidP="00634D7A">
            <w:pPr>
              <w:spacing w:after="0" w:line="271" w:lineRule="auto"/>
              <w:rPr>
                <w:rFonts w:eastAsia="Times New Roman" w:cstheme="minorHAnsi"/>
                <w:szCs w:val="24"/>
              </w:rPr>
            </w:pPr>
            <w:r w:rsidRPr="00056A41">
              <w:rPr>
                <w:rFonts w:eastAsia="Times New Roman" w:cstheme="minorHAnsi"/>
                <w:szCs w:val="24"/>
              </w:rPr>
              <w:t>Estimated number of page impressions and user visits to the archive service’s online catalogues in the last year</w:t>
            </w:r>
          </w:p>
        </w:tc>
        <w:tc>
          <w:tcPr>
            <w:tcW w:w="4157" w:type="dxa"/>
          </w:tcPr>
          <w:p w14:paraId="5BA6185E" w14:textId="77777777" w:rsidR="000247F8" w:rsidRPr="00056A41" w:rsidRDefault="000247F8" w:rsidP="00634D7A">
            <w:pPr>
              <w:spacing w:after="0" w:line="271" w:lineRule="auto"/>
              <w:rPr>
                <w:rFonts w:eastAsia="Times New Roman" w:cstheme="minorHAnsi"/>
                <w:szCs w:val="24"/>
              </w:rPr>
            </w:pPr>
          </w:p>
        </w:tc>
      </w:tr>
      <w:tr w:rsidR="002D0EED" w:rsidRPr="005E4CEF" w14:paraId="104E9D12" w14:textId="77777777" w:rsidTr="00563C02">
        <w:tc>
          <w:tcPr>
            <w:tcW w:w="436" w:type="dxa"/>
          </w:tcPr>
          <w:p w14:paraId="449492D0" w14:textId="4A48B5E0" w:rsidR="002D0EED" w:rsidRPr="00056A41" w:rsidRDefault="002D0EED" w:rsidP="00634D7A">
            <w:pPr>
              <w:spacing w:after="0" w:line="271" w:lineRule="auto"/>
              <w:rPr>
                <w:rFonts w:eastAsia="Times New Roman" w:cstheme="minorHAnsi"/>
                <w:szCs w:val="24"/>
              </w:rPr>
            </w:pPr>
            <w:r>
              <w:rPr>
                <w:rFonts w:eastAsia="Times New Roman" w:cstheme="minorHAnsi"/>
                <w:szCs w:val="24"/>
              </w:rPr>
              <w:t>12</w:t>
            </w:r>
          </w:p>
        </w:tc>
        <w:tc>
          <w:tcPr>
            <w:tcW w:w="4157" w:type="dxa"/>
          </w:tcPr>
          <w:p w14:paraId="12D121B0" w14:textId="37351B2E" w:rsidR="002D0EED" w:rsidRPr="00056A41" w:rsidRDefault="002D0EED" w:rsidP="00634D7A">
            <w:pPr>
              <w:spacing w:after="0" w:line="271" w:lineRule="auto"/>
              <w:rPr>
                <w:rFonts w:eastAsia="Times New Roman" w:cstheme="minorHAnsi"/>
                <w:szCs w:val="24"/>
              </w:rPr>
            </w:pPr>
            <w:r>
              <w:rPr>
                <w:rFonts w:eastAsia="Times New Roman" w:cstheme="minorHAnsi"/>
                <w:szCs w:val="24"/>
              </w:rPr>
              <w:t xml:space="preserve">Number of times </w:t>
            </w:r>
            <w:r w:rsidR="000339BE">
              <w:rPr>
                <w:rFonts w:eastAsia="Times New Roman" w:cstheme="minorHAnsi"/>
                <w:szCs w:val="24"/>
              </w:rPr>
              <w:t>moving image material contributed to screenings</w:t>
            </w:r>
          </w:p>
        </w:tc>
        <w:tc>
          <w:tcPr>
            <w:tcW w:w="4157" w:type="dxa"/>
          </w:tcPr>
          <w:p w14:paraId="7C061488" w14:textId="589DF6FF" w:rsidR="002D0EED" w:rsidRPr="00056A41" w:rsidRDefault="000339BE" w:rsidP="00634D7A">
            <w:pPr>
              <w:spacing w:after="0" w:line="271" w:lineRule="auto"/>
              <w:rPr>
                <w:rFonts w:eastAsia="Times New Roman" w:cstheme="minorHAnsi"/>
                <w:szCs w:val="24"/>
              </w:rPr>
            </w:pPr>
            <w:r>
              <w:rPr>
                <w:rFonts w:eastAsia="Times New Roman" w:cstheme="minorHAnsi"/>
                <w:szCs w:val="24"/>
              </w:rPr>
              <w:t xml:space="preserve">Includes broadcast and screening events </w:t>
            </w:r>
          </w:p>
        </w:tc>
      </w:tr>
    </w:tbl>
    <w:p w14:paraId="27B695E7" w14:textId="77777777" w:rsidR="00123E0F" w:rsidRPr="00056A41" w:rsidRDefault="00123E0F" w:rsidP="00634D7A">
      <w:pPr>
        <w:spacing w:after="0" w:line="271" w:lineRule="auto"/>
        <w:rPr>
          <w:rFonts w:cstheme="minorHAnsi"/>
          <w:b/>
          <w:szCs w:val="24"/>
        </w:rPr>
      </w:pPr>
    </w:p>
    <w:p w14:paraId="1CEFEC58" w14:textId="77777777" w:rsidR="0016513F" w:rsidRPr="0016513F" w:rsidRDefault="0016513F" w:rsidP="005A37B5">
      <w:pPr>
        <w:pStyle w:val="Heading3"/>
      </w:pPr>
      <w:bookmarkStart w:id="4" w:name="_Toc232756856"/>
      <w:r w:rsidRPr="0016513F">
        <w:t>A.3 Funding of the archive service</w:t>
      </w:r>
      <w:bookmarkEnd w:id="4"/>
    </w:p>
    <w:p w14:paraId="3B4A9B79" w14:textId="77777777" w:rsidR="0016513F" w:rsidRPr="0016513F" w:rsidRDefault="0016513F" w:rsidP="0016513F">
      <w:pPr>
        <w:spacing w:after="0" w:line="271" w:lineRule="auto"/>
        <w:rPr>
          <w:rFonts w:cstheme="minorHAnsi"/>
          <w:b/>
          <w:i/>
          <w:szCs w:val="24"/>
        </w:rPr>
      </w:pPr>
    </w:p>
    <w:p w14:paraId="383B50F1" w14:textId="77777777" w:rsidR="0016513F" w:rsidRPr="0016513F" w:rsidRDefault="0016513F" w:rsidP="00AE3F63">
      <w:pPr>
        <w:pStyle w:val="Heading4"/>
      </w:pPr>
      <w:r w:rsidRPr="0016513F">
        <w:lastRenderedPageBreak/>
        <w:t>Q12. Indication of the total headline annual budget</w:t>
      </w:r>
    </w:p>
    <w:p w14:paraId="5F5CCE14" w14:textId="676DD181" w:rsidR="0016513F" w:rsidRPr="003C52F5" w:rsidRDefault="0016513F" w:rsidP="0016513F">
      <w:pPr>
        <w:spacing w:after="0" w:line="271" w:lineRule="auto"/>
        <w:rPr>
          <w:rFonts w:cstheme="minorHAnsi"/>
          <w:bCs/>
          <w:iCs/>
          <w:szCs w:val="24"/>
        </w:rPr>
      </w:pPr>
      <w:r w:rsidRPr="00344C4B">
        <w:rPr>
          <w:rFonts w:cstheme="minorHAnsi"/>
          <w:bCs/>
          <w:iCs/>
          <w:szCs w:val="24"/>
        </w:rPr>
        <w:t>Please use the figures for the last full financial year. If your service’s budget is part of a larger budget and cannot be easily separated</w:t>
      </w:r>
      <w:r w:rsidR="0046681C" w:rsidRPr="00344C4B">
        <w:rPr>
          <w:rFonts w:cstheme="minorHAnsi"/>
          <w:bCs/>
          <w:iCs/>
          <w:szCs w:val="24"/>
        </w:rPr>
        <w:t>,</w:t>
      </w:r>
      <w:r w:rsidRPr="00344C4B">
        <w:rPr>
          <w:rFonts w:cstheme="minorHAnsi"/>
          <w:bCs/>
          <w:iCs/>
          <w:szCs w:val="24"/>
        </w:rPr>
        <w:t xml:space="preserve"> please supply a separate note that lays out the indicative costs and income of the archive service. </w:t>
      </w:r>
    </w:p>
    <w:p w14:paraId="065AC237" w14:textId="77777777" w:rsidR="0016513F" w:rsidRPr="0016513F" w:rsidRDefault="0016513F" w:rsidP="00AE3F63">
      <w:pPr>
        <w:pStyle w:val="Heading4"/>
      </w:pPr>
      <w:r w:rsidRPr="0016513F">
        <w:t>Q13. Unusual closure or new service in the last complete financial year</w:t>
      </w:r>
    </w:p>
    <w:p w14:paraId="7EEC51AE" w14:textId="34A7CD1D" w:rsidR="009C1694" w:rsidRPr="003C52F5" w:rsidRDefault="0016513F" w:rsidP="00634D7A">
      <w:pPr>
        <w:spacing w:after="0" w:line="271" w:lineRule="auto"/>
        <w:rPr>
          <w:rFonts w:cstheme="minorHAnsi"/>
          <w:bCs/>
          <w:iCs/>
          <w:szCs w:val="24"/>
        </w:rPr>
      </w:pPr>
      <w:r w:rsidRPr="00344C4B">
        <w:rPr>
          <w:rFonts w:cstheme="minorHAnsi"/>
          <w:bCs/>
          <w:iCs/>
          <w:szCs w:val="24"/>
        </w:rPr>
        <w:t xml:space="preserve">This provides an opportunity to explain any significant factor that has affected the provision of services both to public and non-public users.  </w:t>
      </w:r>
    </w:p>
    <w:p w14:paraId="6155E665" w14:textId="35D84FDE" w:rsidR="009C1694" w:rsidRPr="009C1694" w:rsidRDefault="009C1694" w:rsidP="00E51ABE">
      <w:pPr>
        <w:pStyle w:val="Heading4"/>
      </w:pPr>
      <w:r w:rsidRPr="009C1694">
        <w:t>Existing award holders only</w:t>
      </w:r>
    </w:p>
    <w:p w14:paraId="2E1E91C6" w14:textId="0278992C" w:rsidR="000247F8" w:rsidRPr="00056A41" w:rsidRDefault="009C1694" w:rsidP="00634D7A">
      <w:pPr>
        <w:spacing w:after="0" w:line="271" w:lineRule="auto"/>
        <w:rPr>
          <w:rFonts w:cstheme="minorHAnsi"/>
          <w:szCs w:val="24"/>
        </w:rPr>
      </w:pPr>
      <w:r>
        <w:rPr>
          <w:rFonts w:cstheme="minorHAnsi"/>
          <w:szCs w:val="24"/>
        </w:rPr>
        <w:t xml:space="preserve">This section closes with a table </w:t>
      </w:r>
      <w:r w:rsidR="006F56F8">
        <w:rPr>
          <w:rFonts w:cstheme="minorHAnsi"/>
          <w:szCs w:val="24"/>
        </w:rPr>
        <w:t xml:space="preserve">for use only by archive services which currently hold an award. All </w:t>
      </w:r>
      <w:r>
        <w:rPr>
          <w:rFonts w:cstheme="minorHAnsi"/>
          <w:szCs w:val="24"/>
        </w:rPr>
        <w:t xml:space="preserve">Accredited Archive Services are set a number of required and improvement actions to guide the service’s future development. These are reported at interim review stage and may be completed at that point. Where actions are not already formally recognised as completed, progress should be reported. If circumstances have changed and the action is no longer relevant, please explain </w:t>
      </w:r>
      <w:r w:rsidR="006F56F8">
        <w:rPr>
          <w:rFonts w:cstheme="minorHAnsi"/>
          <w:szCs w:val="24"/>
        </w:rPr>
        <w:t>here</w:t>
      </w:r>
      <w:r>
        <w:rPr>
          <w:rFonts w:cstheme="minorHAnsi"/>
          <w:szCs w:val="24"/>
        </w:rPr>
        <w:t xml:space="preserve">. </w:t>
      </w:r>
      <w:r w:rsidR="000247F8" w:rsidRPr="00056A41">
        <w:rPr>
          <w:rFonts w:cstheme="minorHAnsi"/>
          <w:szCs w:val="24"/>
        </w:rPr>
        <w:br w:type="page"/>
      </w:r>
    </w:p>
    <w:p w14:paraId="65CB34CA" w14:textId="77777777" w:rsidR="000247F8" w:rsidRPr="00AD7674" w:rsidRDefault="000247F8" w:rsidP="00344C4B">
      <w:pPr>
        <w:pStyle w:val="Heading2"/>
        <w:rPr>
          <w:b w:val="0"/>
          <w:bCs w:val="0"/>
        </w:rPr>
      </w:pPr>
      <w:bookmarkStart w:id="5" w:name="_Toc232756857"/>
      <w:r w:rsidRPr="00AD7674">
        <w:lastRenderedPageBreak/>
        <w:t>SECTION 1 Organisational Health</w:t>
      </w:r>
      <w:bookmarkEnd w:id="5"/>
    </w:p>
    <w:p w14:paraId="535E3A5A" w14:textId="77777777" w:rsidR="0049742A" w:rsidRDefault="0049742A" w:rsidP="00634D7A">
      <w:pPr>
        <w:spacing w:after="0" w:line="271" w:lineRule="auto"/>
        <w:rPr>
          <w:rFonts w:cstheme="minorHAnsi"/>
          <w:b/>
          <w:szCs w:val="24"/>
        </w:rPr>
      </w:pPr>
    </w:p>
    <w:p w14:paraId="30F80530" w14:textId="43ECAC2C" w:rsidR="0065677F" w:rsidRDefault="00F9606B" w:rsidP="00634D7A">
      <w:pPr>
        <w:spacing w:after="0" w:line="271" w:lineRule="auto"/>
        <w:rPr>
          <w:rFonts w:cstheme="minorHAnsi"/>
          <w:szCs w:val="24"/>
        </w:rPr>
      </w:pPr>
      <w:r>
        <w:rPr>
          <w:rFonts w:cstheme="minorHAnsi"/>
          <w:szCs w:val="24"/>
        </w:rPr>
        <w:t xml:space="preserve">This section looks at the strategic and operational context within which the collections are managed and made accessible. </w:t>
      </w:r>
      <w:r w:rsidR="0028725C">
        <w:rPr>
          <w:rFonts w:cstheme="minorHAnsi"/>
          <w:szCs w:val="24"/>
        </w:rPr>
        <w:t>It</w:t>
      </w:r>
      <w:r w:rsidR="002464EE">
        <w:rPr>
          <w:rFonts w:cstheme="minorHAnsi"/>
          <w:szCs w:val="24"/>
        </w:rPr>
        <w:t xml:space="preserve"> aims</w:t>
      </w:r>
      <w:r>
        <w:rPr>
          <w:rFonts w:cstheme="minorHAnsi"/>
          <w:szCs w:val="24"/>
        </w:rPr>
        <w:t xml:space="preserve"> to understand the structure and purpose of the parent body and </w:t>
      </w:r>
      <w:r w:rsidR="0028725C">
        <w:rPr>
          <w:rFonts w:cstheme="minorHAnsi"/>
          <w:szCs w:val="24"/>
        </w:rPr>
        <w:t>the relationship of the archive service to</w:t>
      </w:r>
      <w:r>
        <w:rPr>
          <w:rFonts w:cstheme="minorHAnsi"/>
          <w:szCs w:val="24"/>
        </w:rPr>
        <w:t xml:space="preserve"> these. It </w:t>
      </w:r>
      <w:r w:rsidR="0028725C">
        <w:rPr>
          <w:rFonts w:cstheme="minorHAnsi"/>
          <w:szCs w:val="24"/>
        </w:rPr>
        <w:t>also examines</w:t>
      </w:r>
      <w:r>
        <w:rPr>
          <w:rFonts w:cstheme="minorHAnsi"/>
          <w:szCs w:val="24"/>
        </w:rPr>
        <w:t xml:space="preserve"> whether there are sufficient resources</w:t>
      </w:r>
      <w:r w:rsidR="00876D01">
        <w:rPr>
          <w:rFonts w:cstheme="minorHAnsi"/>
          <w:szCs w:val="24"/>
        </w:rPr>
        <w:t xml:space="preserve"> and planning</w:t>
      </w:r>
      <w:r>
        <w:rPr>
          <w:rFonts w:cstheme="minorHAnsi"/>
          <w:szCs w:val="24"/>
        </w:rPr>
        <w:t xml:space="preserve"> to support an effective archive service both currently </w:t>
      </w:r>
      <w:r w:rsidR="0046681C">
        <w:rPr>
          <w:rFonts w:cstheme="minorHAnsi"/>
          <w:szCs w:val="24"/>
        </w:rPr>
        <w:t>and, in the years,</w:t>
      </w:r>
      <w:r>
        <w:rPr>
          <w:rFonts w:cstheme="minorHAnsi"/>
          <w:szCs w:val="24"/>
        </w:rPr>
        <w:t xml:space="preserve"> to come.  </w:t>
      </w:r>
    </w:p>
    <w:p w14:paraId="1E05C7E3" w14:textId="77777777" w:rsidR="00F9606B" w:rsidRDefault="00F9606B" w:rsidP="00634D7A">
      <w:pPr>
        <w:spacing w:after="0" w:line="271" w:lineRule="auto"/>
        <w:rPr>
          <w:rFonts w:cstheme="minorHAnsi"/>
          <w:szCs w:val="24"/>
        </w:rPr>
      </w:pPr>
    </w:p>
    <w:p w14:paraId="5ED21020" w14:textId="4CF5F295" w:rsidR="00F9606B" w:rsidRPr="001F437D" w:rsidRDefault="00F9606B" w:rsidP="00634D7A">
      <w:pPr>
        <w:spacing w:after="0" w:line="271" w:lineRule="auto"/>
        <w:rPr>
          <w:rFonts w:ascii="Arial" w:hAnsi="Arial" w:cstheme="minorHAnsi"/>
          <w:szCs w:val="24"/>
        </w:rPr>
      </w:pPr>
      <w:r w:rsidRPr="001F437D">
        <w:rPr>
          <w:rFonts w:ascii="Arial" w:hAnsi="Arial" w:cstheme="minorHAnsi"/>
          <w:szCs w:val="24"/>
        </w:rPr>
        <w:t xml:space="preserve">Organisational health looks </w:t>
      </w:r>
      <w:r w:rsidR="004B05EB" w:rsidRPr="001F437D">
        <w:rPr>
          <w:rFonts w:ascii="Arial" w:hAnsi="Arial" w:cstheme="minorHAnsi"/>
          <w:szCs w:val="24"/>
        </w:rPr>
        <w:t>at:</w:t>
      </w:r>
    </w:p>
    <w:p w14:paraId="7A6F2461" w14:textId="77777777" w:rsidR="00F9606B" w:rsidRPr="001F437D" w:rsidRDefault="00F9606B" w:rsidP="00634D7A">
      <w:pPr>
        <w:spacing w:after="0" w:line="271" w:lineRule="auto"/>
        <w:rPr>
          <w:rFonts w:ascii="Arial" w:hAnsi="Arial" w:cstheme="minorHAnsi"/>
          <w:szCs w:val="24"/>
        </w:rPr>
      </w:pPr>
    </w:p>
    <w:p w14:paraId="2C6E9345" w14:textId="4C3CB3B1" w:rsidR="00F9606B" w:rsidRPr="001F437D" w:rsidRDefault="00ED6865" w:rsidP="00D13683">
      <w:pPr>
        <w:pStyle w:val="ListParagraph"/>
        <w:numPr>
          <w:ilvl w:val="0"/>
          <w:numId w:val="50"/>
        </w:numPr>
        <w:spacing w:after="0" w:line="271" w:lineRule="auto"/>
        <w:rPr>
          <w:rFonts w:cstheme="minorHAnsi"/>
          <w:szCs w:val="24"/>
        </w:rPr>
      </w:pPr>
      <w:r w:rsidRPr="00EF219C">
        <w:rPr>
          <w:rFonts w:cstheme="minorHAnsi"/>
          <w:szCs w:val="24"/>
        </w:rPr>
        <w:t>Mission and Values</w:t>
      </w:r>
      <w:r w:rsidR="00F9606B" w:rsidRPr="00EF219C">
        <w:rPr>
          <w:rFonts w:cstheme="minorHAnsi"/>
          <w:szCs w:val="24"/>
        </w:rPr>
        <w:t xml:space="preserve"> </w:t>
      </w:r>
      <w:r w:rsidR="00FE6119" w:rsidRPr="00A11C24">
        <w:rPr>
          <w:rFonts w:cstheme="minorHAnsi"/>
          <w:szCs w:val="24"/>
        </w:rPr>
        <w:t>–</w:t>
      </w:r>
      <w:r w:rsidR="00F9606B" w:rsidRPr="00A11C24">
        <w:rPr>
          <w:rFonts w:cstheme="minorHAnsi"/>
          <w:szCs w:val="24"/>
        </w:rPr>
        <w:t xml:space="preserve"> the</w:t>
      </w:r>
      <w:r w:rsidR="00FE6119" w:rsidRPr="00A11C24">
        <w:rPr>
          <w:rFonts w:cstheme="minorHAnsi"/>
          <w:szCs w:val="24"/>
        </w:rPr>
        <w:t xml:space="preserve"> </w:t>
      </w:r>
      <w:r w:rsidR="00F9606B" w:rsidRPr="00A11C24">
        <w:rPr>
          <w:rFonts w:cstheme="minorHAnsi"/>
          <w:szCs w:val="24"/>
        </w:rPr>
        <w:t>strategic purpose</w:t>
      </w:r>
      <w:r w:rsidRPr="00A11C24">
        <w:rPr>
          <w:rFonts w:cstheme="minorHAnsi"/>
          <w:szCs w:val="24"/>
        </w:rPr>
        <w:t xml:space="preserve"> </w:t>
      </w:r>
      <w:r w:rsidRPr="00EF219C">
        <w:rPr>
          <w:rFonts w:cstheme="minorHAnsi"/>
          <w:szCs w:val="24"/>
        </w:rPr>
        <w:t>and culture</w:t>
      </w:r>
      <w:r w:rsidR="00F9606B" w:rsidRPr="00EF219C">
        <w:rPr>
          <w:rFonts w:cstheme="minorHAnsi"/>
          <w:szCs w:val="24"/>
        </w:rPr>
        <w:t xml:space="preserve"> </w:t>
      </w:r>
      <w:r w:rsidR="00F9606B" w:rsidRPr="00A11C24">
        <w:rPr>
          <w:rFonts w:cstheme="minorHAnsi"/>
          <w:szCs w:val="24"/>
        </w:rPr>
        <w:t xml:space="preserve">of the </w:t>
      </w:r>
      <w:r w:rsidR="00F9606B" w:rsidRPr="001F437D">
        <w:rPr>
          <w:rFonts w:cstheme="minorHAnsi"/>
          <w:szCs w:val="24"/>
        </w:rPr>
        <w:t>organisation and the archive service</w:t>
      </w:r>
    </w:p>
    <w:p w14:paraId="4E810C64" w14:textId="6A08F9E0" w:rsidR="00F9606B" w:rsidRPr="001F437D" w:rsidRDefault="00F9606B" w:rsidP="00D13683">
      <w:pPr>
        <w:pStyle w:val="ListParagraph"/>
        <w:numPr>
          <w:ilvl w:val="0"/>
          <w:numId w:val="50"/>
        </w:numPr>
        <w:spacing w:after="0" w:line="271" w:lineRule="auto"/>
        <w:rPr>
          <w:rFonts w:cstheme="minorHAnsi"/>
          <w:szCs w:val="24"/>
        </w:rPr>
      </w:pPr>
      <w:r w:rsidRPr="001F437D">
        <w:rPr>
          <w:rFonts w:cstheme="minorHAnsi"/>
          <w:szCs w:val="24"/>
        </w:rPr>
        <w:t xml:space="preserve">Governance and management structures – </w:t>
      </w:r>
      <w:r w:rsidR="002464EE">
        <w:rPr>
          <w:rFonts w:cstheme="minorHAnsi"/>
          <w:szCs w:val="24"/>
        </w:rPr>
        <w:t>the legal basis of the organisation</w:t>
      </w:r>
      <w:r w:rsidRPr="001F437D">
        <w:rPr>
          <w:rFonts w:cstheme="minorHAnsi"/>
          <w:szCs w:val="24"/>
        </w:rPr>
        <w:t xml:space="preserve"> and the archive service</w:t>
      </w:r>
      <w:r w:rsidR="002464EE">
        <w:rPr>
          <w:rFonts w:cstheme="minorHAnsi"/>
          <w:szCs w:val="24"/>
        </w:rPr>
        <w:t>, and how the latter is</w:t>
      </w:r>
      <w:r w:rsidRPr="001F437D">
        <w:rPr>
          <w:rFonts w:cstheme="minorHAnsi"/>
          <w:szCs w:val="24"/>
        </w:rPr>
        <w:t xml:space="preserve"> managed</w:t>
      </w:r>
    </w:p>
    <w:p w14:paraId="2FFCD30F" w14:textId="02259D8D" w:rsidR="00F9606B" w:rsidRPr="001F437D" w:rsidRDefault="00F9606B" w:rsidP="00D13683">
      <w:pPr>
        <w:pStyle w:val="ListParagraph"/>
        <w:numPr>
          <w:ilvl w:val="0"/>
          <w:numId w:val="50"/>
        </w:numPr>
        <w:spacing w:after="0" w:line="271" w:lineRule="auto"/>
        <w:rPr>
          <w:rFonts w:cstheme="minorHAnsi"/>
          <w:szCs w:val="24"/>
        </w:rPr>
      </w:pPr>
      <w:r w:rsidRPr="001F437D">
        <w:rPr>
          <w:rFonts w:cstheme="minorHAnsi"/>
          <w:szCs w:val="24"/>
        </w:rPr>
        <w:t xml:space="preserve">Forward planning – having a structured, informed and purposeful strategy for operations </w:t>
      </w:r>
      <w:r w:rsidR="004B05EB" w:rsidRPr="001F437D">
        <w:rPr>
          <w:rFonts w:cstheme="minorHAnsi"/>
          <w:szCs w:val="24"/>
        </w:rPr>
        <w:t>and development</w:t>
      </w:r>
      <w:r w:rsidRPr="001F437D">
        <w:rPr>
          <w:rFonts w:cstheme="minorHAnsi"/>
          <w:szCs w:val="24"/>
        </w:rPr>
        <w:t xml:space="preserve"> in forthcoming years</w:t>
      </w:r>
    </w:p>
    <w:p w14:paraId="359C7F9D" w14:textId="7566E861" w:rsidR="00F9606B" w:rsidRPr="001F437D" w:rsidRDefault="00F9606B" w:rsidP="00D13683">
      <w:pPr>
        <w:pStyle w:val="ListParagraph"/>
        <w:numPr>
          <w:ilvl w:val="0"/>
          <w:numId w:val="50"/>
        </w:numPr>
        <w:spacing w:after="0" w:line="271" w:lineRule="auto"/>
        <w:rPr>
          <w:rFonts w:cstheme="minorHAnsi"/>
          <w:szCs w:val="24"/>
        </w:rPr>
      </w:pPr>
      <w:r w:rsidRPr="001F437D">
        <w:rPr>
          <w:rFonts w:cstheme="minorHAnsi"/>
          <w:szCs w:val="24"/>
        </w:rPr>
        <w:t xml:space="preserve">Resources: spaces – having </w:t>
      </w:r>
      <w:r w:rsidR="002464EE">
        <w:rPr>
          <w:rFonts w:cstheme="minorHAnsi"/>
          <w:szCs w:val="24"/>
        </w:rPr>
        <w:t xml:space="preserve">suitable, </w:t>
      </w:r>
      <w:r w:rsidRPr="001F437D">
        <w:rPr>
          <w:rFonts w:cstheme="minorHAnsi"/>
          <w:szCs w:val="24"/>
        </w:rPr>
        <w:t>dedicated locations for managing and accessing collections</w:t>
      </w:r>
      <w:r w:rsidR="002464EE">
        <w:rPr>
          <w:rFonts w:cstheme="minorHAnsi"/>
          <w:szCs w:val="24"/>
        </w:rPr>
        <w:t xml:space="preserve"> of all types</w:t>
      </w:r>
    </w:p>
    <w:p w14:paraId="5A65084F" w14:textId="77777777" w:rsidR="001F437D" w:rsidRPr="001F437D" w:rsidRDefault="00F9606B" w:rsidP="00D13683">
      <w:pPr>
        <w:pStyle w:val="ListParagraph"/>
        <w:numPr>
          <w:ilvl w:val="0"/>
          <w:numId w:val="50"/>
        </w:numPr>
        <w:spacing w:after="0" w:line="271" w:lineRule="auto"/>
        <w:rPr>
          <w:rFonts w:cstheme="minorHAnsi"/>
          <w:szCs w:val="24"/>
        </w:rPr>
      </w:pPr>
      <w:r w:rsidRPr="001F437D">
        <w:rPr>
          <w:rFonts w:cstheme="minorHAnsi"/>
          <w:szCs w:val="24"/>
        </w:rPr>
        <w:t xml:space="preserve">Resources: finance – having sufficient funds to </w:t>
      </w:r>
      <w:r w:rsidR="001F437D" w:rsidRPr="001F437D">
        <w:rPr>
          <w:rFonts w:cstheme="minorHAnsi"/>
          <w:szCs w:val="24"/>
        </w:rPr>
        <w:t>operate the archive service</w:t>
      </w:r>
    </w:p>
    <w:p w14:paraId="325D8597" w14:textId="07EDC18F" w:rsidR="00F9606B" w:rsidRPr="001F437D" w:rsidRDefault="001F437D" w:rsidP="00D13683">
      <w:pPr>
        <w:pStyle w:val="ListParagraph"/>
        <w:numPr>
          <w:ilvl w:val="0"/>
          <w:numId w:val="50"/>
        </w:numPr>
        <w:spacing w:after="0" w:line="271" w:lineRule="auto"/>
        <w:rPr>
          <w:rFonts w:cstheme="minorHAnsi"/>
          <w:szCs w:val="24"/>
        </w:rPr>
      </w:pPr>
      <w:r w:rsidRPr="001F437D">
        <w:rPr>
          <w:rFonts w:cstheme="minorHAnsi"/>
          <w:szCs w:val="24"/>
        </w:rPr>
        <w:t xml:space="preserve">Resources: workforce </w:t>
      </w:r>
      <w:r w:rsidR="0028725C">
        <w:rPr>
          <w:rFonts w:cstheme="minorHAnsi"/>
          <w:szCs w:val="24"/>
        </w:rPr>
        <w:t xml:space="preserve">– having </w:t>
      </w:r>
      <w:r w:rsidRPr="001F437D">
        <w:rPr>
          <w:rFonts w:cstheme="minorHAnsi"/>
          <w:szCs w:val="24"/>
        </w:rPr>
        <w:t xml:space="preserve">access to sufficient skills, knowledge and operational capacity </w:t>
      </w:r>
      <w:r w:rsidR="00F9606B" w:rsidRPr="001F437D">
        <w:rPr>
          <w:rFonts w:cstheme="minorHAnsi"/>
          <w:szCs w:val="24"/>
        </w:rPr>
        <w:t xml:space="preserve"> </w:t>
      </w:r>
    </w:p>
    <w:p w14:paraId="35EBDE9A" w14:textId="77777777" w:rsidR="0065677F" w:rsidRDefault="0065677F" w:rsidP="00634D7A">
      <w:pPr>
        <w:spacing w:after="0" w:line="271" w:lineRule="auto"/>
        <w:rPr>
          <w:rFonts w:cstheme="minorHAnsi"/>
          <w:b/>
          <w:szCs w:val="24"/>
        </w:rPr>
      </w:pPr>
    </w:p>
    <w:p w14:paraId="34C77D75" w14:textId="77777777" w:rsidR="0065677F" w:rsidRDefault="0065677F" w:rsidP="00634D7A">
      <w:pPr>
        <w:spacing w:after="0" w:line="271" w:lineRule="auto"/>
        <w:rPr>
          <w:rFonts w:cstheme="minorHAnsi"/>
          <w:b/>
          <w:szCs w:val="24"/>
        </w:rPr>
      </w:pPr>
    </w:p>
    <w:p w14:paraId="55448CF8" w14:textId="77777777" w:rsidR="002464EE" w:rsidRDefault="002464EE">
      <w:pPr>
        <w:rPr>
          <w:rFonts w:cstheme="minorHAnsi"/>
          <w:b/>
          <w:szCs w:val="24"/>
        </w:rPr>
      </w:pPr>
      <w:r>
        <w:rPr>
          <w:rFonts w:cstheme="minorHAnsi"/>
          <w:b/>
          <w:szCs w:val="24"/>
        </w:rPr>
        <w:br w:type="page"/>
      </w:r>
    </w:p>
    <w:p w14:paraId="2AA7A37D" w14:textId="57360F45" w:rsidR="00ED6865" w:rsidRPr="003A2952" w:rsidRDefault="00486610" w:rsidP="005A37B5">
      <w:pPr>
        <w:pStyle w:val="Heading3"/>
      </w:pPr>
      <w:bookmarkStart w:id="6" w:name="_Toc232756858"/>
      <w:r w:rsidRPr="00344C4B">
        <w:lastRenderedPageBreak/>
        <w:t xml:space="preserve">1.1 </w:t>
      </w:r>
      <w:r w:rsidR="000247F8" w:rsidRPr="00344C4B">
        <w:t xml:space="preserve">Mission </w:t>
      </w:r>
      <w:r w:rsidR="00ED6865" w:rsidRPr="00344C4B">
        <w:t>and Values</w:t>
      </w:r>
      <w:bookmarkEnd w:id="6"/>
      <w:r w:rsidR="00ED6865" w:rsidRPr="00344C4B">
        <w:t xml:space="preserve"> </w:t>
      </w:r>
    </w:p>
    <w:p w14:paraId="293CEA3D" w14:textId="7C7046A6" w:rsidR="00ED6865" w:rsidRPr="00344C4B" w:rsidRDefault="00ED6865" w:rsidP="00E51ABE">
      <w:pPr>
        <w:pStyle w:val="Heading4"/>
      </w:pPr>
      <w:r w:rsidRPr="00EF219C">
        <w:t>Significance</w:t>
      </w:r>
    </w:p>
    <w:p w14:paraId="36780C79" w14:textId="685B9E7B" w:rsidR="00ED6865" w:rsidRPr="00EF219C" w:rsidRDefault="00ED6865" w:rsidP="003C02A3">
      <w:pPr>
        <w:spacing w:after="0" w:line="271" w:lineRule="auto"/>
        <w:rPr>
          <w:rFonts w:cstheme="minorHAnsi"/>
          <w:bCs/>
          <w:szCs w:val="24"/>
        </w:rPr>
      </w:pPr>
      <w:r w:rsidRPr="00EF219C">
        <w:rPr>
          <w:rFonts w:cstheme="minorHAnsi"/>
          <w:bCs/>
          <w:szCs w:val="24"/>
        </w:rPr>
        <w:t>A mission statement is important because it explicitly defines the rationale and intent of the service. It is the starting point for managing and developing the service as well as being the overall measure against which the activity of the service is gauged. Organisational values are important in understanding the approach and behaviours that are expected in delivering the service. In particular,</w:t>
      </w:r>
      <w:r w:rsidR="00023FA9" w:rsidRPr="00EF219C">
        <w:rPr>
          <w:rFonts w:cstheme="minorHAnsi"/>
          <w:bCs/>
          <w:szCs w:val="24"/>
        </w:rPr>
        <w:t xml:space="preserve"> </w:t>
      </w:r>
      <w:r w:rsidRPr="00EF219C">
        <w:rPr>
          <w:rFonts w:cstheme="minorHAnsi"/>
          <w:bCs/>
          <w:szCs w:val="24"/>
        </w:rPr>
        <w:t>this requirement considers how an organisation approaches issues of equality, diversity and inclusion in delivering its archive service.</w:t>
      </w:r>
    </w:p>
    <w:p w14:paraId="35F9EC76" w14:textId="77777777" w:rsidR="00ED6865" w:rsidRPr="00EF219C" w:rsidRDefault="00ED6865" w:rsidP="00ED6865">
      <w:pPr>
        <w:pStyle w:val="ListParagraph"/>
        <w:spacing w:after="0" w:line="271" w:lineRule="auto"/>
        <w:ind w:left="405"/>
        <w:rPr>
          <w:rFonts w:asciiTheme="minorHAnsi" w:hAnsiTheme="minorHAnsi" w:cstheme="minorHAnsi"/>
          <w:bCs/>
          <w:szCs w:val="24"/>
        </w:rPr>
      </w:pPr>
    </w:p>
    <w:p w14:paraId="36834EBB" w14:textId="47FC529B" w:rsidR="00ED6865" w:rsidRPr="00EF219C" w:rsidRDefault="00ED6865" w:rsidP="003C02A3">
      <w:pPr>
        <w:spacing w:after="0" w:line="271" w:lineRule="auto"/>
        <w:rPr>
          <w:rFonts w:cstheme="minorHAnsi"/>
          <w:bCs/>
          <w:szCs w:val="24"/>
        </w:rPr>
      </w:pPr>
      <w:r w:rsidRPr="00EF219C">
        <w:rPr>
          <w:rFonts w:cstheme="minorHAnsi"/>
          <w:bCs/>
          <w:szCs w:val="24"/>
        </w:rPr>
        <w:t>This requirement is based on the following definitions:</w:t>
      </w:r>
    </w:p>
    <w:p w14:paraId="00A23774" w14:textId="77777777" w:rsidR="00ED6865" w:rsidRPr="00983259" w:rsidRDefault="00ED6865" w:rsidP="00983259">
      <w:pPr>
        <w:pStyle w:val="ListParagraph"/>
        <w:spacing w:after="0" w:line="271" w:lineRule="auto"/>
        <w:ind w:left="405"/>
        <w:rPr>
          <w:rFonts w:cstheme="minorHAnsi"/>
          <w:b/>
          <w:szCs w:val="24"/>
        </w:rPr>
      </w:pPr>
    </w:p>
    <w:p w14:paraId="7D71AFDB" w14:textId="77A9045C" w:rsidR="000247F8" w:rsidRPr="00056A41" w:rsidRDefault="00ED6865" w:rsidP="00634D7A">
      <w:pPr>
        <w:spacing w:after="0" w:line="271" w:lineRule="auto"/>
        <w:rPr>
          <w:rFonts w:cstheme="minorHAnsi"/>
          <w:szCs w:val="24"/>
        </w:rPr>
      </w:pPr>
      <w:r>
        <w:rPr>
          <w:rFonts w:cstheme="minorHAnsi"/>
          <w:szCs w:val="24"/>
        </w:rPr>
        <w:t xml:space="preserve">Mission: </w:t>
      </w:r>
      <w:r w:rsidR="000247F8" w:rsidRPr="00056A41">
        <w:rPr>
          <w:rFonts w:cstheme="minorHAnsi"/>
          <w:szCs w:val="24"/>
        </w:rPr>
        <w:t xml:space="preserve">The words ‘purpose’, ‘vision’ and ‘mission’ </w:t>
      </w:r>
      <w:r w:rsidR="000B1253" w:rsidRPr="00056A41">
        <w:rPr>
          <w:rFonts w:cstheme="minorHAnsi"/>
          <w:szCs w:val="24"/>
        </w:rPr>
        <w:t>are applied</w:t>
      </w:r>
      <w:r w:rsidR="000247F8" w:rsidRPr="00056A41">
        <w:rPr>
          <w:rFonts w:cstheme="minorHAnsi"/>
          <w:szCs w:val="24"/>
        </w:rPr>
        <w:t xml:space="preserve"> </w:t>
      </w:r>
      <w:r w:rsidR="000B1253" w:rsidRPr="00056A41">
        <w:rPr>
          <w:rFonts w:cstheme="minorHAnsi"/>
          <w:szCs w:val="24"/>
        </w:rPr>
        <w:t>variously and</w:t>
      </w:r>
      <w:r w:rsidR="000247F8" w:rsidRPr="00056A41">
        <w:rPr>
          <w:rFonts w:cstheme="minorHAnsi"/>
          <w:szCs w:val="24"/>
        </w:rPr>
        <w:t xml:space="preserve"> often interchangeably within strategic planning vocabulary. Collectively, these terms should describe, in the broadest expression, </w:t>
      </w:r>
      <w:r w:rsidR="000247F8" w:rsidRPr="00056A41">
        <w:rPr>
          <w:rFonts w:cstheme="minorHAnsi"/>
          <w:b/>
          <w:szCs w:val="24"/>
        </w:rPr>
        <w:t xml:space="preserve">why </w:t>
      </w:r>
      <w:r w:rsidR="000247F8" w:rsidRPr="00056A41">
        <w:rPr>
          <w:rFonts w:cstheme="minorHAnsi"/>
          <w:szCs w:val="24"/>
        </w:rPr>
        <w:t>a service or body exists</w:t>
      </w:r>
      <w:r>
        <w:rPr>
          <w:rFonts w:cstheme="minorHAnsi"/>
          <w:szCs w:val="24"/>
        </w:rPr>
        <w:t xml:space="preserve"> </w:t>
      </w:r>
      <w:r w:rsidR="0046681C">
        <w:rPr>
          <w:rFonts w:cstheme="minorHAnsi"/>
          <w:szCs w:val="24"/>
        </w:rPr>
        <w:t xml:space="preserve">and </w:t>
      </w:r>
      <w:r w:rsidR="0046681C" w:rsidRPr="0046681C">
        <w:rPr>
          <w:rFonts w:cstheme="minorHAnsi"/>
          <w:b/>
          <w:bCs/>
          <w:szCs w:val="24"/>
        </w:rPr>
        <w:t>what</w:t>
      </w:r>
      <w:r w:rsidR="000247F8" w:rsidRPr="00056A41">
        <w:rPr>
          <w:rFonts w:cstheme="minorHAnsi"/>
          <w:b/>
          <w:szCs w:val="24"/>
        </w:rPr>
        <w:t xml:space="preserve">/where </w:t>
      </w:r>
      <w:r w:rsidR="000247F8" w:rsidRPr="00056A41">
        <w:rPr>
          <w:rFonts w:cstheme="minorHAnsi"/>
          <w:szCs w:val="24"/>
        </w:rPr>
        <w:t>it aspires to long term</w:t>
      </w:r>
      <w:r w:rsidR="0046681C">
        <w:rPr>
          <w:rFonts w:cstheme="minorHAnsi"/>
          <w:szCs w:val="24"/>
        </w:rPr>
        <w:t xml:space="preserve">. </w:t>
      </w:r>
      <w:r w:rsidR="000247F8" w:rsidRPr="00056A41">
        <w:rPr>
          <w:rFonts w:cstheme="minorHAnsi"/>
          <w:szCs w:val="24"/>
        </w:rPr>
        <w:t>Archive Service Accreditation has chosen to use the word ‘</w:t>
      </w:r>
      <w:r w:rsidR="0039744A" w:rsidRPr="00056A41">
        <w:rPr>
          <w:rFonts w:cstheme="minorHAnsi"/>
          <w:szCs w:val="24"/>
        </w:rPr>
        <w:t>m</w:t>
      </w:r>
      <w:r w:rsidR="000247F8" w:rsidRPr="00056A41">
        <w:rPr>
          <w:rFonts w:cstheme="minorHAnsi"/>
          <w:szCs w:val="24"/>
        </w:rPr>
        <w:t>ission’ to encapsulate these terms (Museum Accreditation uses the term ‘Statement of Purpose’ to describe the same thing). For the objectives of Archive Service Accreditation,</w:t>
      </w:r>
      <w:r>
        <w:rPr>
          <w:rFonts w:cstheme="minorHAnsi"/>
          <w:szCs w:val="24"/>
        </w:rPr>
        <w:t xml:space="preserve"> a</w:t>
      </w:r>
      <w:r w:rsidR="000247F8" w:rsidRPr="00056A41">
        <w:rPr>
          <w:rFonts w:cstheme="minorHAnsi"/>
          <w:szCs w:val="24"/>
        </w:rPr>
        <w:t xml:space="preserve"> ‘</w:t>
      </w:r>
      <w:r w:rsidR="0039744A" w:rsidRPr="00056A41">
        <w:rPr>
          <w:rFonts w:cstheme="minorHAnsi"/>
          <w:szCs w:val="24"/>
        </w:rPr>
        <w:t>m</w:t>
      </w:r>
      <w:r w:rsidR="000247F8" w:rsidRPr="00056A41">
        <w:rPr>
          <w:rFonts w:cstheme="minorHAnsi"/>
          <w:szCs w:val="24"/>
        </w:rPr>
        <w:t>ission</w:t>
      </w:r>
      <w:r>
        <w:rPr>
          <w:rFonts w:cstheme="minorHAnsi"/>
          <w:szCs w:val="24"/>
        </w:rPr>
        <w:t xml:space="preserve"> statement</w:t>
      </w:r>
      <w:r w:rsidR="000247F8" w:rsidRPr="00056A41">
        <w:rPr>
          <w:rFonts w:cstheme="minorHAnsi"/>
          <w:szCs w:val="24"/>
        </w:rPr>
        <w:t>’ is defined as: ‘</w:t>
      </w:r>
      <w:r w:rsidR="000247F8" w:rsidRPr="00056A41">
        <w:rPr>
          <w:rFonts w:cstheme="minorHAnsi"/>
          <w:b/>
          <w:szCs w:val="24"/>
        </w:rPr>
        <w:t xml:space="preserve">A strategic statement (or series of connected statements) which defines the purpose and direction of the archive service, in relation to the governing </w:t>
      </w:r>
      <w:r>
        <w:rPr>
          <w:rFonts w:cstheme="minorHAnsi"/>
          <w:b/>
          <w:szCs w:val="24"/>
        </w:rPr>
        <w:t>body it services</w:t>
      </w:r>
      <w:r w:rsidR="0046681C">
        <w:rPr>
          <w:rFonts w:cstheme="minorHAnsi"/>
          <w:b/>
          <w:szCs w:val="24"/>
        </w:rPr>
        <w:t>.</w:t>
      </w:r>
    </w:p>
    <w:p w14:paraId="1C5B7DD6" w14:textId="77777777" w:rsidR="00133A44" w:rsidRPr="00983259" w:rsidRDefault="00133A44" w:rsidP="00634D7A">
      <w:pPr>
        <w:spacing w:after="0" w:line="271" w:lineRule="auto"/>
        <w:rPr>
          <w:rFonts w:cstheme="minorHAnsi"/>
          <w:color w:val="FF0000"/>
          <w:szCs w:val="24"/>
        </w:rPr>
      </w:pPr>
    </w:p>
    <w:p w14:paraId="30516EEF" w14:textId="77777777" w:rsidR="00ED6865" w:rsidRPr="00EF219C" w:rsidRDefault="00ED6865" w:rsidP="00ED6865">
      <w:pPr>
        <w:rPr>
          <w:rFonts w:cstheme="minorHAnsi"/>
          <w:szCs w:val="24"/>
        </w:rPr>
      </w:pPr>
      <w:r w:rsidRPr="00EF219C">
        <w:rPr>
          <w:rFonts w:cstheme="minorHAnsi"/>
          <w:b/>
          <w:bCs/>
          <w:szCs w:val="24"/>
        </w:rPr>
        <w:t xml:space="preserve">Values: </w:t>
      </w:r>
      <w:r w:rsidRPr="00EF219C">
        <w:rPr>
          <w:rFonts w:cstheme="minorHAnsi"/>
          <w:szCs w:val="24"/>
        </w:rPr>
        <w:t>these may be articulated within that mission statement or separately and are defined as ‘</w:t>
      </w:r>
      <w:r w:rsidRPr="00EF219C">
        <w:rPr>
          <w:rFonts w:cstheme="minorHAnsi"/>
          <w:b/>
          <w:bCs/>
          <w:szCs w:val="24"/>
        </w:rPr>
        <w:t>Principles or core beliefs that guide the actions of the archives service, in relation to the governing body it serves’</w:t>
      </w:r>
      <w:r w:rsidRPr="00EF219C">
        <w:rPr>
          <w:rFonts w:cstheme="minorHAnsi"/>
          <w:szCs w:val="24"/>
        </w:rPr>
        <w:t xml:space="preserve">. </w:t>
      </w:r>
    </w:p>
    <w:p w14:paraId="3F1984F1" w14:textId="77777777" w:rsidR="00ED6865" w:rsidRPr="00EF219C" w:rsidRDefault="00ED6865" w:rsidP="00ED6865">
      <w:pPr>
        <w:jc w:val="both"/>
        <w:rPr>
          <w:rFonts w:cstheme="minorHAnsi"/>
          <w:szCs w:val="24"/>
        </w:rPr>
      </w:pPr>
      <w:r w:rsidRPr="00EF219C">
        <w:rPr>
          <w:rFonts w:cstheme="minorHAnsi"/>
          <w:b/>
          <w:bCs/>
          <w:szCs w:val="24"/>
        </w:rPr>
        <w:t>Equality, diversity and inclusion (EDI)</w:t>
      </w:r>
      <w:r w:rsidRPr="00EF219C">
        <w:rPr>
          <w:rFonts w:cstheme="minorHAnsi"/>
          <w:szCs w:val="24"/>
        </w:rPr>
        <w:t xml:space="preserve">: refers to addressing the impacts of inequality and exclusion which may come from discrimination around the nine protected characteristics of the Equality Act 2010. The Equality Act 2010 also gives the duty to advance equality of opportunity between people who share a protected characteristic and those who do not and to foster good relations between them. Exclusion may also arise through factors such as socio-economic background, educational background, lack of digital access and geographic isolation. While some factors are consistent across the population, others are differently distributed across the UK, its regions, nations and communities. Individual archive services serve communities which have a different balance of these challenges, and approaches will take account of communities’ needs and expectations. </w:t>
      </w:r>
    </w:p>
    <w:p w14:paraId="510DDB48" w14:textId="77777777" w:rsidR="00ED6865" w:rsidRPr="00EF219C" w:rsidRDefault="00ED6865" w:rsidP="00ED6865">
      <w:pPr>
        <w:jc w:val="both"/>
        <w:rPr>
          <w:rFonts w:cstheme="minorHAnsi"/>
          <w:szCs w:val="24"/>
        </w:rPr>
      </w:pPr>
      <w:r w:rsidRPr="00EF219C">
        <w:rPr>
          <w:rFonts w:cstheme="minorHAnsi"/>
          <w:szCs w:val="24"/>
        </w:rPr>
        <w:t>You may also increasingly see the terms ‘equity’ and ‘belonging’ used in the context of EDI. PAS 1948:2023 explains the relationship between all these terms as follows:</w:t>
      </w:r>
    </w:p>
    <w:tbl>
      <w:tblPr>
        <w:tblStyle w:val="TableGrid"/>
        <w:tblW w:w="0" w:type="auto"/>
        <w:tblLook w:val="04A0" w:firstRow="1" w:lastRow="0" w:firstColumn="1" w:lastColumn="0" w:noHBand="0" w:noVBand="1"/>
        <w:tblCaption w:val="Table explaining relationship between terms used in PAS 1948:2023"/>
        <w:tblDescription w:val="The table explains the terms of Equality, Equity, Diversity, Inclusion and Belonging as used in PAS1948:2023 "/>
      </w:tblPr>
      <w:tblGrid>
        <w:gridCol w:w="562"/>
        <w:gridCol w:w="1985"/>
        <w:gridCol w:w="1843"/>
        <w:gridCol w:w="4626"/>
      </w:tblGrid>
      <w:tr w:rsidR="00A11C24" w:rsidRPr="00A11C24" w14:paraId="34321FB3" w14:textId="77777777" w:rsidTr="001E66F7">
        <w:tc>
          <w:tcPr>
            <w:tcW w:w="562" w:type="dxa"/>
          </w:tcPr>
          <w:p w14:paraId="1BA228CF" w14:textId="77777777" w:rsidR="00ED6865" w:rsidRPr="00EF219C" w:rsidRDefault="00ED6865" w:rsidP="001E66F7">
            <w:pPr>
              <w:jc w:val="both"/>
              <w:rPr>
                <w:rFonts w:ascii="Arial" w:hAnsi="Arial" w:cs="Arial"/>
                <w:szCs w:val="24"/>
              </w:rPr>
            </w:pPr>
            <w:r w:rsidRPr="00EF219C">
              <w:rPr>
                <w:rFonts w:ascii="Arial" w:hAnsi="Arial" w:cs="Arial"/>
                <w:szCs w:val="24"/>
              </w:rPr>
              <w:t>1</w:t>
            </w:r>
          </w:p>
        </w:tc>
        <w:tc>
          <w:tcPr>
            <w:tcW w:w="1985" w:type="dxa"/>
          </w:tcPr>
          <w:p w14:paraId="370443E6" w14:textId="77777777" w:rsidR="00ED6865" w:rsidRPr="00EF219C" w:rsidRDefault="00ED6865" w:rsidP="001E66F7">
            <w:pPr>
              <w:jc w:val="both"/>
              <w:rPr>
                <w:rFonts w:ascii="Arial" w:hAnsi="Arial" w:cs="Arial"/>
                <w:b/>
                <w:bCs/>
                <w:szCs w:val="24"/>
              </w:rPr>
            </w:pPr>
            <w:r w:rsidRPr="00EF219C">
              <w:rPr>
                <w:rFonts w:ascii="Arial" w:hAnsi="Arial" w:cs="Arial"/>
                <w:b/>
                <w:bCs/>
                <w:szCs w:val="24"/>
              </w:rPr>
              <w:t>Equality</w:t>
            </w:r>
          </w:p>
        </w:tc>
        <w:tc>
          <w:tcPr>
            <w:tcW w:w="1843" w:type="dxa"/>
          </w:tcPr>
          <w:p w14:paraId="39AD98F6" w14:textId="77777777" w:rsidR="00ED6865" w:rsidRPr="00EF219C" w:rsidRDefault="00ED6865" w:rsidP="001E66F7">
            <w:pPr>
              <w:jc w:val="both"/>
              <w:rPr>
                <w:rFonts w:ascii="Arial" w:hAnsi="Arial" w:cs="Arial"/>
                <w:szCs w:val="24"/>
              </w:rPr>
            </w:pPr>
            <w:r w:rsidRPr="00EF219C">
              <w:rPr>
                <w:rFonts w:ascii="Arial" w:hAnsi="Arial" w:cs="Arial"/>
                <w:szCs w:val="24"/>
              </w:rPr>
              <w:t>Principle</w:t>
            </w:r>
          </w:p>
        </w:tc>
        <w:tc>
          <w:tcPr>
            <w:tcW w:w="4626" w:type="dxa"/>
          </w:tcPr>
          <w:p w14:paraId="53D1D701" w14:textId="77777777" w:rsidR="00ED6865" w:rsidRPr="00EF219C" w:rsidRDefault="00ED6865" w:rsidP="001E66F7">
            <w:pPr>
              <w:jc w:val="both"/>
              <w:rPr>
                <w:rFonts w:ascii="Arial" w:hAnsi="Arial" w:cs="Arial"/>
                <w:szCs w:val="24"/>
              </w:rPr>
            </w:pPr>
            <w:r w:rsidRPr="00EF219C">
              <w:rPr>
                <w:rFonts w:ascii="Arial" w:hAnsi="Arial" w:cs="Arial"/>
                <w:szCs w:val="24"/>
              </w:rPr>
              <w:t>Equality of opportunity for all</w:t>
            </w:r>
          </w:p>
        </w:tc>
      </w:tr>
      <w:tr w:rsidR="00A11C24" w:rsidRPr="00A11C24" w14:paraId="287E5AB3" w14:textId="77777777" w:rsidTr="001E66F7">
        <w:tc>
          <w:tcPr>
            <w:tcW w:w="562" w:type="dxa"/>
          </w:tcPr>
          <w:p w14:paraId="01F6E3CF" w14:textId="77777777" w:rsidR="00ED6865" w:rsidRPr="00EF219C" w:rsidRDefault="00ED6865" w:rsidP="001E66F7">
            <w:pPr>
              <w:jc w:val="both"/>
              <w:rPr>
                <w:rFonts w:ascii="Arial" w:hAnsi="Arial" w:cs="Arial"/>
                <w:szCs w:val="24"/>
              </w:rPr>
            </w:pPr>
            <w:r w:rsidRPr="00EF219C">
              <w:rPr>
                <w:rFonts w:ascii="Arial" w:hAnsi="Arial" w:cs="Arial"/>
                <w:szCs w:val="24"/>
              </w:rPr>
              <w:t>2</w:t>
            </w:r>
          </w:p>
        </w:tc>
        <w:tc>
          <w:tcPr>
            <w:tcW w:w="1985" w:type="dxa"/>
          </w:tcPr>
          <w:p w14:paraId="778E1E24" w14:textId="77777777" w:rsidR="00ED6865" w:rsidRPr="00EF219C" w:rsidRDefault="00ED6865" w:rsidP="001E66F7">
            <w:pPr>
              <w:jc w:val="both"/>
              <w:rPr>
                <w:rFonts w:ascii="Arial" w:hAnsi="Arial" w:cs="Arial"/>
                <w:b/>
                <w:bCs/>
                <w:szCs w:val="24"/>
              </w:rPr>
            </w:pPr>
            <w:r w:rsidRPr="00EF219C">
              <w:rPr>
                <w:rFonts w:ascii="Arial" w:hAnsi="Arial" w:cs="Arial"/>
                <w:b/>
                <w:bCs/>
                <w:szCs w:val="24"/>
              </w:rPr>
              <w:t>Equity</w:t>
            </w:r>
          </w:p>
        </w:tc>
        <w:tc>
          <w:tcPr>
            <w:tcW w:w="1843" w:type="dxa"/>
          </w:tcPr>
          <w:p w14:paraId="22272FC9" w14:textId="77777777" w:rsidR="00ED6865" w:rsidRPr="00EF219C" w:rsidRDefault="00ED6865" w:rsidP="001E66F7">
            <w:pPr>
              <w:jc w:val="both"/>
              <w:rPr>
                <w:rFonts w:ascii="Arial" w:hAnsi="Arial" w:cs="Arial"/>
                <w:szCs w:val="24"/>
              </w:rPr>
            </w:pPr>
            <w:r w:rsidRPr="00EF219C">
              <w:rPr>
                <w:rFonts w:ascii="Arial" w:hAnsi="Arial" w:cs="Arial"/>
                <w:szCs w:val="24"/>
              </w:rPr>
              <w:t>Practice</w:t>
            </w:r>
          </w:p>
        </w:tc>
        <w:tc>
          <w:tcPr>
            <w:tcW w:w="4626" w:type="dxa"/>
          </w:tcPr>
          <w:p w14:paraId="5461015E" w14:textId="77777777" w:rsidR="00ED6865" w:rsidRPr="00EF219C" w:rsidRDefault="00ED6865" w:rsidP="001E66F7">
            <w:pPr>
              <w:jc w:val="both"/>
              <w:rPr>
                <w:rFonts w:ascii="Arial" w:hAnsi="Arial" w:cs="Arial"/>
                <w:szCs w:val="24"/>
              </w:rPr>
            </w:pPr>
            <w:r w:rsidRPr="00EF219C">
              <w:rPr>
                <w:rFonts w:ascii="Arial" w:hAnsi="Arial" w:cs="Arial"/>
                <w:szCs w:val="24"/>
              </w:rPr>
              <w:t>Access of opportunity for all</w:t>
            </w:r>
          </w:p>
        </w:tc>
      </w:tr>
      <w:tr w:rsidR="00A11C24" w:rsidRPr="00A11C24" w14:paraId="6CE2DB41" w14:textId="77777777" w:rsidTr="001E66F7">
        <w:tc>
          <w:tcPr>
            <w:tcW w:w="562" w:type="dxa"/>
          </w:tcPr>
          <w:p w14:paraId="126A5FEB" w14:textId="77777777" w:rsidR="00ED6865" w:rsidRPr="00EF219C" w:rsidRDefault="00ED6865" w:rsidP="001E66F7">
            <w:pPr>
              <w:jc w:val="both"/>
              <w:rPr>
                <w:rFonts w:ascii="Arial" w:hAnsi="Arial" w:cs="Arial"/>
                <w:szCs w:val="24"/>
              </w:rPr>
            </w:pPr>
            <w:r w:rsidRPr="00EF219C">
              <w:rPr>
                <w:rFonts w:ascii="Arial" w:hAnsi="Arial" w:cs="Arial"/>
                <w:szCs w:val="24"/>
              </w:rPr>
              <w:lastRenderedPageBreak/>
              <w:t>3</w:t>
            </w:r>
          </w:p>
        </w:tc>
        <w:tc>
          <w:tcPr>
            <w:tcW w:w="1985" w:type="dxa"/>
          </w:tcPr>
          <w:p w14:paraId="15EE7A83" w14:textId="77777777" w:rsidR="00ED6865" w:rsidRPr="00EF219C" w:rsidRDefault="00ED6865" w:rsidP="001E66F7">
            <w:pPr>
              <w:jc w:val="both"/>
              <w:rPr>
                <w:rFonts w:ascii="Arial" w:hAnsi="Arial" w:cs="Arial"/>
                <w:b/>
                <w:bCs/>
                <w:szCs w:val="24"/>
              </w:rPr>
            </w:pPr>
            <w:r w:rsidRPr="00EF219C">
              <w:rPr>
                <w:rFonts w:ascii="Arial" w:hAnsi="Arial" w:cs="Arial"/>
                <w:b/>
                <w:bCs/>
                <w:szCs w:val="24"/>
              </w:rPr>
              <w:t>Diversity</w:t>
            </w:r>
          </w:p>
        </w:tc>
        <w:tc>
          <w:tcPr>
            <w:tcW w:w="1843" w:type="dxa"/>
          </w:tcPr>
          <w:p w14:paraId="78DEB9A5" w14:textId="77777777" w:rsidR="00ED6865" w:rsidRPr="00EF219C" w:rsidRDefault="00ED6865" w:rsidP="001E66F7">
            <w:pPr>
              <w:jc w:val="both"/>
              <w:rPr>
                <w:rFonts w:ascii="Arial" w:hAnsi="Arial" w:cs="Arial"/>
                <w:szCs w:val="24"/>
              </w:rPr>
            </w:pPr>
            <w:r w:rsidRPr="00EF219C">
              <w:rPr>
                <w:rFonts w:ascii="Arial" w:hAnsi="Arial" w:cs="Arial"/>
                <w:szCs w:val="24"/>
              </w:rPr>
              <w:t>Fact</w:t>
            </w:r>
          </w:p>
        </w:tc>
        <w:tc>
          <w:tcPr>
            <w:tcW w:w="4626" w:type="dxa"/>
          </w:tcPr>
          <w:p w14:paraId="1384E8C7" w14:textId="77777777" w:rsidR="00ED6865" w:rsidRPr="00EF219C" w:rsidRDefault="00ED6865" w:rsidP="001E66F7">
            <w:pPr>
              <w:jc w:val="both"/>
              <w:rPr>
                <w:rFonts w:ascii="Arial" w:hAnsi="Arial" w:cs="Arial"/>
                <w:szCs w:val="24"/>
              </w:rPr>
            </w:pPr>
            <w:r w:rsidRPr="00EF219C">
              <w:rPr>
                <w:rFonts w:ascii="Arial" w:hAnsi="Arial" w:cs="Arial"/>
                <w:szCs w:val="24"/>
              </w:rPr>
              <w:t>Seeing each other’s differences</w:t>
            </w:r>
          </w:p>
        </w:tc>
      </w:tr>
      <w:tr w:rsidR="00A11C24" w:rsidRPr="00A11C24" w14:paraId="09D6CBF4" w14:textId="77777777" w:rsidTr="001E66F7">
        <w:tc>
          <w:tcPr>
            <w:tcW w:w="562" w:type="dxa"/>
          </w:tcPr>
          <w:p w14:paraId="560238F5" w14:textId="77777777" w:rsidR="00ED6865" w:rsidRPr="00EF219C" w:rsidRDefault="00ED6865" w:rsidP="001E66F7">
            <w:pPr>
              <w:jc w:val="both"/>
              <w:rPr>
                <w:rFonts w:ascii="Arial" w:hAnsi="Arial" w:cs="Arial"/>
                <w:szCs w:val="24"/>
              </w:rPr>
            </w:pPr>
            <w:r w:rsidRPr="00EF219C">
              <w:rPr>
                <w:rFonts w:ascii="Arial" w:hAnsi="Arial" w:cs="Arial"/>
                <w:szCs w:val="24"/>
              </w:rPr>
              <w:t>4</w:t>
            </w:r>
          </w:p>
        </w:tc>
        <w:tc>
          <w:tcPr>
            <w:tcW w:w="1985" w:type="dxa"/>
          </w:tcPr>
          <w:p w14:paraId="2E500205" w14:textId="77777777" w:rsidR="00ED6865" w:rsidRPr="00EF219C" w:rsidRDefault="00ED6865" w:rsidP="001E66F7">
            <w:pPr>
              <w:jc w:val="both"/>
              <w:rPr>
                <w:rFonts w:ascii="Arial" w:hAnsi="Arial" w:cs="Arial"/>
                <w:b/>
                <w:bCs/>
                <w:szCs w:val="24"/>
              </w:rPr>
            </w:pPr>
            <w:r w:rsidRPr="00EF219C">
              <w:rPr>
                <w:rFonts w:ascii="Arial" w:hAnsi="Arial" w:cs="Arial"/>
                <w:b/>
                <w:bCs/>
                <w:szCs w:val="24"/>
              </w:rPr>
              <w:t>Inclusion</w:t>
            </w:r>
          </w:p>
        </w:tc>
        <w:tc>
          <w:tcPr>
            <w:tcW w:w="1843" w:type="dxa"/>
          </w:tcPr>
          <w:p w14:paraId="4E6A4CB0" w14:textId="77777777" w:rsidR="00ED6865" w:rsidRPr="00EF219C" w:rsidRDefault="00ED6865" w:rsidP="001E66F7">
            <w:pPr>
              <w:jc w:val="both"/>
              <w:rPr>
                <w:rFonts w:ascii="Arial" w:hAnsi="Arial" w:cs="Arial"/>
                <w:szCs w:val="24"/>
              </w:rPr>
            </w:pPr>
            <w:r w:rsidRPr="00EF219C">
              <w:rPr>
                <w:rFonts w:ascii="Arial" w:hAnsi="Arial" w:cs="Arial"/>
                <w:szCs w:val="24"/>
              </w:rPr>
              <w:t>Act</w:t>
            </w:r>
          </w:p>
        </w:tc>
        <w:tc>
          <w:tcPr>
            <w:tcW w:w="4626" w:type="dxa"/>
          </w:tcPr>
          <w:p w14:paraId="5F0CD1BB" w14:textId="77777777" w:rsidR="00ED6865" w:rsidRPr="00EF219C" w:rsidRDefault="00ED6865" w:rsidP="001E66F7">
            <w:pPr>
              <w:jc w:val="both"/>
              <w:rPr>
                <w:rFonts w:ascii="Arial" w:hAnsi="Arial" w:cs="Arial"/>
                <w:szCs w:val="24"/>
              </w:rPr>
            </w:pPr>
            <w:r w:rsidRPr="00EF219C">
              <w:rPr>
                <w:rFonts w:ascii="Arial" w:hAnsi="Arial" w:cs="Arial"/>
                <w:szCs w:val="24"/>
              </w:rPr>
              <w:t>Accepting each other’s differences</w:t>
            </w:r>
          </w:p>
        </w:tc>
      </w:tr>
      <w:tr w:rsidR="00A11C24" w:rsidRPr="00A11C24" w14:paraId="0FC81057" w14:textId="77777777" w:rsidTr="001E66F7">
        <w:tc>
          <w:tcPr>
            <w:tcW w:w="562" w:type="dxa"/>
          </w:tcPr>
          <w:p w14:paraId="105AFB07" w14:textId="77777777" w:rsidR="00ED6865" w:rsidRPr="00EF219C" w:rsidRDefault="00ED6865" w:rsidP="001E66F7">
            <w:pPr>
              <w:jc w:val="both"/>
              <w:rPr>
                <w:rFonts w:ascii="Arial" w:hAnsi="Arial" w:cs="Arial"/>
                <w:szCs w:val="24"/>
              </w:rPr>
            </w:pPr>
            <w:r w:rsidRPr="00EF219C">
              <w:rPr>
                <w:rFonts w:ascii="Arial" w:hAnsi="Arial" w:cs="Arial"/>
                <w:szCs w:val="24"/>
              </w:rPr>
              <w:t>5</w:t>
            </w:r>
          </w:p>
        </w:tc>
        <w:tc>
          <w:tcPr>
            <w:tcW w:w="1985" w:type="dxa"/>
          </w:tcPr>
          <w:p w14:paraId="0D5CF58A" w14:textId="77777777" w:rsidR="00ED6865" w:rsidRPr="00EF219C" w:rsidRDefault="00ED6865" w:rsidP="001E66F7">
            <w:pPr>
              <w:jc w:val="both"/>
              <w:rPr>
                <w:rFonts w:ascii="Arial" w:hAnsi="Arial" w:cs="Arial"/>
                <w:b/>
                <w:bCs/>
                <w:szCs w:val="24"/>
              </w:rPr>
            </w:pPr>
            <w:r w:rsidRPr="00EF219C">
              <w:rPr>
                <w:rFonts w:ascii="Arial" w:hAnsi="Arial" w:cs="Arial"/>
                <w:b/>
                <w:bCs/>
                <w:szCs w:val="24"/>
              </w:rPr>
              <w:t>Belonging</w:t>
            </w:r>
          </w:p>
        </w:tc>
        <w:tc>
          <w:tcPr>
            <w:tcW w:w="1843" w:type="dxa"/>
          </w:tcPr>
          <w:p w14:paraId="4244793D" w14:textId="77777777" w:rsidR="00ED6865" w:rsidRPr="00EF219C" w:rsidRDefault="00ED6865" w:rsidP="001E66F7">
            <w:pPr>
              <w:jc w:val="both"/>
              <w:rPr>
                <w:rFonts w:ascii="Arial" w:hAnsi="Arial" w:cs="Arial"/>
                <w:szCs w:val="24"/>
              </w:rPr>
            </w:pPr>
            <w:r w:rsidRPr="00EF219C">
              <w:rPr>
                <w:rFonts w:ascii="Arial" w:hAnsi="Arial" w:cs="Arial"/>
                <w:szCs w:val="24"/>
              </w:rPr>
              <w:t>Integrate</w:t>
            </w:r>
          </w:p>
        </w:tc>
        <w:tc>
          <w:tcPr>
            <w:tcW w:w="4626" w:type="dxa"/>
          </w:tcPr>
          <w:p w14:paraId="57EBE549" w14:textId="77777777" w:rsidR="00ED6865" w:rsidRPr="00EF219C" w:rsidRDefault="00ED6865" w:rsidP="001E66F7">
            <w:pPr>
              <w:jc w:val="both"/>
              <w:rPr>
                <w:rFonts w:ascii="Arial" w:hAnsi="Arial" w:cs="Arial"/>
                <w:szCs w:val="24"/>
              </w:rPr>
            </w:pPr>
            <w:r w:rsidRPr="00EF219C">
              <w:rPr>
                <w:rFonts w:ascii="Arial" w:hAnsi="Arial" w:cs="Arial"/>
                <w:szCs w:val="24"/>
              </w:rPr>
              <w:t>Feeling wanted and valued</w:t>
            </w:r>
          </w:p>
        </w:tc>
      </w:tr>
    </w:tbl>
    <w:p w14:paraId="0927A5E3" w14:textId="77777777" w:rsidR="00ED6865" w:rsidRPr="00EF219C" w:rsidRDefault="00ED6865" w:rsidP="00ED6865">
      <w:pPr>
        <w:jc w:val="both"/>
        <w:rPr>
          <w:rFonts w:cstheme="minorHAnsi"/>
          <w:szCs w:val="24"/>
        </w:rPr>
      </w:pPr>
    </w:p>
    <w:p w14:paraId="5113A57E" w14:textId="77777777" w:rsidR="00ED6865" w:rsidRPr="00EF219C" w:rsidRDefault="00ED6865" w:rsidP="00ED6865">
      <w:pPr>
        <w:jc w:val="both"/>
        <w:rPr>
          <w:rFonts w:cstheme="minorHAnsi"/>
          <w:szCs w:val="24"/>
        </w:rPr>
      </w:pPr>
      <w:r w:rsidRPr="00EF219C">
        <w:rPr>
          <w:rFonts w:cstheme="minorHAnsi"/>
          <w:b/>
          <w:bCs/>
          <w:szCs w:val="24"/>
        </w:rPr>
        <w:t>Inclusive practice</w:t>
      </w:r>
      <w:r w:rsidRPr="00EF219C">
        <w:rPr>
          <w:rFonts w:cstheme="minorHAnsi"/>
          <w:szCs w:val="24"/>
        </w:rPr>
        <w:t xml:space="preserve"> encompasses the legal requirements around equality, and the recognition that a diversity of experiences, voices and understandings strengthens any organisation. </w:t>
      </w:r>
      <w:r w:rsidRPr="00EF219C">
        <w:rPr>
          <w:rFonts w:cstheme="minorHAnsi"/>
          <w:i/>
          <w:iCs/>
          <w:szCs w:val="24"/>
        </w:rPr>
        <w:t>But it also goes further</w:t>
      </w:r>
      <w:r w:rsidRPr="00EF219C">
        <w:rPr>
          <w:rFonts w:cstheme="minorHAnsi"/>
          <w:szCs w:val="24"/>
        </w:rPr>
        <w:t xml:space="preserve">, to remove barriers and actively to seek engagement with communities and views which have not previously been included. </w:t>
      </w:r>
      <w:r w:rsidRPr="00EF219C">
        <w:rPr>
          <w:rFonts w:cstheme="minorHAnsi"/>
          <w:b/>
          <w:bCs/>
          <w:szCs w:val="24"/>
        </w:rPr>
        <w:t>For archive services</w:t>
      </w:r>
      <w:r w:rsidRPr="00EF219C">
        <w:rPr>
          <w:rFonts w:cstheme="minorHAnsi"/>
          <w:szCs w:val="24"/>
        </w:rPr>
        <w:t xml:space="preserve">, this specifically comprises considering what is collected or not collected, and how it is described, as well as the people involved with the collections, whether as workforce or as audiences. </w:t>
      </w:r>
    </w:p>
    <w:p w14:paraId="7FBBFA5E" w14:textId="6A415F3F" w:rsidR="00695FBB" w:rsidRPr="00A11C24" w:rsidRDefault="00133A44" w:rsidP="00E51ABE">
      <w:pPr>
        <w:pStyle w:val="Heading4"/>
      </w:pPr>
      <w:r w:rsidRPr="00A11C24">
        <w:t>What assessment is looking for</w:t>
      </w:r>
    </w:p>
    <w:p w14:paraId="449546A9" w14:textId="09221937" w:rsidR="000247F8" w:rsidRPr="00EF219C" w:rsidRDefault="0039744A" w:rsidP="00634D7A">
      <w:pPr>
        <w:spacing w:after="0" w:line="271" w:lineRule="auto"/>
        <w:rPr>
          <w:rFonts w:cstheme="minorHAnsi"/>
          <w:szCs w:val="24"/>
        </w:rPr>
      </w:pPr>
      <w:r w:rsidRPr="00EF219C">
        <w:rPr>
          <w:rFonts w:cstheme="minorHAnsi"/>
          <w:szCs w:val="24"/>
        </w:rPr>
        <w:t>A mission s</w:t>
      </w:r>
      <w:r w:rsidR="00695FBB" w:rsidRPr="00EF219C">
        <w:rPr>
          <w:rFonts w:cstheme="minorHAnsi"/>
          <w:szCs w:val="24"/>
        </w:rPr>
        <w:t xml:space="preserve">tatement is not just a phrase. It should be a realistic and </w:t>
      </w:r>
      <w:r w:rsidR="000B1253" w:rsidRPr="00EF219C">
        <w:rPr>
          <w:rFonts w:cstheme="minorHAnsi"/>
          <w:szCs w:val="24"/>
        </w:rPr>
        <w:t>forward-looking</w:t>
      </w:r>
      <w:r w:rsidR="00695FBB" w:rsidRPr="00EF219C">
        <w:rPr>
          <w:rFonts w:cstheme="minorHAnsi"/>
          <w:szCs w:val="24"/>
        </w:rPr>
        <w:t xml:space="preserve"> definition of the service’s purpose and aspirations.  The assessment process will look at how the archive service works toward </w:t>
      </w:r>
      <w:r w:rsidRPr="00EF219C">
        <w:rPr>
          <w:rFonts w:cstheme="minorHAnsi"/>
          <w:szCs w:val="24"/>
        </w:rPr>
        <w:t xml:space="preserve">fulfilling </w:t>
      </w:r>
      <w:r w:rsidR="00ED6865" w:rsidRPr="00EF219C">
        <w:rPr>
          <w:rFonts w:cstheme="minorHAnsi"/>
          <w:szCs w:val="24"/>
        </w:rPr>
        <w:t xml:space="preserve">both its </w:t>
      </w:r>
      <w:r w:rsidRPr="00EF219C">
        <w:rPr>
          <w:rFonts w:cstheme="minorHAnsi"/>
          <w:szCs w:val="24"/>
        </w:rPr>
        <w:t xml:space="preserve">mission </w:t>
      </w:r>
      <w:r w:rsidR="00ED6865" w:rsidRPr="00EF219C">
        <w:rPr>
          <w:rFonts w:cstheme="minorHAnsi"/>
          <w:szCs w:val="24"/>
        </w:rPr>
        <w:t xml:space="preserve">and values </w:t>
      </w:r>
      <w:r w:rsidR="00695FBB" w:rsidRPr="00EF219C">
        <w:rPr>
          <w:rFonts w:cstheme="minorHAnsi"/>
          <w:szCs w:val="24"/>
        </w:rPr>
        <w:t xml:space="preserve">and how </w:t>
      </w:r>
      <w:r w:rsidRPr="00EF219C">
        <w:rPr>
          <w:rFonts w:cstheme="minorHAnsi"/>
          <w:szCs w:val="24"/>
        </w:rPr>
        <w:t>the mission s</w:t>
      </w:r>
      <w:r w:rsidR="00695FBB" w:rsidRPr="00EF219C">
        <w:rPr>
          <w:rFonts w:cstheme="minorHAnsi"/>
          <w:szCs w:val="24"/>
        </w:rPr>
        <w:t xml:space="preserve">tatement </w:t>
      </w:r>
      <w:r w:rsidR="00ED6865" w:rsidRPr="00EF219C">
        <w:rPr>
          <w:rFonts w:cstheme="minorHAnsi"/>
          <w:szCs w:val="24"/>
        </w:rPr>
        <w:t xml:space="preserve">and any related statement of values </w:t>
      </w:r>
      <w:r w:rsidR="00695FBB" w:rsidRPr="00EF219C">
        <w:rPr>
          <w:rFonts w:cstheme="minorHAnsi"/>
          <w:szCs w:val="24"/>
        </w:rPr>
        <w:t xml:space="preserve">explicitly and implicitly informs key policies and planning.   Assessment will also look at how the </w:t>
      </w:r>
      <w:r w:rsidRPr="00EF219C">
        <w:rPr>
          <w:rFonts w:cstheme="minorHAnsi"/>
          <w:szCs w:val="24"/>
        </w:rPr>
        <w:t>m</w:t>
      </w:r>
      <w:r w:rsidR="00695FBB" w:rsidRPr="00EF219C">
        <w:rPr>
          <w:rFonts w:cstheme="minorHAnsi"/>
          <w:szCs w:val="24"/>
        </w:rPr>
        <w:t xml:space="preserve">ission </w:t>
      </w:r>
      <w:r w:rsidR="00ED6865" w:rsidRPr="00EF219C">
        <w:rPr>
          <w:rFonts w:cstheme="minorHAnsi"/>
          <w:szCs w:val="24"/>
        </w:rPr>
        <w:t>and values</w:t>
      </w:r>
      <w:r w:rsidR="00023FA9" w:rsidRPr="00EF219C">
        <w:rPr>
          <w:rFonts w:cstheme="minorHAnsi"/>
          <w:szCs w:val="24"/>
        </w:rPr>
        <w:t xml:space="preserve"> </w:t>
      </w:r>
      <w:r w:rsidR="00ED6865" w:rsidRPr="00EF219C">
        <w:rPr>
          <w:rFonts w:cstheme="minorHAnsi"/>
          <w:szCs w:val="24"/>
        </w:rPr>
        <w:t xml:space="preserve">are </w:t>
      </w:r>
      <w:r w:rsidR="0028725C" w:rsidRPr="00EF219C">
        <w:rPr>
          <w:rFonts w:cstheme="minorHAnsi"/>
          <w:szCs w:val="24"/>
        </w:rPr>
        <w:t>communicated to</w:t>
      </w:r>
      <w:r w:rsidR="00695FBB" w:rsidRPr="00EF219C">
        <w:rPr>
          <w:rFonts w:cstheme="minorHAnsi"/>
          <w:szCs w:val="24"/>
        </w:rPr>
        <w:t xml:space="preserve"> all stakeholders. </w:t>
      </w:r>
    </w:p>
    <w:p w14:paraId="4D9470F2" w14:textId="77777777" w:rsidR="00695FBB" w:rsidRPr="00A11C24" w:rsidRDefault="00695FBB" w:rsidP="00634D7A">
      <w:pPr>
        <w:spacing w:after="0" w:line="271" w:lineRule="auto"/>
        <w:rPr>
          <w:rFonts w:cstheme="minorHAnsi"/>
          <w:szCs w:val="24"/>
        </w:rPr>
      </w:pPr>
    </w:p>
    <w:p w14:paraId="3256F8D2" w14:textId="35F35DAC" w:rsidR="00695FBB" w:rsidRPr="00A11C24" w:rsidRDefault="00695FBB" w:rsidP="00634D7A">
      <w:pPr>
        <w:spacing w:after="0" w:line="271" w:lineRule="auto"/>
        <w:rPr>
          <w:rFonts w:cstheme="minorHAnsi"/>
          <w:szCs w:val="24"/>
        </w:rPr>
      </w:pPr>
      <w:r w:rsidRPr="00056A41">
        <w:rPr>
          <w:rFonts w:cstheme="minorHAnsi"/>
          <w:szCs w:val="24"/>
        </w:rPr>
        <w:t xml:space="preserve">Archive Service Accreditation recognises that, in most cases, the archive service is some way removed from the main business of the organisation it serves. In these cases, the mission statement may be defined </w:t>
      </w:r>
      <w:r w:rsidR="00DC096B" w:rsidRPr="00056A41">
        <w:rPr>
          <w:rFonts w:cstheme="minorHAnsi"/>
          <w:szCs w:val="24"/>
        </w:rPr>
        <w:t xml:space="preserve">at different levels in the organisation </w:t>
      </w:r>
      <w:r w:rsidRPr="00056A41">
        <w:rPr>
          <w:rFonts w:cstheme="minorHAnsi"/>
          <w:szCs w:val="24"/>
        </w:rPr>
        <w:t>and in more than one type of document</w:t>
      </w:r>
      <w:r w:rsidR="0039744A" w:rsidRPr="00056A41">
        <w:rPr>
          <w:rFonts w:cstheme="minorHAnsi"/>
          <w:szCs w:val="24"/>
        </w:rPr>
        <w:t xml:space="preserve"> (e.g. an overarching m</w:t>
      </w:r>
      <w:r w:rsidR="005A76ED" w:rsidRPr="00056A41">
        <w:rPr>
          <w:rFonts w:cstheme="minorHAnsi"/>
          <w:szCs w:val="24"/>
        </w:rPr>
        <w:t xml:space="preserve">ission </w:t>
      </w:r>
      <w:r w:rsidR="00FE6119">
        <w:rPr>
          <w:rFonts w:cstheme="minorHAnsi"/>
          <w:szCs w:val="24"/>
        </w:rPr>
        <w:t>s</w:t>
      </w:r>
      <w:r w:rsidR="005A76ED" w:rsidRPr="00056A41">
        <w:rPr>
          <w:rFonts w:cstheme="minorHAnsi"/>
          <w:szCs w:val="24"/>
        </w:rPr>
        <w:t>tatement for the p</w:t>
      </w:r>
      <w:r w:rsidR="0039744A" w:rsidRPr="00056A41">
        <w:rPr>
          <w:rFonts w:cstheme="minorHAnsi"/>
          <w:szCs w:val="24"/>
        </w:rPr>
        <w:t>arent body and then a specific m</w:t>
      </w:r>
      <w:r w:rsidR="005A76ED" w:rsidRPr="00056A41">
        <w:rPr>
          <w:rFonts w:cstheme="minorHAnsi"/>
          <w:szCs w:val="24"/>
        </w:rPr>
        <w:t xml:space="preserve">ission </w:t>
      </w:r>
      <w:r w:rsidR="00FE6119">
        <w:rPr>
          <w:rFonts w:cstheme="minorHAnsi"/>
          <w:szCs w:val="24"/>
        </w:rPr>
        <w:t xml:space="preserve">statement </w:t>
      </w:r>
      <w:r w:rsidR="005A76ED" w:rsidRPr="00056A41">
        <w:rPr>
          <w:rFonts w:cstheme="minorHAnsi"/>
          <w:szCs w:val="24"/>
        </w:rPr>
        <w:t>for the archive service)</w:t>
      </w:r>
      <w:r w:rsidRPr="00056A41">
        <w:rPr>
          <w:rFonts w:cstheme="minorHAnsi"/>
          <w:szCs w:val="24"/>
        </w:rPr>
        <w:t xml:space="preserve">. </w:t>
      </w:r>
      <w:r w:rsidR="00D03EAD" w:rsidRPr="00056A41">
        <w:rPr>
          <w:rFonts w:cstheme="minorHAnsi"/>
          <w:szCs w:val="24"/>
        </w:rPr>
        <w:t>Archive Service Accreditation requires the connection of the</w:t>
      </w:r>
      <w:r w:rsidR="00233AFB">
        <w:rPr>
          <w:rFonts w:cstheme="minorHAnsi"/>
          <w:szCs w:val="24"/>
        </w:rPr>
        <w:t xml:space="preserve"> archive service </w:t>
      </w:r>
      <w:r w:rsidR="00D03EAD" w:rsidRPr="00056A41">
        <w:rPr>
          <w:rFonts w:cstheme="minorHAnsi"/>
          <w:szCs w:val="24"/>
        </w:rPr>
        <w:t xml:space="preserve">mission to the </w:t>
      </w:r>
      <w:r w:rsidR="00D03EAD" w:rsidRPr="00A11C24">
        <w:rPr>
          <w:rFonts w:cstheme="minorHAnsi"/>
          <w:szCs w:val="24"/>
        </w:rPr>
        <w:t>wider organisation and its documentation to be described clearly</w:t>
      </w:r>
      <w:r w:rsidR="00C62B3F" w:rsidRPr="00A11C24">
        <w:rPr>
          <w:rFonts w:cstheme="minorHAnsi"/>
          <w:szCs w:val="24"/>
        </w:rPr>
        <w:t xml:space="preserve">. </w:t>
      </w:r>
    </w:p>
    <w:p w14:paraId="2086D4EA" w14:textId="77777777" w:rsidR="00695FBB" w:rsidRPr="00A11C24" w:rsidRDefault="00695FBB" w:rsidP="00634D7A">
      <w:pPr>
        <w:spacing w:after="0" w:line="271" w:lineRule="auto"/>
        <w:rPr>
          <w:rFonts w:cstheme="minorHAnsi"/>
          <w:bCs/>
          <w:szCs w:val="24"/>
        </w:rPr>
      </w:pPr>
    </w:p>
    <w:p w14:paraId="6CF720DC" w14:textId="532A8B9D" w:rsidR="00233AFB" w:rsidRPr="003C52F5" w:rsidRDefault="00233AFB" w:rsidP="00233AFB">
      <w:pPr>
        <w:spacing w:after="0" w:line="271" w:lineRule="auto"/>
        <w:rPr>
          <w:rFonts w:cstheme="minorHAnsi"/>
          <w:bCs/>
          <w:szCs w:val="24"/>
        </w:rPr>
      </w:pPr>
      <w:r w:rsidRPr="00EF219C">
        <w:rPr>
          <w:rFonts w:cstheme="minorHAnsi"/>
          <w:bCs/>
          <w:szCs w:val="24"/>
        </w:rPr>
        <w:t>The approach of the archive service is likely to be informed by values articulated at an organisation-wide level, though these may additionally incorporate professional ethics and values at a service level. Archive Service Accreditation requires the connection of the archive service values to the wider organisation and its documentation to be described clearly</w:t>
      </w:r>
      <w:r w:rsidRPr="00A11C24">
        <w:rPr>
          <w:rFonts w:cstheme="minorHAnsi"/>
          <w:bCs/>
          <w:szCs w:val="24"/>
        </w:rPr>
        <w:t>.</w:t>
      </w:r>
    </w:p>
    <w:p w14:paraId="21C53809" w14:textId="3C6A3A67" w:rsidR="00233AFB" w:rsidRPr="00C110A9" w:rsidRDefault="00233AFB" w:rsidP="00AE3F63">
      <w:pPr>
        <w:pStyle w:val="Heading4"/>
      </w:pPr>
      <w:r w:rsidRPr="00233AFB">
        <w:t>Q1</w:t>
      </w:r>
      <w:r w:rsidR="00594E66">
        <w:t>4-15</w:t>
      </w:r>
      <w:r w:rsidRPr="00233AFB">
        <w:t xml:space="preserve"> Mission Statement</w:t>
      </w:r>
    </w:p>
    <w:p w14:paraId="2DC491DE" w14:textId="77777777" w:rsidR="000247F8" w:rsidRPr="00056A41" w:rsidRDefault="000247F8" w:rsidP="00634D7A">
      <w:pPr>
        <w:spacing w:after="0" w:line="271" w:lineRule="auto"/>
        <w:rPr>
          <w:rFonts w:cstheme="minorHAnsi"/>
          <w:szCs w:val="24"/>
        </w:rPr>
      </w:pPr>
      <w:r w:rsidRPr="00056A41">
        <w:rPr>
          <w:rFonts w:cstheme="minorHAnsi"/>
          <w:b/>
          <w:szCs w:val="24"/>
        </w:rPr>
        <w:t>Scaled guidance</w:t>
      </w:r>
      <w:r w:rsidRPr="00056A41">
        <w:rPr>
          <w:rFonts w:cstheme="minorHAnsi"/>
          <w:szCs w:val="24"/>
        </w:rPr>
        <w:t>: relevant to specific archive types and scale</w:t>
      </w:r>
    </w:p>
    <w:p w14:paraId="1587371D" w14:textId="77777777" w:rsidR="00050130" w:rsidRDefault="00050130" w:rsidP="00634D7A">
      <w:pPr>
        <w:spacing w:after="0" w:line="271" w:lineRule="auto"/>
        <w:rPr>
          <w:rFonts w:cstheme="minorHAnsi"/>
          <w:i/>
          <w:szCs w:val="24"/>
        </w:rPr>
      </w:pPr>
    </w:p>
    <w:p w14:paraId="691CCEA2" w14:textId="0EEC2D01" w:rsidR="000247F8" w:rsidRPr="00056A41" w:rsidRDefault="000247F8" w:rsidP="00634D7A">
      <w:pPr>
        <w:spacing w:after="0" w:line="271" w:lineRule="auto"/>
        <w:rPr>
          <w:rFonts w:cstheme="minorHAnsi"/>
          <w:szCs w:val="24"/>
        </w:rPr>
      </w:pPr>
      <w:r w:rsidRPr="00056A41">
        <w:rPr>
          <w:rFonts w:cstheme="minorHAnsi"/>
          <w:i/>
          <w:szCs w:val="24"/>
        </w:rPr>
        <w:t>Local authority archive services:</w:t>
      </w:r>
    </w:p>
    <w:p w14:paraId="113006A7" w14:textId="1C645B1F" w:rsidR="000247F8" w:rsidRPr="00056A41" w:rsidRDefault="000247F8" w:rsidP="00634D7A">
      <w:pPr>
        <w:spacing w:after="0" w:line="271" w:lineRule="auto"/>
        <w:rPr>
          <w:rFonts w:cstheme="minorHAnsi"/>
          <w:i/>
          <w:szCs w:val="24"/>
        </w:rPr>
      </w:pPr>
      <w:r w:rsidRPr="00056A41">
        <w:rPr>
          <w:rFonts w:cstheme="minorHAnsi"/>
          <w:szCs w:val="24"/>
        </w:rPr>
        <w:t>An archive service’s mission may be expressed within different levels of documentation</w:t>
      </w:r>
      <w:r w:rsidR="00DC096B" w:rsidRPr="00056A41">
        <w:rPr>
          <w:rFonts w:cstheme="minorHAnsi"/>
          <w:szCs w:val="24"/>
        </w:rPr>
        <w:t xml:space="preserve"> and at different points in an organisation</w:t>
      </w:r>
      <w:r w:rsidRPr="00056A41">
        <w:rPr>
          <w:rFonts w:cstheme="minorHAnsi"/>
          <w:szCs w:val="24"/>
        </w:rPr>
        <w:t xml:space="preserve"> e.g.:</w:t>
      </w:r>
    </w:p>
    <w:p w14:paraId="7A7BFA6C" w14:textId="75F61161" w:rsidR="000247F8" w:rsidRPr="00056A41" w:rsidRDefault="000247F8" w:rsidP="00634D7A">
      <w:pPr>
        <w:pStyle w:val="ListParagraph"/>
        <w:numPr>
          <w:ilvl w:val="0"/>
          <w:numId w:val="1"/>
        </w:numPr>
        <w:spacing w:after="0" w:line="271" w:lineRule="auto"/>
        <w:rPr>
          <w:rFonts w:asciiTheme="minorHAnsi" w:hAnsiTheme="minorHAnsi" w:cstheme="minorHAnsi"/>
          <w:szCs w:val="24"/>
        </w:rPr>
      </w:pPr>
      <w:r w:rsidRPr="00056A41">
        <w:rPr>
          <w:rFonts w:asciiTheme="minorHAnsi" w:hAnsiTheme="minorHAnsi" w:cstheme="minorHAnsi"/>
          <w:szCs w:val="24"/>
        </w:rPr>
        <w:lastRenderedPageBreak/>
        <w:t xml:space="preserve">A statement drawn from the Council’s cultural/information strategy (or equivalent) guiding the joint/managing archive service planning document e.g. in </w:t>
      </w:r>
      <w:r w:rsidR="00374D8B">
        <w:rPr>
          <w:rFonts w:asciiTheme="minorHAnsi" w:hAnsiTheme="minorHAnsi" w:cstheme="minorHAnsi"/>
          <w:szCs w:val="24"/>
        </w:rPr>
        <w:t>c</w:t>
      </w:r>
      <w:r w:rsidRPr="00056A41">
        <w:rPr>
          <w:rFonts w:asciiTheme="minorHAnsi" w:hAnsiTheme="minorHAnsi" w:cstheme="minorHAnsi"/>
          <w:szCs w:val="24"/>
        </w:rPr>
        <w:t>ounty</w:t>
      </w:r>
      <w:r w:rsidR="00374D8B">
        <w:rPr>
          <w:rFonts w:asciiTheme="minorHAnsi" w:hAnsiTheme="minorHAnsi" w:cstheme="minorHAnsi"/>
          <w:szCs w:val="24"/>
        </w:rPr>
        <w:t>-</w:t>
      </w:r>
      <w:r w:rsidRPr="00056A41">
        <w:rPr>
          <w:rFonts w:asciiTheme="minorHAnsi" w:hAnsiTheme="minorHAnsi" w:cstheme="minorHAnsi"/>
          <w:szCs w:val="24"/>
        </w:rPr>
        <w:t>wide archive strategy</w:t>
      </w:r>
    </w:p>
    <w:p w14:paraId="01430590" w14:textId="77777777" w:rsidR="000247F8" w:rsidRPr="00056A41" w:rsidRDefault="000247F8" w:rsidP="00634D7A">
      <w:pPr>
        <w:pStyle w:val="ListParagraph"/>
        <w:numPr>
          <w:ilvl w:val="0"/>
          <w:numId w:val="1"/>
        </w:numPr>
        <w:spacing w:after="0" w:line="271" w:lineRule="auto"/>
        <w:rPr>
          <w:rFonts w:asciiTheme="minorHAnsi" w:hAnsiTheme="minorHAnsi" w:cstheme="minorHAnsi"/>
          <w:szCs w:val="24"/>
        </w:rPr>
      </w:pPr>
      <w:r w:rsidRPr="00056A41">
        <w:rPr>
          <w:rFonts w:asciiTheme="minorHAnsi" w:hAnsiTheme="minorHAnsi" w:cstheme="minorHAnsi"/>
          <w:szCs w:val="24"/>
        </w:rPr>
        <w:t>A statement for the individual archive service supporting the joint/managing archive statement e.g. in local record office strategy</w:t>
      </w:r>
    </w:p>
    <w:p w14:paraId="03391066" w14:textId="77777777" w:rsidR="000247F8" w:rsidRPr="00056A41" w:rsidRDefault="000247F8" w:rsidP="00634D7A">
      <w:pPr>
        <w:pStyle w:val="ListParagraph"/>
        <w:numPr>
          <w:ilvl w:val="0"/>
          <w:numId w:val="1"/>
        </w:numPr>
        <w:spacing w:after="0" w:line="271" w:lineRule="auto"/>
        <w:rPr>
          <w:rFonts w:asciiTheme="minorHAnsi" w:hAnsiTheme="minorHAnsi" w:cstheme="minorHAnsi"/>
          <w:szCs w:val="24"/>
        </w:rPr>
      </w:pPr>
      <w:r w:rsidRPr="00056A41">
        <w:rPr>
          <w:rFonts w:asciiTheme="minorHAnsi" w:hAnsiTheme="minorHAnsi" w:cstheme="minorHAnsi"/>
          <w:szCs w:val="24"/>
        </w:rPr>
        <w:t>Within the strategic objectives of a corporate business case</w:t>
      </w:r>
    </w:p>
    <w:p w14:paraId="3F36DD8A" w14:textId="77777777" w:rsidR="000F7C2C" w:rsidRPr="00056A41" w:rsidRDefault="000F7C2C" w:rsidP="00634D7A">
      <w:pPr>
        <w:pStyle w:val="ListParagraph"/>
        <w:numPr>
          <w:ilvl w:val="0"/>
          <w:numId w:val="1"/>
        </w:numPr>
        <w:spacing w:after="0" w:line="271" w:lineRule="auto"/>
        <w:rPr>
          <w:rFonts w:asciiTheme="minorHAnsi" w:hAnsiTheme="minorHAnsi" w:cstheme="minorHAnsi"/>
          <w:szCs w:val="24"/>
        </w:rPr>
      </w:pPr>
      <w:r w:rsidRPr="00056A41">
        <w:rPr>
          <w:rFonts w:asciiTheme="minorHAnsi" w:hAnsiTheme="minorHAnsi" w:cstheme="minorHAnsi"/>
          <w:szCs w:val="24"/>
        </w:rPr>
        <w:t>As the public task statement of an archive or heritage service</w:t>
      </w:r>
    </w:p>
    <w:p w14:paraId="36DDDD39" w14:textId="77777777" w:rsidR="000247F8" w:rsidRPr="00056A41" w:rsidRDefault="000247F8" w:rsidP="00634D7A">
      <w:pPr>
        <w:pStyle w:val="ListParagraph"/>
        <w:spacing w:after="0" w:line="271" w:lineRule="auto"/>
        <w:rPr>
          <w:rFonts w:asciiTheme="minorHAnsi" w:hAnsiTheme="minorHAnsi" w:cstheme="minorHAnsi"/>
          <w:szCs w:val="24"/>
        </w:rPr>
      </w:pPr>
    </w:p>
    <w:p w14:paraId="787C9604" w14:textId="7C05B40A" w:rsidR="000247F8" w:rsidRPr="00056A41" w:rsidRDefault="000247F8" w:rsidP="00634D7A">
      <w:pPr>
        <w:pStyle w:val="ListParagraph"/>
        <w:spacing w:after="0" w:line="271" w:lineRule="auto"/>
        <w:ind w:left="0"/>
        <w:rPr>
          <w:rFonts w:asciiTheme="minorHAnsi" w:hAnsiTheme="minorHAnsi" w:cstheme="minorHAnsi"/>
          <w:i/>
          <w:szCs w:val="24"/>
        </w:rPr>
      </w:pPr>
      <w:r w:rsidRPr="00056A41">
        <w:rPr>
          <w:rFonts w:asciiTheme="minorHAnsi" w:hAnsiTheme="minorHAnsi" w:cstheme="minorHAnsi"/>
          <w:i/>
          <w:szCs w:val="24"/>
        </w:rPr>
        <w:t>University archive services</w:t>
      </w:r>
    </w:p>
    <w:p w14:paraId="5E940E23" w14:textId="77777777" w:rsidR="000247F8" w:rsidRPr="00056A41" w:rsidRDefault="000247F8" w:rsidP="00634D7A">
      <w:pPr>
        <w:pStyle w:val="ListParagraph"/>
        <w:spacing w:after="0" w:line="271" w:lineRule="auto"/>
        <w:ind w:left="0"/>
        <w:rPr>
          <w:rFonts w:asciiTheme="minorHAnsi" w:hAnsiTheme="minorHAnsi" w:cstheme="minorHAnsi"/>
          <w:szCs w:val="24"/>
        </w:rPr>
      </w:pPr>
      <w:r w:rsidRPr="00056A41">
        <w:rPr>
          <w:rFonts w:asciiTheme="minorHAnsi" w:hAnsiTheme="minorHAnsi" w:cstheme="minorHAnsi"/>
          <w:szCs w:val="24"/>
        </w:rPr>
        <w:t>The mission statement will typically be located within the relevant committee terms of reference or perhaps in the terms of an endowment or bequest.</w:t>
      </w:r>
      <w:r w:rsidR="000F7C2C" w:rsidRPr="00056A41">
        <w:rPr>
          <w:rFonts w:asciiTheme="minorHAnsi" w:hAnsiTheme="minorHAnsi" w:cstheme="minorHAnsi"/>
          <w:szCs w:val="24"/>
        </w:rPr>
        <w:t xml:space="preserve"> Where the archive sits within a university library, it may be within the library’s public task statement.</w:t>
      </w:r>
    </w:p>
    <w:p w14:paraId="70EF4A20" w14:textId="77777777" w:rsidR="000247F8" w:rsidRPr="00056A41" w:rsidRDefault="000247F8" w:rsidP="00634D7A">
      <w:pPr>
        <w:pStyle w:val="ListParagraph"/>
        <w:spacing w:after="0" w:line="271" w:lineRule="auto"/>
        <w:ind w:left="0"/>
        <w:rPr>
          <w:rFonts w:asciiTheme="minorHAnsi" w:hAnsiTheme="minorHAnsi" w:cstheme="minorHAnsi"/>
          <w:szCs w:val="24"/>
        </w:rPr>
      </w:pPr>
    </w:p>
    <w:p w14:paraId="26FB9FAB" w14:textId="01D8E2F1" w:rsidR="000247F8" w:rsidRPr="00056A41" w:rsidRDefault="000247F8" w:rsidP="00634D7A">
      <w:pPr>
        <w:pStyle w:val="ListParagraph"/>
        <w:spacing w:after="0" w:line="271" w:lineRule="auto"/>
        <w:ind w:left="0"/>
        <w:rPr>
          <w:rFonts w:asciiTheme="minorHAnsi" w:hAnsiTheme="minorHAnsi" w:cstheme="minorHAnsi"/>
          <w:i/>
          <w:szCs w:val="24"/>
        </w:rPr>
      </w:pPr>
      <w:r w:rsidRPr="00056A41">
        <w:rPr>
          <w:rFonts w:asciiTheme="minorHAnsi" w:hAnsiTheme="minorHAnsi" w:cstheme="minorHAnsi"/>
          <w:i/>
          <w:szCs w:val="24"/>
        </w:rPr>
        <w:t>Joint Services</w:t>
      </w:r>
    </w:p>
    <w:p w14:paraId="1E292848" w14:textId="2B956146" w:rsidR="000247F8" w:rsidRPr="00056A41" w:rsidRDefault="000247F8" w:rsidP="00634D7A">
      <w:pPr>
        <w:pStyle w:val="ListParagraph"/>
        <w:spacing w:after="0" w:line="271" w:lineRule="auto"/>
        <w:ind w:left="0"/>
        <w:rPr>
          <w:rFonts w:asciiTheme="minorHAnsi" w:hAnsiTheme="minorHAnsi" w:cstheme="minorHAnsi"/>
          <w:szCs w:val="24"/>
        </w:rPr>
      </w:pPr>
      <w:r w:rsidRPr="00056A41">
        <w:rPr>
          <w:rFonts w:asciiTheme="minorHAnsi" w:hAnsiTheme="minorHAnsi" w:cstheme="minorHAnsi"/>
          <w:szCs w:val="24"/>
        </w:rPr>
        <w:t>Again</w:t>
      </w:r>
      <w:r w:rsidR="00023FA9">
        <w:rPr>
          <w:rFonts w:asciiTheme="minorHAnsi" w:hAnsiTheme="minorHAnsi" w:cstheme="minorHAnsi"/>
          <w:szCs w:val="24"/>
        </w:rPr>
        <w:t>,</w:t>
      </w:r>
      <w:r w:rsidRPr="00056A41">
        <w:rPr>
          <w:rFonts w:asciiTheme="minorHAnsi" w:hAnsiTheme="minorHAnsi" w:cstheme="minorHAnsi"/>
          <w:szCs w:val="24"/>
        </w:rPr>
        <w:t xml:space="preserve"> there may be several layers of mission statement, at different levels and all these should be stated.</w:t>
      </w:r>
    </w:p>
    <w:p w14:paraId="2BFB1EBC" w14:textId="77777777" w:rsidR="000247F8" w:rsidRPr="00056A41" w:rsidRDefault="000247F8" w:rsidP="00634D7A">
      <w:pPr>
        <w:pStyle w:val="ListParagraph"/>
        <w:spacing w:after="0" w:line="271" w:lineRule="auto"/>
        <w:ind w:left="0"/>
        <w:rPr>
          <w:rFonts w:asciiTheme="minorHAnsi" w:hAnsiTheme="minorHAnsi" w:cstheme="minorHAnsi"/>
          <w:i/>
          <w:szCs w:val="24"/>
        </w:rPr>
      </w:pPr>
    </w:p>
    <w:p w14:paraId="5BD6DE33" w14:textId="77777777" w:rsidR="000247F8" w:rsidRPr="00056A41" w:rsidRDefault="000247F8" w:rsidP="00634D7A">
      <w:pPr>
        <w:pStyle w:val="ListParagraph"/>
        <w:spacing w:after="0" w:line="271" w:lineRule="auto"/>
        <w:ind w:left="0"/>
        <w:rPr>
          <w:rFonts w:asciiTheme="minorHAnsi" w:hAnsiTheme="minorHAnsi" w:cstheme="minorHAnsi"/>
          <w:i/>
          <w:szCs w:val="24"/>
        </w:rPr>
      </w:pPr>
      <w:r w:rsidRPr="00056A41">
        <w:rPr>
          <w:rFonts w:asciiTheme="minorHAnsi" w:hAnsiTheme="minorHAnsi" w:cstheme="minorHAnsi"/>
          <w:i/>
          <w:szCs w:val="24"/>
        </w:rPr>
        <w:t>Charities</w:t>
      </w:r>
    </w:p>
    <w:p w14:paraId="5D172471" w14:textId="77777777" w:rsidR="000247F8" w:rsidRPr="00056A41" w:rsidRDefault="000247F8" w:rsidP="00634D7A">
      <w:pPr>
        <w:pStyle w:val="ListParagraph"/>
        <w:spacing w:after="0" w:line="271" w:lineRule="auto"/>
        <w:ind w:left="0"/>
        <w:rPr>
          <w:rFonts w:asciiTheme="minorHAnsi" w:hAnsiTheme="minorHAnsi" w:cstheme="minorHAnsi"/>
          <w:szCs w:val="24"/>
        </w:rPr>
      </w:pPr>
      <w:r w:rsidRPr="00056A41">
        <w:rPr>
          <w:rFonts w:asciiTheme="minorHAnsi" w:hAnsiTheme="minorHAnsi" w:cstheme="minorHAnsi"/>
          <w:szCs w:val="24"/>
        </w:rPr>
        <w:t>These are guided by a statement of purpose, which may or may not have been rewritten into a mission statement for use in planning documents.</w:t>
      </w:r>
    </w:p>
    <w:p w14:paraId="5BDDDBB1" w14:textId="77777777" w:rsidR="000247F8" w:rsidRPr="00056A41" w:rsidRDefault="000247F8" w:rsidP="00634D7A">
      <w:pPr>
        <w:pStyle w:val="ListParagraph"/>
        <w:spacing w:after="0" w:line="271" w:lineRule="auto"/>
        <w:ind w:left="0"/>
        <w:rPr>
          <w:rFonts w:asciiTheme="minorHAnsi" w:hAnsiTheme="minorHAnsi" w:cstheme="minorHAnsi"/>
          <w:szCs w:val="24"/>
        </w:rPr>
      </w:pPr>
    </w:p>
    <w:p w14:paraId="6941EA91" w14:textId="77777777" w:rsidR="000247F8" w:rsidRPr="00056A41" w:rsidRDefault="000247F8" w:rsidP="00634D7A">
      <w:pPr>
        <w:pStyle w:val="ListParagraph"/>
        <w:spacing w:after="0" w:line="271" w:lineRule="auto"/>
        <w:ind w:left="0"/>
        <w:rPr>
          <w:rFonts w:asciiTheme="minorHAnsi" w:hAnsiTheme="minorHAnsi" w:cstheme="minorHAnsi"/>
          <w:i/>
          <w:szCs w:val="24"/>
        </w:rPr>
      </w:pPr>
      <w:r w:rsidRPr="00056A41">
        <w:rPr>
          <w:rFonts w:asciiTheme="minorHAnsi" w:hAnsiTheme="minorHAnsi" w:cstheme="minorHAnsi"/>
          <w:i/>
          <w:szCs w:val="24"/>
        </w:rPr>
        <w:t>Companies</w:t>
      </w:r>
    </w:p>
    <w:p w14:paraId="20D0B1A4" w14:textId="77777777" w:rsidR="000247F8" w:rsidRPr="00056A41" w:rsidRDefault="000247F8" w:rsidP="00634D7A">
      <w:pPr>
        <w:pStyle w:val="ListParagraph"/>
        <w:spacing w:after="0" w:line="271" w:lineRule="auto"/>
        <w:ind w:left="0"/>
        <w:rPr>
          <w:rFonts w:asciiTheme="minorHAnsi" w:hAnsiTheme="minorHAnsi" w:cstheme="minorHAnsi"/>
          <w:szCs w:val="24"/>
        </w:rPr>
      </w:pPr>
      <w:r w:rsidRPr="00056A41">
        <w:rPr>
          <w:rFonts w:asciiTheme="minorHAnsi" w:hAnsiTheme="minorHAnsi" w:cstheme="minorHAnsi"/>
          <w:szCs w:val="24"/>
        </w:rPr>
        <w:t>Again, it is expected that there will be several layers of mission statement at different levels.</w:t>
      </w:r>
    </w:p>
    <w:p w14:paraId="013BA8D0" w14:textId="77777777" w:rsidR="000247F8" w:rsidRPr="00056A41" w:rsidRDefault="000247F8" w:rsidP="00634D7A">
      <w:pPr>
        <w:pStyle w:val="ListParagraph"/>
        <w:spacing w:after="0" w:line="271" w:lineRule="auto"/>
        <w:ind w:left="0"/>
        <w:rPr>
          <w:rFonts w:asciiTheme="minorHAnsi" w:hAnsiTheme="minorHAnsi" w:cstheme="minorHAnsi"/>
          <w:i/>
          <w:szCs w:val="24"/>
        </w:rPr>
      </w:pPr>
    </w:p>
    <w:p w14:paraId="68C7EAEF" w14:textId="4B345D96" w:rsidR="000247F8" w:rsidRPr="00056A41" w:rsidRDefault="000247F8" w:rsidP="00634D7A">
      <w:pPr>
        <w:pStyle w:val="ListParagraph"/>
        <w:spacing w:after="0" w:line="271" w:lineRule="auto"/>
        <w:ind w:left="0"/>
        <w:rPr>
          <w:rFonts w:asciiTheme="minorHAnsi" w:hAnsiTheme="minorHAnsi" w:cstheme="minorHAnsi"/>
          <w:i/>
          <w:szCs w:val="24"/>
        </w:rPr>
      </w:pPr>
      <w:r w:rsidRPr="00056A41">
        <w:rPr>
          <w:rFonts w:asciiTheme="minorHAnsi" w:hAnsiTheme="minorHAnsi" w:cstheme="minorHAnsi"/>
          <w:i/>
          <w:szCs w:val="24"/>
        </w:rPr>
        <w:t xml:space="preserve">Private and third sector archive services </w:t>
      </w:r>
      <w:r w:rsidR="009248AD">
        <w:rPr>
          <w:rFonts w:asciiTheme="minorHAnsi" w:hAnsiTheme="minorHAnsi" w:cstheme="minorHAnsi"/>
          <w:i/>
          <w:szCs w:val="24"/>
        </w:rPr>
        <w:t>(</w:t>
      </w:r>
      <w:r w:rsidRPr="00056A41">
        <w:rPr>
          <w:rFonts w:asciiTheme="minorHAnsi" w:hAnsiTheme="minorHAnsi" w:cstheme="minorHAnsi"/>
          <w:i/>
          <w:szCs w:val="24"/>
        </w:rPr>
        <w:t>Type 1</w:t>
      </w:r>
      <w:r w:rsidR="009248AD">
        <w:rPr>
          <w:rFonts w:asciiTheme="minorHAnsi" w:hAnsiTheme="minorHAnsi" w:cstheme="minorHAnsi"/>
          <w:i/>
          <w:szCs w:val="24"/>
        </w:rPr>
        <w:t>)</w:t>
      </w:r>
    </w:p>
    <w:p w14:paraId="4C695AFF" w14:textId="703BC092" w:rsidR="00106D5C" w:rsidRPr="003C52F5" w:rsidRDefault="00FE6119" w:rsidP="003C52F5">
      <w:pPr>
        <w:pStyle w:val="ListParagraph"/>
        <w:spacing w:after="0" w:line="271" w:lineRule="auto"/>
        <w:ind w:left="0"/>
        <w:rPr>
          <w:rStyle w:val="HTMLCite"/>
          <w:rFonts w:asciiTheme="minorHAnsi" w:hAnsiTheme="minorHAnsi" w:cstheme="minorHAnsi"/>
          <w:i w:val="0"/>
          <w:iCs w:val="0"/>
          <w:szCs w:val="24"/>
        </w:rPr>
      </w:pPr>
      <w:r>
        <w:rPr>
          <w:rFonts w:asciiTheme="minorHAnsi" w:hAnsiTheme="minorHAnsi" w:cstheme="minorHAnsi"/>
          <w:szCs w:val="24"/>
        </w:rPr>
        <w:t>This may</w:t>
      </w:r>
      <w:r w:rsidRPr="00056A41">
        <w:rPr>
          <w:rFonts w:asciiTheme="minorHAnsi" w:hAnsiTheme="minorHAnsi" w:cstheme="minorHAnsi"/>
          <w:szCs w:val="24"/>
        </w:rPr>
        <w:t xml:space="preserve"> </w:t>
      </w:r>
      <w:r w:rsidR="000247F8" w:rsidRPr="00056A41">
        <w:rPr>
          <w:rFonts w:asciiTheme="minorHAnsi" w:hAnsiTheme="minorHAnsi" w:cstheme="minorHAnsi"/>
          <w:szCs w:val="24"/>
        </w:rPr>
        <w:t>consist of a short statement with a brief description of the collection, the interest of the creators and of potential researchers.</w:t>
      </w:r>
      <w:r>
        <w:rPr>
          <w:rFonts w:asciiTheme="minorHAnsi" w:hAnsiTheme="minorHAnsi" w:cstheme="minorHAnsi"/>
          <w:szCs w:val="24"/>
        </w:rPr>
        <w:t xml:space="preserve"> It may form part of a wider document, such as a single overarching archives policy.</w:t>
      </w:r>
    </w:p>
    <w:p w14:paraId="00D4BEA9" w14:textId="1E5F29AC" w:rsidR="00106D5C" w:rsidRPr="00EF219C" w:rsidRDefault="00106D5C" w:rsidP="00AE3F63">
      <w:pPr>
        <w:pStyle w:val="Heading4"/>
      </w:pPr>
      <w:r w:rsidRPr="00EF219C">
        <w:t>Q1</w:t>
      </w:r>
      <w:r w:rsidR="00594E66" w:rsidRPr="00EF219C">
        <w:t>6</w:t>
      </w:r>
      <w:r w:rsidRPr="00EF219C">
        <w:t xml:space="preserve"> Statement of Values</w:t>
      </w:r>
    </w:p>
    <w:p w14:paraId="1374383E" w14:textId="54FCB783" w:rsidR="00106D5C" w:rsidRPr="003C52F5" w:rsidRDefault="00106D5C" w:rsidP="00106D5C">
      <w:pPr>
        <w:spacing w:after="0" w:line="271" w:lineRule="auto"/>
        <w:rPr>
          <w:rFonts w:eastAsia="Times New Roman" w:cstheme="minorHAnsi"/>
          <w:iCs/>
          <w:szCs w:val="24"/>
        </w:rPr>
      </w:pPr>
      <w:r w:rsidRPr="00EF219C">
        <w:rPr>
          <w:rFonts w:eastAsia="Times New Roman" w:cstheme="minorHAnsi"/>
          <w:iCs/>
          <w:szCs w:val="24"/>
        </w:rPr>
        <w:t>If this is incorporated into the Mission Statement, then refer back to Q1</w:t>
      </w:r>
      <w:r w:rsidR="00594E66" w:rsidRPr="00EF219C">
        <w:rPr>
          <w:rFonts w:eastAsia="Times New Roman" w:cstheme="minorHAnsi"/>
          <w:iCs/>
          <w:szCs w:val="24"/>
        </w:rPr>
        <w:t>4</w:t>
      </w:r>
      <w:r w:rsidRPr="00EF219C">
        <w:rPr>
          <w:rFonts w:eastAsia="Times New Roman" w:cstheme="minorHAnsi"/>
          <w:iCs/>
          <w:szCs w:val="24"/>
        </w:rPr>
        <w:t>.</w:t>
      </w:r>
      <w:r w:rsidR="001A533C" w:rsidRPr="00EF219C">
        <w:rPr>
          <w:rFonts w:eastAsia="Times New Roman" w:cstheme="minorHAnsi"/>
          <w:iCs/>
          <w:szCs w:val="24"/>
        </w:rPr>
        <w:t xml:space="preserve"> If the values of the archive service form part of parent organisation values, please explain here.</w:t>
      </w:r>
    </w:p>
    <w:p w14:paraId="6C9E692E" w14:textId="50FDF93D" w:rsidR="00106D5C" w:rsidRPr="00EF219C" w:rsidRDefault="00106D5C" w:rsidP="00AE3F63">
      <w:pPr>
        <w:pStyle w:val="Heading4"/>
      </w:pPr>
      <w:r w:rsidRPr="00EF219C">
        <w:t>Q1</w:t>
      </w:r>
      <w:r w:rsidR="001A533C" w:rsidRPr="00EF219C">
        <w:t>7</w:t>
      </w:r>
      <w:r w:rsidRPr="00EF219C">
        <w:t xml:space="preserve"> Using the EDIB Self-Assessment Model</w:t>
      </w:r>
    </w:p>
    <w:p w14:paraId="6E80872C" w14:textId="29132FD6" w:rsidR="003E566B" w:rsidRPr="00EF219C" w:rsidRDefault="00106D5C" w:rsidP="00106D5C">
      <w:pPr>
        <w:spacing w:after="0" w:line="271" w:lineRule="auto"/>
        <w:rPr>
          <w:rFonts w:eastAsia="Times New Roman" w:cstheme="minorHAnsi"/>
          <w:iCs/>
          <w:szCs w:val="24"/>
        </w:rPr>
      </w:pPr>
      <w:r w:rsidRPr="00EF219C">
        <w:rPr>
          <w:rFonts w:eastAsia="Times New Roman" w:cstheme="minorHAnsi"/>
          <w:iCs/>
          <w:szCs w:val="24"/>
        </w:rPr>
        <w:t xml:space="preserve">This question asks you to undertake a self-assessment using </w:t>
      </w:r>
      <w:bookmarkStart w:id="7" w:name="_Hlk184735365"/>
      <w:r w:rsidRPr="00EF219C">
        <w:rPr>
          <w:rFonts w:eastAsia="Times New Roman" w:cstheme="minorHAnsi"/>
          <w:iCs/>
          <w:szCs w:val="24"/>
        </w:rPr>
        <w:t xml:space="preserve">Archives West Midlands’ The Equality, Diversity, Inclusion and Belonging Self-Assessment Tool which is accessible at </w:t>
      </w:r>
      <w:hyperlink r:id="rId12" w:history="1">
        <w:r w:rsidRPr="00EF219C">
          <w:rPr>
            <w:rStyle w:val="Hyperlink"/>
            <w:rFonts w:eastAsia="Times New Roman" w:cstheme="minorHAnsi"/>
            <w:iCs/>
            <w:color w:val="auto"/>
            <w:szCs w:val="24"/>
          </w:rPr>
          <w:t>https://www.archiveswestmidlands.org.uk/about-us/projects/the-equality-diversity-inclusion-and-belonging-self-assessment-tool-the-edib-sat</w:t>
        </w:r>
      </w:hyperlink>
      <w:bookmarkEnd w:id="7"/>
      <w:r w:rsidRPr="00EF219C">
        <w:rPr>
          <w:rFonts w:eastAsia="Times New Roman" w:cstheme="minorHAnsi"/>
          <w:iCs/>
          <w:szCs w:val="24"/>
        </w:rPr>
        <w:t xml:space="preserve">. This tool is a </w:t>
      </w:r>
      <w:r w:rsidR="003E566B" w:rsidRPr="00EF219C">
        <w:rPr>
          <w:rFonts w:eastAsia="Times New Roman" w:cstheme="minorHAnsi"/>
          <w:iCs/>
          <w:szCs w:val="24"/>
        </w:rPr>
        <w:t xml:space="preserve">rapid assessment </w:t>
      </w:r>
      <w:r w:rsidRPr="00EF219C">
        <w:rPr>
          <w:rFonts w:eastAsia="Times New Roman" w:cstheme="minorHAnsi"/>
          <w:iCs/>
          <w:szCs w:val="24"/>
        </w:rPr>
        <w:t xml:space="preserve">maturity model allowing for scoring of actions against 5 levels (0-4) ranging from no or low awareness through to optimised activity across a range of areas that are covered within the three modules of Archive </w:t>
      </w:r>
      <w:r w:rsidRPr="00EF219C">
        <w:rPr>
          <w:rFonts w:eastAsia="Times New Roman" w:cstheme="minorHAnsi"/>
          <w:iCs/>
          <w:szCs w:val="24"/>
        </w:rPr>
        <w:lastRenderedPageBreak/>
        <w:t>Service Accreditation. The answer may cross-reference other responses, for example Q</w:t>
      </w:r>
      <w:r w:rsidR="006D6107" w:rsidRPr="00EF219C">
        <w:rPr>
          <w:rFonts w:eastAsia="Times New Roman" w:cstheme="minorHAnsi"/>
          <w:iCs/>
          <w:szCs w:val="24"/>
        </w:rPr>
        <w:t>28</w:t>
      </w:r>
      <w:r w:rsidRPr="00EF219C">
        <w:rPr>
          <w:rFonts w:eastAsia="Times New Roman" w:cstheme="minorHAnsi"/>
          <w:iCs/>
          <w:szCs w:val="24"/>
        </w:rPr>
        <w:t xml:space="preserve"> Forward Plan, in demonstrating which areas of improvement are prioritised.</w:t>
      </w:r>
      <w:r w:rsidR="003E566B" w:rsidRPr="00EF219C">
        <w:rPr>
          <w:rFonts w:eastAsia="Times New Roman" w:cstheme="minorHAnsi"/>
          <w:iCs/>
          <w:szCs w:val="24"/>
        </w:rPr>
        <w:t xml:space="preserve"> </w:t>
      </w:r>
    </w:p>
    <w:p w14:paraId="3806E964" w14:textId="77777777" w:rsidR="003E566B" w:rsidRPr="00EF219C" w:rsidRDefault="003E566B" w:rsidP="00106D5C">
      <w:pPr>
        <w:spacing w:after="0" w:line="271" w:lineRule="auto"/>
        <w:rPr>
          <w:rFonts w:eastAsia="Times New Roman" w:cstheme="minorHAnsi"/>
          <w:iCs/>
          <w:szCs w:val="24"/>
        </w:rPr>
      </w:pPr>
    </w:p>
    <w:p w14:paraId="56CADD40" w14:textId="175B5272" w:rsidR="00106D5C" w:rsidRPr="00EF219C" w:rsidRDefault="003E566B" w:rsidP="00106D5C">
      <w:pPr>
        <w:spacing w:after="0" w:line="271" w:lineRule="auto"/>
        <w:rPr>
          <w:rFonts w:eastAsia="Times New Roman" w:cstheme="minorHAnsi"/>
          <w:iCs/>
          <w:szCs w:val="24"/>
        </w:rPr>
      </w:pPr>
      <w:r w:rsidRPr="00EF219C">
        <w:rPr>
          <w:rFonts w:eastAsia="Times New Roman" w:cstheme="minorHAnsi"/>
          <w:iCs/>
          <w:szCs w:val="24"/>
        </w:rPr>
        <w:t>If your archive service has already undergone a structured self-assessment of your work in this area, you are welcome to upload alternative documentation and comment on this process instead. If you are not able to complete the self-assessment model, please comment.</w:t>
      </w:r>
    </w:p>
    <w:p w14:paraId="509D8A1F" w14:textId="77777777" w:rsidR="003E566B" w:rsidRPr="00EF219C" w:rsidRDefault="003E566B" w:rsidP="00106D5C">
      <w:pPr>
        <w:spacing w:after="0" w:line="271" w:lineRule="auto"/>
        <w:rPr>
          <w:rFonts w:eastAsia="Times New Roman" w:cstheme="minorHAnsi"/>
          <w:iCs/>
          <w:szCs w:val="24"/>
        </w:rPr>
      </w:pPr>
    </w:p>
    <w:p w14:paraId="3F96B718" w14:textId="60246881" w:rsidR="00106D5C" w:rsidRPr="00EF219C" w:rsidRDefault="00106D5C" w:rsidP="00106D5C">
      <w:pPr>
        <w:spacing w:after="0" w:line="271" w:lineRule="auto"/>
        <w:rPr>
          <w:rFonts w:eastAsia="Times New Roman" w:cstheme="minorHAnsi"/>
          <w:iCs/>
          <w:szCs w:val="24"/>
        </w:rPr>
      </w:pPr>
      <w:r w:rsidRPr="00EF219C">
        <w:rPr>
          <w:rFonts w:eastAsia="Times New Roman" w:cstheme="minorHAnsi"/>
          <w:iCs/>
          <w:szCs w:val="24"/>
        </w:rPr>
        <w:t xml:space="preserve">Services will not be assessed on the level they achieve, but rather on demonstrating they undertook this exercise, have considered the findings, and identified improvement areas. It is likely that Local Authority and Other Public Sector Archive services will have undertaken some action as a minimum at organisational level to meet the Public Sector Equality Duty. The parent bodies of archives services within the third sector and business are also likely to have addressed issues covered by the tool. It is recognised that there may be differences between the actual and potential levels achieved by small independent services compared to small archive services operating within larger institutions. </w:t>
      </w:r>
    </w:p>
    <w:p w14:paraId="13FADB34" w14:textId="77777777" w:rsidR="00106D5C" w:rsidRPr="00EF219C" w:rsidRDefault="00106D5C" w:rsidP="00106D5C">
      <w:pPr>
        <w:spacing w:after="0" w:line="271" w:lineRule="auto"/>
        <w:rPr>
          <w:rFonts w:eastAsia="Times New Roman" w:cstheme="minorHAnsi"/>
          <w:iCs/>
          <w:szCs w:val="24"/>
        </w:rPr>
      </w:pPr>
    </w:p>
    <w:p w14:paraId="19B8184F" w14:textId="77777777" w:rsidR="00106D5C" w:rsidRPr="00EF219C" w:rsidRDefault="00106D5C" w:rsidP="00106D5C">
      <w:pPr>
        <w:spacing w:after="0" w:line="271" w:lineRule="auto"/>
        <w:rPr>
          <w:rFonts w:eastAsia="Times New Roman" w:cstheme="minorHAnsi"/>
          <w:iCs/>
          <w:szCs w:val="24"/>
        </w:rPr>
      </w:pPr>
      <w:r w:rsidRPr="00EF219C">
        <w:rPr>
          <w:rFonts w:eastAsia="Times New Roman" w:cstheme="minorHAnsi"/>
          <w:iCs/>
          <w:szCs w:val="24"/>
        </w:rPr>
        <w:t>EDI touches on all three sections of the Accreditation standard and services will be expected to revisit this response and demonstrate their commitment to improvement in subsequent questions and supporting documents.</w:t>
      </w:r>
    </w:p>
    <w:p w14:paraId="46894DF0" w14:textId="77777777" w:rsidR="00106D5C" w:rsidRPr="00EF219C" w:rsidRDefault="00106D5C" w:rsidP="00106D5C">
      <w:pPr>
        <w:spacing w:after="0" w:line="271" w:lineRule="auto"/>
        <w:rPr>
          <w:rFonts w:eastAsia="Times New Roman" w:cstheme="minorHAnsi"/>
          <w:b/>
          <w:bCs/>
          <w:iCs/>
          <w:szCs w:val="24"/>
        </w:rPr>
      </w:pPr>
      <w:bookmarkStart w:id="8" w:name="_Hlk184719950"/>
    </w:p>
    <w:bookmarkEnd w:id="8"/>
    <w:p w14:paraId="1C7FD5B8" w14:textId="77777777" w:rsidR="00106D5C" w:rsidRPr="00EF219C" w:rsidRDefault="00106D5C" w:rsidP="00106D5C">
      <w:pPr>
        <w:spacing w:after="0" w:line="271" w:lineRule="auto"/>
        <w:rPr>
          <w:rFonts w:eastAsia="Times New Roman" w:cstheme="minorHAnsi"/>
          <w:iCs/>
          <w:szCs w:val="24"/>
        </w:rPr>
      </w:pPr>
      <w:r w:rsidRPr="00EF219C">
        <w:rPr>
          <w:rFonts w:eastAsia="Times New Roman" w:cstheme="minorHAnsi"/>
          <w:iCs/>
          <w:szCs w:val="24"/>
        </w:rPr>
        <w:t xml:space="preserve">You may wish to upload a completed version of the EDIB SAT worksheet with your application. This is available online with the toolkit at </w:t>
      </w:r>
      <w:hyperlink r:id="rId13" w:history="1">
        <w:r w:rsidRPr="00EF219C">
          <w:rPr>
            <w:rStyle w:val="Hyperlink"/>
            <w:rFonts w:eastAsia="Times New Roman" w:cstheme="minorHAnsi"/>
            <w:iCs/>
            <w:color w:val="auto"/>
            <w:szCs w:val="24"/>
          </w:rPr>
          <w:t>https://www.archiveswestmidlands.org.uk/about-us/projects/the-equality-diversity-inclusion-and-belonging-self-assessment-tool-the-edib-sat</w:t>
        </w:r>
      </w:hyperlink>
      <w:r w:rsidRPr="00EF219C">
        <w:rPr>
          <w:rFonts w:eastAsia="Times New Roman" w:cstheme="minorHAnsi"/>
          <w:iCs/>
          <w:szCs w:val="24"/>
        </w:rPr>
        <w:t xml:space="preserve">. </w:t>
      </w:r>
    </w:p>
    <w:p w14:paraId="6140D733" w14:textId="77777777" w:rsidR="00106D5C" w:rsidRPr="00A11C24" w:rsidRDefault="00106D5C" w:rsidP="00634D7A">
      <w:pPr>
        <w:spacing w:after="0" w:line="271" w:lineRule="auto"/>
        <w:rPr>
          <w:rFonts w:cstheme="minorHAnsi"/>
          <w:b/>
          <w:szCs w:val="24"/>
        </w:rPr>
      </w:pPr>
    </w:p>
    <w:p w14:paraId="291EE381" w14:textId="5A7924F0" w:rsidR="000247F8" w:rsidRPr="00A11C24" w:rsidRDefault="00B01727" w:rsidP="00634D7A">
      <w:pPr>
        <w:spacing w:after="0" w:line="271" w:lineRule="auto"/>
        <w:rPr>
          <w:rFonts w:cstheme="minorHAnsi"/>
          <w:szCs w:val="24"/>
        </w:rPr>
      </w:pPr>
      <w:r w:rsidRPr="00A11C24">
        <w:rPr>
          <w:rFonts w:cstheme="minorHAnsi"/>
          <w:b/>
          <w:szCs w:val="24"/>
        </w:rPr>
        <w:t>Supporting</w:t>
      </w:r>
      <w:r w:rsidR="000247F8" w:rsidRPr="00A11C24">
        <w:rPr>
          <w:rFonts w:cstheme="minorHAnsi"/>
          <w:b/>
          <w:szCs w:val="24"/>
        </w:rPr>
        <w:t xml:space="preserve"> documentation needed</w:t>
      </w:r>
    </w:p>
    <w:p w14:paraId="210AA58E" w14:textId="77777777" w:rsidR="000247F8" w:rsidRPr="00C110A9" w:rsidRDefault="000247F8" w:rsidP="00D13683">
      <w:pPr>
        <w:pStyle w:val="ListParagraph"/>
        <w:numPr>
          <w:ilvl w:val="0"/>
          <w:numId w:val="56"/>
        </w:numPr>
        <w:spacing w:after="0" w:line="271" w:lineRule="auto"/>
        <w:rPr>
          <w:rFonts w:asciiTheme="minorHAnsi" w:hAnsiTheme="minorHAnsi" w:cstheme="minorHAnsi"/>
          <w:szCs w:val="24"/>
        </w:rPr>
      </w:pPr>
      <w:r w:rsidRPr="00C110A9">
        <w:rPr>
          <w:rFonts w:asciiTheme="minorHAnsi" w:hAnsiTheme="minorHAnsi" w:cstheme="minorHAnsi"/>
          <w:szCs w:val="24"/>
        </w:rPr>
        <w:t>Mission statement</w:t>
      </w:r>
    </w:p>
    <w:p w14:paraId="305F689F" w14:textId="34BA964F" w:rsidR="00106D5C" w:rsidRPr="00C110A9" w:rsidRDefault="00106D5C" w:rsidP="00D13683">
      <w:pPr>
        <w:pStyle w:val="ListParagraph"/>
        <w:numPr>
          <w:ilvl w:val="0"/>
          <w:numId w:val="56"/>
        </w:numPr>
        <w:spacing w:after="0" w:line="271" w:lineRule="auto"/>
        <w:rPr>
          <w:rFonts w:asciiTheme="minorHAnsi" w:hAnsiTheme="minorHAnsi" w:cstheme="minorHAnsi"/>
          <w:szCs w:val="24"/>
        </w:rPr>
      </w:pPr>
      <w:r w:rsidRPr="00C110A9">
        <w:rPr>
          <w:rFonts w:asciiTheme="minorHAnsi" w:hAnsiTheme="minorHAnsi" w:cstheme="minorHAnsi"/>
          <w:szCs w:val="24"/>
        </w:rPr>
        <w:t>Statement of values</w:t>
      </w:r>
    </w:p>
    <w:p w14:paraId="047DBC2F" w14:textId="77777777" w:rsidR="0049742A" w:rsidRPr="00A11C24" w:rsidRDefault="0049742A" w:rsidP="00634D7A">
      <w:pPr>
        <w:spacing w:after="0" w:line="271" w:lineRule="auto"/>
        <w:rPr>
          <w:rFonts w:cstheme="minorHAnsi"/>
          <w:b/>
          <w:szCs w:val="24"/>
        </w:rPr>
      </w:pPr>
    </w:p>
    <w:p w14:paraId="307DFC53" w14:textId="53F56EB9" w:rsidR="000247F8" w:rsidRPr="00C110A9" w:rsidRDefault="000247F8" w:rsidP="00634D7A">
      <w:pPr>
        <w:spacing w:after="0" w:line="271" w:lineRule="auto"/>
        <w:rPr>
          <w:rFonts w:cstheme="minorHAnsi"/>
          <w:b/>
          <w:szCs w:val="24"/>
        </w:rPr>
      </w:pPr>
      <w:r w:rsidRPr="00C110A9">
        <w:rPr>
          <w:rFonts w:cstheme="minorHAnsi"/>
          <w:b/>
          <w:szCs w:val="24"/>
        </w:rPr>
        <w:t>Where evidence may be found</w:t>
      </w:r>
    </w:p>
    <w:p w14:paraId="6C45B76B" w14:textId="77777777" w:rsidR="000247F8" w:rsidRPr="00C110A9" w:rsidRDefault="000247F8" w:rsidP="00D13683">
      <w:pPr>
        <w:pStyle w:val="ListParagraph"/>
        <w:numPr>
          <w:ilvl w:val="0"/>
          <w:numId w:val="55"/>
        </w:numPr>
        <w:spacing w:after="0" w:line="271" w:lineRule="auto"/>
        <w:rPr>
          <w:rFonts w:asciiTheme="minorHAnsi" w:hAnsiTheme="minorHAnsi" w:cstheme="minorHAnsi"/>
          <w:szCs w:val="24"/>
        </w:rPr>
      </w:pPr>
      <w:r w:rsidRPr="00C110A9">
        <w:rPr>
          <w:rFonts w:asciiTheme="minorHAnsi" w:hAnsiTheme="minorHAnsi" w:cstheme="minorHAnsi"/>
          <w:szCs w:val="24"/>
        </w:rPr>
        <w:t>Cultural strategy</w:t>
      </w:r>
    </w:p>
    <w:p w14:paraId="499A77B6" w14:textId="77777777" w:rsidR="000F7C2C" w:rsidRPr="00C110A9" w:rsidRDefault="000F7C2C" w:rsidP="00D13683">
      <w:pPr>
        <w:pStyle w:val="ListParagraph"/>
        <w:numPr>
          <w:ilvl w:val="0"/>
          <w:numId w:val="55"/>
        </w:numPr>
        <w:spacing w:after="0" w:line="271" w:lineRule="auto"/>
        <w:rPr>
          <w:rFonts w:asciiTheme="minorHAnsi" w:hAnsiTheme="minorHAnsi" w:cstheme="minorHAnsi"/>
          <w:szCs w:val="24"/>
        </w:rPr>
      </w:pPr>
      <w:r w:rsidRPr="00C110A9">
        <w:rPr>
          <w:rFonts w:asciiTheme="minorHAnsi" w:hAnsiTheme="minorHAnsi" w:cstheme="minorHAnsi"/>
          <w:szCs w:val="24"/>
        </w:rPr>
        <w:t>Public task statement</w:t>
      </w:r>
    </w:p>
    <w:p w14:paraId="45EF5410" w14:textId="77777777" w:rsidR="000247F8" w:rsidRPr="00C110A9" w:rsidRDefault="000247F8" w:rsidP="00D13683">
      <w:pPr>
        <w:pStyle w:val="ListParagraph"/>
        <w:numPr>
          <w:ilvl w:val="0"/>
          <w:numId w:val="55"/>
        </w:numPr>
        <w:spacing w:after="0" w:line="271" w:lineRule="auto"/>
        <w:rPr>
          <w:rFonts w:asciiTheme="minorHAnsi" w:hAnsiTheme="minorHAnsi" w:cstheme="minorHAnsi"/>
          <w:szCs w:val="24"/>
        </w:rPr>
      </w:pPr>
      <w:r w:rsidRPr="00C110A9">
        <w:rPr>
          <w:rFonts w:asciiTheme="minorHAnsi" w:hAnsiTheme="minorHAnsi" w:cstheme="minorHAnsi"/>
          <w:szCs w:val="24"/>
        </w:rPr>
        <w:t>Business case or Forward plan</w:t>
      </w:r>
    </w:p>
    <w:p w14:paraId="0978C694" w14:textId="77777777" w:rsidR="000247F8" w:rsidRPr="00C110A9" w:rsidRDefault="000247F8" w:rsidP="00D13683">
      <w:pPr>
        <w:pStyle w:val="ListParagraph"/>
        <w:numPr>
          <w:ilvl w:val="0"/>
          <w:numId w:val="55"/>
        </w:numPr>
        <w:spacing w:after="0" w:line="271" w:lineRule="auto"/>
        <w:rPr>
          <w:rFonts w:asciiTheme="minorHAnsi" w:hAnsiTheme="minorHAnsi" w:cstheme="minorHAnsi"/>
          <w:szCs w:val="24"/>
        </w:rPr>
      </w:pPr>
      <w:r w:rsidRPr="00C110A9">
        <w:rPr>
          <w:rFonts w:asciiTheme="minorHAnsi" w:hAnsiTheme="minorHAnsi" w:cstheme="minorHAnsi"/>
          <w:szCs w:val="24"/>
        </w:rPr>
        <w:t>Articles of Association</w:t>
      </w:r>
    </w:p>
    <w:p w14:paraId="26D83E19" w14:textId="77777777" w:rsidR="003C02A3" w:rsidRPr="00C110A9" w:rsidRDefault="003C02A3" w:rsidP="00D13683">
      <w:pPr>
        <w:pStyle w:val="ListParagraph"/>
        <w:numPr>
          <w:ilvl w:val="0"/>
          <w:numId w:val="55"/>
        </w:numPr>
        <w:spacing w:after="0" w:line="271" w:lineRule="auto"/>
        <w:rPr>
          <w:rFonts w:asciiTheme="minorHAnsi" w:eastAsia="Times New Roman" w:hAnsiTheme="minorHAnsi" w:cstheme="minorHAnsi"/>
          <w:iCs/>
          <w:szCs w:val="24"/>
        </w:rPr>
      </w:pPr>
      <w:r w:rsidRPr="00C110A9">
        <w:rPr>
          <w:rFonts w:asciiTheme="minorHAnsi" w:eastAsia="Times New Roman" w:hAnsiTheme="minorHAnsi" w:cstheme="minorHAnsi"/>
          <w:iCs/>
          <w:szCs w:val="24"/>
        </w:rPr>
        <w:t>Organisational Website</w:t>
      </w:r>
    </w:p>
    <w:p w14:paraId="19858C4A" w14:textId="77777777" w:rsidR="003C02A3" w:rsidRPr="00C110A9" w:rsidRDefault="003C02A3" w:rsidP="00D13683">
      <w:pPr>
        <w:pStyle w:val="ListParagraph"/>
        <w:numPr>
          <w:ilvl w:val="0"/>
          <w:numId w:val="55"/>
        </w:numPr>
        <w:spacing w:after="0" w:line="271" w:lineRule="auto"/>
        <w:rPr>
          <w:rFonts w:asciiTheme="minorHAnsi" w:eastAsia="Times New Roman" w:hAnsiTheme="minorHAnsi" w:cstheme="minorHAnsi"/>
          <w:bCs/>
          <w:iCs/>
          <w:szCs w:val="24"/>
        </w:rPr>
      </w:pPr>
      <w:r w:rsidRPr="00C110A9">
        <w:rPr>
          <w:rFonts w:asciiTheme="minorHAnsi" w:eastAsia="Times New Roman" w:hAnsiTheme="minorHAnsi" w:cstheme="minorHAnsi"/>
          <w:bCs/>
          <w:iCs/>
          <w:szCs w:val="24"/>
        </w:rPr>
        <w:t>Inclusion Policy or equivalent (this might be variously referred titled using some or all of the terms inclusion, equality, equity, diversity and belonging).</w:t>
      </w:r>
    </w:p>
    <w:p w14:paraId="3363AD7A" w14:textId="77777777" w:rsidR="003C02A3" w:rsidRPr="00C110A9" w:rsidRDefault="003C02A3" w:rsidP="00D13683">
      <w:pPr>
        <w:pStyle w:val="ListParagraph"/>
        <w:numPr>
          <w:ilvl w:val="0"/>
          <w:numId w:val="55"/>
        </w:numPr>
        <w:spacing w:after="0" w:line="271" w:lineRule="auto"/>
        <w:rPr>
          <w:rFonts w:asciiTheme="minorHAnsi" w:eastAsia="Times New Roman" w:hAnsiTheme="minorHAnsi" w:cstheme="minorHAnsi"/>
          <w:bCs/>
          <w:iCs/>
          <w:szCs w:val="24"/>
        </w:rPr>
      </w:pPr>
      <w:r w:rsidRPr="00C110A9">
        <w:rPr>
          <w:rFonts w:asciiTheme="minorHAnsi" w:eastAsia="Times New Roman" w:hAnsiTheme="minorHAnsi" w:cstheme="minorHAnsi"/>
          <w:bCs/>
          <w:iCs/>
          <w:szCs w:val="24"/>
        </w:rPr>
        <w:t xml:space="preserve">Organisational documentation to meet public sector equality duty (PSED) regulations </w:t>
      </w:r>
    </w:p>
    <w:p w14:paraId="5C8D8C7E" w14:textId="794A4B44" w:rsidR="0049742A" w:rsidRPr="00C110A9" w:rsidRDefault="003C02A3" w:rsidP="00D13683">
      <w:pPr>
        <w:pStyle w:val="ListParagraph"/>
        <w:numPr>
          <w:ilvl w:val="0"/>
          <w:numId w:val="55"/>
        </w:numPr>
        <w:spacing w:after="0" w:line="271" w:lineRule="auto"/>
        <w:rPr>
          <w:rFonts w:asciiTheme="minorHAnsi" w:eastAsia="Times New Roman" w:hAnsiTheme="minorHAnsi" w:cstheme="minorHAnsi"/>
          <w:iCs/>
          <w:szCs w:val="24"/>
        </w:rPr>
      </w:pPr>
      <w:r w:rsidRPr="00C110A9">
        <w:rPr>
          <w:rFonts w:asciiTheme="minorHAnsi" w:eastAsia="Times New Roman" w:hAnsiTheme="minorHAnsi" w:cstheme="minorHAnsi"/>
          <w:iCs/>
          <w:szCs w:val="24"/>
        </w:rPr>
        <w:t>Evidence of externally validated organisational development accreditation/awards – available on request where applicable</w:t>
      </w:r>
    </w:p>
    <w:p w14:paraId="6F9887C7" w14:textId="77777777" w:rsidR="00C110A9" w:rsidRDefault="00C110A9" w:rsidP="00634D7A">
      <w:pPr>
        <w:spacing w:after="0" w:line="271" w:lineRule="auto"/>
        <w:rPr>
          <w:rFonts w:cstheme="minorHAnsi"/>
          <w:b/>
          <w:szCs w:val="24"/>
        </w:rPr>
      </w:pPr>
    </w:p>
    <w:p w14:paraId="7966CA4B" w14:textId="46741D65" w:rsidR="000247F8" w:rsidRPr="00056A41" w:rsidRDefault="000247F8" w:rsidP="00634D7A">
      <w:pPr>
        <w:spacing w:after="0" w:line="271" w:lineRule="auto"/>
        <w:rPr>
          <w:rFonts w:cstheme="minorHAnsi"/>
          <w:szCs w:val="24"/>
        </w:rPr>
      </w:pPr>
      <w:r w:rsidRPr="00056A41">
        <w:rPr>
          <w:rFonts w:cstheme="minorHAnsi"/>
          <w:b/>
          <w:szCs w:val="24"/>
        </w:rPr>
        <w:t>Questions to consider when formulating responses</w:t>
      </w:r>
      <w:r w:rsidRPr="00056A41">
        <w:rPr>
          <w:rFonts w:cstheme="minorHAnsi"/>
          <w:szCs w:val="24"/>
        </w:rPr>
        <w:t xml:space="preserve"> </w:t>
      </w:r>
    </w:p>
    <w:p w14:paraId="776B97BA" w14:textId="77777777" w:rsidR="000247F8" w:rsidRPr="00102116" w:rsidRDefault="000247F8" w:rsidP="00D13683">
      <w:pPr>
        <w:pStyle w:val="ListParagraph"/>
        <w:numPr>
          <w:ilvl w:val="0"/>
          <w:numId w:val="51"/>
        </w:numPr>
        <w:spacing w:after="0" w:line="271" w:lineRule="auto"/>
        <w:rPr>
          <w:rFonts w:cstheme="minorHAnsi"/>
          <w:szCs w:val="24"/>
        </w:rPr>
      </w:pPr>
      <w:r w:rsidRPr="00102116">
        <w:rPr>
          <w:rFonts w:asciiTheme="minorHAnsi" w:hAnsiTheme="minorHAnsi" w:cstheme="minorHAnsi"/>
          <w:szCs w:val="24"/>
        </w:rPr>
        <w:t>Where and how in the organisation’s strategic statements of purpose is the archive service’s mission statement articulated?</w:t>
      </w:r>
    </w:p>
    <w:p w14:paraId="75A8BDC4" w14:textId="77777777" w:rsidR="000247F8" w:rsidRPr="00102116" w:rsidRDefault="000247F8" w:rsidP="00D13683">
      <w:pPr>
        <w:pStyle w:val="ListParagraph"/>
        <w:numPr>
          <w:ilvl w:val="0"/>
          <w:numId w:val="51"/>
        </w:numPr>
        <w:spacing w:after="0" w:line="271" w:lineRule="auto"/>
        <w:rPr>
          <w:rFonts w:cstheme="minorHAnsi"/>
          <w:szCs w:val="24"/>
        </w:rPr>
      </w:pPr>
      <w:r w:rsidRPr="00102116">
        <w:rPr>
          <w:rFonts w:asciiTheme="minorHAnsi" w:hAnsiTheme="minorHAnsi" w:cstheme="minorHAnsi"/>
          <w:szCs w:val="24"/>
        </w:rPr>
        <w:t>Does the archive service mission statement clearly link to the governing body’s mission?</w:t>
      </w:r>
    </w:p>
    <w:p w14:paraId="65850A80" w14:textId="77777777" w:rsidR="000247F8" w:rsidRPr="00A11C24" w:rsidRDefault="000247F8" w:rsidP="00D13683">
      <w:pPr>
        <w:pStyle w:val="ListParagraph"/>
        <w:numPr>
          <w:ilvl w:val="0"/>
          <w:numId w:val="51"/>
        </w:numPr>
        <w:spacing w:after="0" w:line="271" w:lineRule="auto"/>
        <w:rPr>
          <w:rFonts w:cstheme="minorHAnsi"/>
          <w:szCs w:val="24"/>
        </w:rPr>
      </w:pPr>
      <w:r w:rsidRPr="00102116">
        <w:rPr>
          <w:rFonts w:asciiTheme="minorHAnsi" w:hAnsiTheme="minorHAnsi" w:cstheme="minorHAnsi"/>
          <w:szCs w:val="24"/>
        </w:rPr>
        <w:t xml:space="preserve">Is the mission statement clear, realistic and appropriate to the archive </w:t>
      </w:r>
      <w:r w:rsidRPr="00A11C24">
        <w:rPr>
          <w:rFonts w:asciiTheme="minorHAnsi" w:hAnsiTheme="minorHAnsi" w:cstheme="minorHAnsi"/>
          <w:szCs w:val="24"/>
        </w:rPr>
        <w:t>service’s size and purpose?</w:t>
      </w:r>
    </w:p>
    <w:p w14:paraId="452438B7" w14:textId="0B7CF2FA" w:rsidR="00106D5C" w:rsidRPr="00EF219C" w:rsidRDefault="00106D5C" w:rsidP="00D13683">
      <w:pPr>
        <w:numPr>
          <w:ilvl w:val="0"/>
          <w:numId w:val="51"/>
        </w:numPr>
        <w:spacing w:after="0" w:line="271" w:lineRule="auto"/>
        <w:rPr>
          <w:rFonts w:eastAsia="Times New Roman" w:cstheme="minorHAnsi"/>
          <w:iCs/>
          <w:szCs w:val="24"/>
        </w:rPr>
      </w:pPr>
      <w:r w:rsidRPr="00EF219C">
        <w:rPr>
          <w:rFonts w:eastAsia="Times New Roman" w:cstheme="minorHAnsi"/>
          <w:iCs/>
          <w:szCs w:val="24"/>
        </w:rPr>
        <w:t>Are any of our results in the EDIB SAT surprising?</w:t>
      </w:r>
    </w:p>
    <w:p w14:paraId="19A08C1D" w14:textId="356752B3" w:rsidR="00106D5C" w:rsidRPr="00EF219C" w:rsidRDefault="00106D5C" w:rsidP="00D13683">
      <w:pPr>
        <w:numPr>
          <w:ilvl w:val="0"/>
          <w:numId w:val="51"/>
        </w:numPr>
        <w:spacing w:after="0" w:line="271" w:lineRule="auto"/>
        <w:rPr>
          <w:rFonts w:eastAsia="Times New Roman" w:cstheme="minorHAnsi"/>
          <w:iCs/>
          <w:szCs w:val="24"/>
        </w:rPr>
      </w:pPr>
      <w:r w:rsidRPr="00EF219C">
        <w:rPr>
          <w:rFonts w:eastAsia="Times New Roman" w:cstheme="minorHAnsi"/>
          <w:iCs/>
          <w:szCs w:val="24"/>
        </w:rPr>
        <w:t>How does our activity demonstrate the archive service’s commitment to delivering the organisational values set out in Q18?</w:t>
      </w:r>
    </w:p>
    <w:p w14:paraId="3F2C00E3" w14:textId="77777777" w:rsidR="00106D5C" w:rsidRPr="00EF219C" w:rsidRDefault="00106D5C" w:rsidP="00D13683">
      <w:pPr>
        <w:numPr>
          <w:ilvl w:val="0"/>
          <w:numId w:val="51"/>
        </w:numPr>
        <w:spacing w:after="0" w:line="271" w:lineRule="auto"/>
        <w:rPr>
          <w:rFonts w:eastAsia="Times New Roman" w:cstheme="minorHAnsi"/>
          <w:iCs/>
          <w:szCs w:val="24"/>
        </w:rPr>
      </w:pPr>
      <w:r w:rsidRPr="00EF219C">
        <w:rPr>
          <w:rFonts w:eastAsia="Times New Roman" w:cstheme="minorHAnsi"/>
          <w:iCs/>
          <w:szCs w:val="24"/>
        </w:rPr>
        <w:t>What areas/actions do we, as an archive service, have autonomy over to improve our scores, and which require wider organisational support?</w:t>
      </w:r>
    </w:p>
    <w:p w14:paraId="162AE1D4" w14:textId="77777777" w:rsidR="00106D5C" w:rsidRPr="00EF219C" w:rsidRDefault="00106D5C" w:rsidP="00D13683">
      <w:pPr>
        <w:numPr>
          <w:ilvl w:val="0"/>
          <w:numId w:val="51"/>
        </w:numPr>
        <w:spacing w:after="0" w:line="271" w:lineRule="auto"/>
        <w:rPr>
          <w:rFonts w:eastAsia="Times New Roman" w:cstheme="minorHAnsi"/>
          <w:iCs/>
          <w:szCs w:val="24"/>
        </w:rPr>
      </w:pPr>
      <w:r w:rsidRPr="00EF219C">
        <w:rPr>
          <w:rFonts w:eastAsia="Times New Roman" w:cstheme="minorHAnsi"/>
          <w:iCs/>
          <w:szCs w:val="24"/>
        </w:rPr>
        <w:t>What areas are we prioritising for improvement and is this evidenced in our forward planning documentation?</w:t>
      </w:r>
    </w:p>
    <w:p w14:paraId="00BAEFD7" w14:textId="69948D9F" w:rsidR="0049742A" w:rsidRPr="00665B7F" w:rsidRDefault="00106D5C" w:rsidP="00D13683">
      <w:pPr>
        <w:numPr>
          <w:ilvl w:val="0"/>
          <w:numId w:val="51"/>
        </w:numPr>
        <w:spacing w:after="0" w:line="271" w:lineRule="auto"/>
        <w:rPr>
          <w:rFonts w:eastAsia="Times New Roman" w:cstheme="minorHAnsi"/>
          <w:iCs/>
          <w:szCs w:val="24"/>
        </w:rPr>
      </w:pPr>
      <w:r w:rsidRPr="00EF219C">
        <w:rPr>
          <w:rFonts w:eastAsia="Times New Roman" w:cstheme="minorHAnsi"/>
          <w:iCs/>
          <w:szCs w:val="24"/>
        </w:rPr>
        <w:t>How does the EDIB tool fit with other EDI benchmarking that might be happening across our organisation?</w:t>
      </w:r>
    </w:p>
    <w:p w14:paraId="3BF0CBE8" w14:textId="77777777" w:rsidR="000247F8" w:rsidRPr="00056A41" w:rsidRDefault="000247F8" w:rsidP="00E51ABE">
      <w:pPr>
        <w:pStyle w:val="Heading4"/>
      </w:pPr>
      <w:r w:rsidRPr="00056A41">
        <w:t>Tools and resources</w:t>
      </w:r>
    </w:p>
    <w:p w14:paraId="1FCB6357" w14:textId="229A5843" w:rsidR="000247F8" w:rsidRPr="00056A41" w:rsidRDefault="00A766E9" w:rsidP="00634D7A">
      <w:pPr>
        <w:spacing w:after="0" w:line="271" w:lineRule="auto"/>
        <w:rPr>
          <w:rFonts w:cstheme="minorHAnsi"/>
          <w:szCs w:val="24"/>
        </w:rPr>
      </w:pPr>
      <w:r>
        <w:rPr>
          <w:rFonts w:cstheme="minorHAnsi"/>
          <w:szCs w:val="24"/>
        </w:rPr>
        <w:t>The National Archives</w:t>
      </w:r>
      <w:r w:rsidR="000247F8" w:rsidRPr="00056A41">
        <w:rPr>
          <w:rFonts w:cstheme="minorHAnsi"/>
          <w:szCs w:val="24"/>
        </w:rPr>
        <w:t>:</w:t>
      </w:r>
      <w:r w:rsidR="00FC4006">
        <w:rPr>
          <w:rFonts w:cstheme="minorHAnsi"/>
          <w:szCs w:val="24"/>
        </w:rPr>
        <w:t xml:space="preserve"> </w:t>
      </w:r>
      <w:hyperlink r:id="rId14" w:history="1">
        <w:r w:rsidR="000247F8" w:rsidRPr="00FC4006">
          <w:rPr>
            <w:rStyle w:val="Hyperlink"/>
            <w:rFonts w:cstheme="minorHAnsi"/>
            <w:iCs/>
            <w:szCs w:val="24"/>
          </w:rPr>
          <w:t>Raising the Profile of your Archive Service</w:t>
        </w:r>
      </w:hyperlink>
      <w:r w:rsidR="00202D0E" w:rsidRPr="00FC4006">
        <w:rPr>
          <w:rFonts w:cstheme="minorHAnsi"/>
          <w:szCs w:val="24"/>
        </w:rPr>
        <w:t xml:space="preserve"> </w:t>
      </w:r>
      <w:r w:rsidR="00202D0E" w:rsidRPr="00056A41">
        <w:rPr>
          <w:rFonts w:cstheme="minorHAnsi"/>
          <w:szCs w:val="24"/>
        </w:rPr>
        <w:t xml:space="preserve">- provides advice on why effective communications is important, understanding your audience and developing an </w:t>
      </w:r>
      <w:r w:rsidR="000B1253" w:rsidRPr="00056A41">
        <w:rPr>
          <w:rFonts w:cstheme="minorHAnsi"/>
          <w:szCs w:val="24"/>
        </w:rPr>
        <w:t>appropriate</w:t>
      </w:r>
      <w:r w:rsidR="00202D0E" w:rsidRPr="00056A41">
        <w:rPr>
          <w:rFonts w:cstheme="minorHAnsi"/>
          <w:szCs w:val="24"/>
        </w:rPr>
        <w:t xml:space="preserve"> message, how to communicate that message and evaluating the impact of the communications</w:t>
      </w:r>
      <w:r w:rsidR="00FC4006">
        <w:rPr>
          <w:rFonts w:cstheme="minorHAnsi"/>
          <w:szCs w:val="24"/>
        </w:rPr>
        <w:t>.</w:t>
      </w:r>
    </w:p>
    <w:p w14:paraId="5E2A9D3B" w14:textId="2B7E597F" w:rsidR="0049742A" w:rsidRDefault="0049742A" w:rsidP="00634D7A">
      <w:pPr>
        <w:spacing w:after="0" w:line="271" w:lineRule="auto"/>
        <w:rPr>
          <w:rFonts w:cstheme="minorHAnsi"/>
          <w:szCs w:val="24"/>
        </w:rPr>
      </w:pPr>
    </w:p>
    <w:p w14:paraId="75485577" w14:textId="2FF36C7F" w:rsidR="00233AFB" w:rsidRPr="00FC4006" w:rsidRDefault="00F41E82" w:rsidP="00634D7A">
      <w:pPr>
        <w:spacing w:after="0" w:line="271" w:lineRule="auto"/>
        <w:rPr>
          <w:rStyle w:val="HTMLCite"/>
          <w:rFonts w:cstheme="minorHAnsi"/>
          <w:i w:val="0"/>
          <w:iCs w:val="0"/>
          <w:szCs w:val="24"/>
        </w:rPr>
      </w:pPr>
      <w:r w:rsidRPr="00056A41">
        <w:rPr>
          <w:rFonts w:cstheme="minorHAnsi"/>
          <w:szCs w:val="24"/>
        </w:rPr>
        <w:t xml:space="preserve">ILFA </w:t>
      </w:r>
      <w:hyperlink r:id="rId15" w:history="1">
        <w:r w:rsidRPr="00FC4006">
          <w:rPr>
            <w:rStyle w:val="Hyperlink"/>
            <w:rFonts w:cstheme="minorHAnsi"/>
            <w:iCs/>
            <w:szCs w:val="24"/>
          </w:rPr>
          <w:t>Mission Statements of Government Libraries worldwide</w:t>
        </w:r>
      </w:hyperlink>
      <w:r w:rsidRPr="00056A41">
        <w:rPr>
          <w:rFonts w:cstheme="minorHAnsi"/>
          <w:i/>
          <w:szCs w:val="24"/>
        </w:rPr>
        <w:t xml:space="preserve"> – </w:t>
      </w:r>
      <w:r w:rsidRPr="00056A41">
        <w:rPr>
          <w:rFonts w:cstheme="minorHAnsi"/>
          <w:szCs w:val="24"/>
        </w:rPr>
        <w:t>brief advice on writing mission statements plus numerous examples for national libraries which whilst for major institutions do give ideas around developing statements</w:t>
      </w:r>
      <w:r w:rsidR="00FC4006">
        <w:rPr>
          <w:rFonts w:cstheme="minorHAnsi"/>
          <w:szCs w:val="24"/>
        </w:rPr>
        <w:t>.</w:t>
      </w:r>
    </w:p>
    <w:p w14:paraId="028B583C" w14:textId="77777777" w:rsidR="003C02A3" w:rsidRDefault="003C02A3" w:rsidP="003C02A3">
      <w:pPr>
        <w:spacing w:after="0" w:line="271" w:lineRule="auto"/>
        <w:rPr>
          <w:rFonts w:eastAsia="Times New Roman" w:cstheme="minorHAnsi"/>
          <w:iCs/>
          <w:color w:val="FF0000"/>
          <w:szCs w:val="24"/>
        </w:rPr>
      </w:pPr>
    </w:p>
    <w:p w14:paraId="72070D03" w14:textId="2AA9D499" w:rsidR="003C02A3" w:rsidRPr="0046681C" w:rsidRDefault="003C02A3" w:rsidP="003C02A3">
      <w:pPr>
        <w:spacing w:after="0" w:line="271" w:lineRule="auto"/>
        <w:rPr>
          <w:color w:val="0000FF"/>
        </w:rPr>
      </w:pPr>
      <w:hyperlink r:id="rId16" w:history="1">
        <w:r w:rsidRPr="00FC4006">
          <w:rPr>
            <w:rStyle w:val="Hyperlink"/>
            <w:rFonts w:eastAsia="Times New Roman" w:cstheme="minorHAnsi"/>
            <w:iCs/>
            <w:szCs w:val="24"/>
          </w:rPr>
          <w:t>Archives &amp; Records Association Code of Ethics</w:t>
        </w:r>
      </w:hyperlink>
    </w:p>
    <w:p w14:paraId="490F84CF" w14:textId="77777777" w:rsidR="003C02A3" w:rsidRPr="00EF219C" w:rsidRDefault="003C02A3" w:rsidP="003C02A3">
      <w:pPr>
        <w:spacing w:after="0" w:line="271" w:lineRule="auto"/>
        <w:rPr>
          <w:rFonts w:eastAsia="Times New Roman" w:cstheme="minorHAnsi"/>
          <w:iCs/>
          <w:szCs w:val="24"/>
        </w:rPr>
      </w:pPr>
    </w:p>
    <w:p w14:paraId="138B33B7" w14:textId="588D97E6" w:rsidR="003C02A3" w:rsidRPr="0046681C" w:rsidRDefault="003C02A3" w:rsidP="003C02A3">
      <w:pPr>
        <w:spacing w:after="0" w:line="271" w:lineRule="auto"/>
        <w:rPr>
          <w:color w:val="0000FF"/>
        </w:rPr>
      </w:pPr>
      <w:hyperlink r:id="rId17" w:history="1">
        <w:r w:rsidRPr="00FC4006">
          <w:rPr>
            <w:rStyle w:val="Hyperlink"/>
            <w:rFonts w:eastAsia="Times New Roman" w:cstheme="minorHAnsi"/>
            <w:iCs/>
            <w:szCs w:val="24"/>
          </w:rPr>
          <w:t>International Council on Archives Code of Ethics</w:t>
        </w:r>
      </w:hyperlink>
    </w:p>
    <w:p w14:paraId="032D24F2" w14:textId="77777777" w:rsidR="003C02A3" w:rsidRPr="00EF219C" w:rsidRDefault="003C02A3" w:rsidP="003C02A3">
      <w:pPr>
        <w:spacing w:after="0" w:line="271" w:lineRule="auto"/>
        <w:rPr>
          <w:rFonts w:eastAsia="Times New Roman" w:cstheme="minorHAnsi"/>
          <w:iCs/>
          <w:szCs w:val="24"/>
        </w:rPr>
      </w:pPr>
    </w:p>
    <w:p w14:paraId="160365AE" w14:textId="4BCDB3E2" w:rsidR="003C02A3" w:rsidRPr="0046681C" w:rsidRDefault="003C02A3" w:rsidP="003C02A3">
      <w:pPr>
        <w:spacing w:after="0" w:line="271" w:lineRule="auto"/>
        <w:rPr>
          <w:color w:val="0000FF"/>
        </w:rPr>
      </w:pPr>
      <w:r w:rsidRPr="00EF219C">
        <w:rPr>
          <w:rFonts w:eastAsia="Times New Roman" w:cstheme="minorHAnsi"/>
          <w:iCs/>
          <w:szCs w:val="24"/>
        </w:rPr>
        <w:t>NCVO guidance</w:t>
      </w:r>
      <w:r w:rsidR="00F2586F">
        <w:rPr>
          <w:rFonts w:eastAsia="Times New Roman" w:cstheme="minorHAnsi"/>
          <w:iCs/>
          <w:szCs w:val="24"/>
        </w:rPr>
        <w:t>:</w:t>
      </w:r>
      <w:r w:rsidR="00FC4006">
        <w:rPr>
          <w:rFonts w:eastAsia="Times New Roman" w:cstheme="minorHAnsi"/>
          <w:iCs/>
          <w:szCs w:val="24"/>
        </w:rPr>
        <w:t xml:space="preserve"> </w:t>
      </w:r>
      <w:hyperlink r:id="rId18" w:anchor="values-how-you-will-work" w:history="1">
        <w:r w:rsidR="00EA01C4" w:rsidRPr="00EA01C4">
          <w:rPr>
            <w:rStyle w:val="Hyperlink"/>
            <w:rFonts w:eastAsia="Times New Roman" w:cstheme="minorHAnsi"/>
            <w:iCs/>
            <w:szCs w:val="24"/>
          </w:rPr>
          <w:t>S</w:t>
        </w:r>
        <w:r w:rsidR="00FC4006" w:rsidRPr="00EA01C4">
          <w:rPr>
            <w:rStyle w:val="Hyperlink"/>
            <w:rFonts w:eastAsia="Times New Roman" w:cstheme="minorHAnsi"/>
            <w:iCs/>
            <w:szCs w:val="24"/>
          </w:rPr>
          <w:t>etting the direction of your organisation</w:t>
        </w:r>
        <w:r w:rsidR="00EA01C4" w:rsidRPr="00EA01C4">
          <w:rPr>
            <w:rStyle w:val="Hyperlink"/>
            <w:rFonts w:eastAsia="Times New Roman" w:cstheme="minorHAnsi"/>
            <w:iCs/>
            <w:szCs w:val="24"/>
          </w:rPr>
          <w:t>: Values</w:t>
        </w:r>
        <w:r w:rsidR="00EA01C4">
          <w:rPr>
            <w:rStyle w:val="Hyperlink"/>
            <w:rFonts w:eastAsia="Times New Roman" w:cstheme="minorHAnsi"/>
            <w:iCs/>
            <w:szCs w:val="24"/>
          </w:rPr>
          <w:t xml:space="preserve"> </w:t>
        </w:r>
        <w:r w:rsidR="00F2586F">
          <w:rPr>
            <w:rStyle w:val="Hyperlink"/>
            <w:rFonts w:eastAsia="Times New Roman" w:cstheme="minorHAnsi"/>
            <w:iCs/>
            <w:szCs w:val="24"/>
          </w:rPr>
          <w:t>-</w:t>
        </w:r>
        <w:r w:rsidR="00EA01C4" w:rsidRPr="00EA01C4">
          <w:rPr>
            <w:rStyle w:val="Hyperlink"/>
            <w:rFonts w:eastAsia="Times New Roman" w:cstheme="minorHAnsi"/>
            <w:iCs/>
            <w:szCs w:val="24"/>
          </w:rPr>
          <w:t xml:space="preserve"> how you will work</w:t>
        </w:r>
      </w:hyperlink>
    </w:p>
    <w:p w14:paraId="024B4AE3" w14:textId="77777777" w:rsidR="003C02A3" w:rsidRPr="0046681C" w:rsidRDefault="003C02A3" w:rsidP="003C02A3">
      <w:pPr>
        <w:spacing w:after="0" w:line="271" w:lineRule="auto"/>
        <w:rPr>
          <w:rFonts w:eastAsia="Times New Roman" w:cstheme="minorHAnsi"/>
          <w:iCs/>
          <w:color w:val="0000FF"/>
          <w:szCs w:val="24"/>
        </w:rPr>
      </w:pPr>
    </w:p>
    <w:p w14:paraId="1B6088EC" w14:textId="4E727FF4" w:rsidR="003C02A3" w:rsidRPr="0046681C" w:rsidRDefault="003C02A3" w:rsidP="003C02A3">
      <w:pPr>
        <w:spacing w:after="0" w:line="271" w:lineRule="auto"/>
        <w:rPr>
          <w:rFonts w:eastAsia="Times New Roman" w:cstheme="minorHAnsi"/>
          <w:iCs/>
          <w:color w:val="0000FF"/>
          <w:szCs w:val="24"/>
        </w:rPr>
      </w:pPr>
      <w:r w:rsidRPr="00EF219C">
        <w:rPr>
          <w:rFonts w:eastAsia="Times New Roman" w:cstheme="minorHAnsi"/>
          <w:iCs/>
          <w:szCs w:val="24"/>
        </w:rPr>
        <w:t>The National Archives</w:t>
      </w:r>
      <w:r w:rsidR="00F2586F">
        <w:rPr>
          <w:rFonts w:eastAsia="Times New Roman" w:cstheme="minorHAnsi"/>
          <w:iCs/>
          <w:szCs w:val="24"/>
        </w:rPr>
        <w:t>’</w:t>
      </w:r>
      <w:r w:rsidRPr="00EF219C">
        <w:rPr>
          <w:rFonts w:eastAsia="Times New Roman" w:cstheme="minorHAnsi"/>
          <w:iCs/>
          <w:szCs w:val="24"/>
        </w:rPr>
        <w:t xml:space="preserve"> </w:t>
      </w:r>
      <w:hyperlink r:id="rId19" w:history="1">
        <w:r w:rsidR="00F2586F">
          <w:rPr>
            <w:rStyle w:val="Hyperlink"/>
            <w:rFonts w:eastAsia="Times New Roman" w:cstheme="minorHAnsi"/>
            <w:iCs/>
            <w:szCs w:val="24"/>
          </w:rPr>
          <w:t>S</w:t>
        </w:r>
        <w:r w:rsidRPr="00F2586F">
          <w:rPr>
            <w:rStyle w:val="Hyperlink"/>
            <w:rFonts w:eastAsia="Times New Roman" w:cstheme="minorHAnsi"/>
            <w:iCs/>
            <w:szCs w:val="24"/>
          </w:rPr>
          <w:t>tatement of values</w:t>
        </w:r>
      </w:hyperlink>
    </w:p>
    <w:p w14:paraId="390435C5" w14:textId="77777777" w:rsidR="003C02A3" w:rsidRPr="00EF219C" w:rsidRDefault="003C02A3" w:rsidP="003C02A3">
      <w:pPr>
        <w:spacing w:after="0" w:line="271" w:lineRule="auto"/>
        <w:rPr>
          <w:rFonts w:eastAsia="Times New Roman" w:cstheme="minorHAnsi"/>
          <w:iCs/>
          <w:szCs w:val="24"/>
        </w:rPr>
      </w:pPr>
    </w:p>
    <w:p w14:paraId="61718EDD" w14:textId="3434D059" w:rsidR="003C02A3" w:rsidRPr="0046681C" w:rsidRDefault="003C02A3" w:rsidP="003C02A3">
      <w:pPr>
        <w:spacing w:after="0" w:line="271" w:lineRule="auto"/>
        <w:rPr>
          <w:rFonts w:eastAsia="Times New Roman" w:cstheme="minorHAnsi"/>
          <w:iCs/>
          <w:color w:val="0000FF"/>
          <w:szCs w:val="24"/>
        </w:rPr>
      </w:pPr>
      <w:r w:rsidRPr="00EF219C">
        <w:rPr>
          <w:rFonts w:eastAsia="Times New Roman" w:cstheme="minorHAnsi"/>
          <w:iCs/>
          <w:szCs w:val="24"/>
        </w:rPr>
        <w:t xml:space="preserve">UK Civil Service </w:t>
      </w:r>
      <w:hyperlink r:id="rId20" w:anchor="a-civil-service-that-values-and-invests-in-its-people" w:history="1">
        <w:r w:rsidRPr="00F2586F">
          <w:rPr>
            <w:rStyle w:val="Hyperlink"/>
            <w:rFonts w:eastAsia="Times New Roman" w:cstheme="minorHAnsi"/>
            <w:iCs/>
            <w:szCs w:val="24"/>
          </w:rPr>
          <w:t>Diversity and Inclusion Strategy</w:t>
        </w:r>
      </w:hyperlink>
      <w:r w:rsidRPr="00EF219C">
        <w:rPr>
          <w:rFonts w:eastAsia="Times New Roman" w:cstheme="minorHAnsi"/>
          <w:iCs/>
          <w:szCs w:val="24"/>
        </w:rPr>
        <w:t xml:space="preserve"> illustrates how EDI is presented within the context of wider organisational values </w:t>
      </w:r>
    </w:p>
    <w:p w14:paraId="6E764F2F" w14:textId="77777777" w:rsidR="00233AFB" w:rsidRPr="00A11C24" w:rsidRDefault="00233AFB" w:rsidP="00634D7A">
      <w:pPr>
        <w:spacing w:after="0" w:line="271" w:lineRule="auto"/>
        <w:rPr>
          <w:rStyle w:val="HTMLCite"/>
          <w:rFonts w:eastAsia="Times New Roman" w:cstheme="minorHAnsi"/>
          <w:i w:val="0"/>
          <w:szCs w:val="24"/>
        </w:rPr>
      </w:pPr>
    </w:p>
    <w:p w14:paraId="0F0C48F2" w14:textId="20E9B011" w:rsidR="00106D5C" w:rsidRPr="0046681C" w:rsidRDefault="00106D5C" w:rsidP="00106D5C">
      <w:pPr>
        <w:spacing w:after="0" w:line="271" w:lineRule="auto"/>
        <w:rPr>
          <w:color w:val="0000FF"/>
        </w:rPr>
      </w:pPr>
      <w:r w:rsidRPr="00EF219C">
        <w:rPr>
          <w:rFonts w:eastAsia="Times New Roman" w:cstheme="minorHAnsi"/>
          <w:iCs/>
          <w:szCs w:val="24"/>
        </w:rPr>
        <w:t>Archives West Midlands</w:t>
      </w:r>
      <w:r w:rsidRPr="00EF219C">
        <w:rPr>
          <w:rFonts w:eastAsia="Times New Roman" w:cstheme="minorHAnsi"/>
          <w:i/>
          <w:iCs/>
          <w:szCs w:val="24"/>
        </w:rPr>
        <w:t xml:space="preserve">, </w:t>
      </w:r>
      <w:hyperlink r:id="rId21" w:history="1">
        <w:r w:rsidRPr="00F2586F">
          <w:rPr>
            <w:rStyle w:val="Hyperlink"/>
            <w:rFonts w:eastAsia="Times New Roman" w:cstheme="minorHAnsi"/>
            <w:szCs w:val="24"/>
          </w:rPr>
          <w:t>Equality, Diversity and Belonging Self-Assessment Toolkit</w:t>
        </w:r>
      </w:hyperlink>
      <w:r w:rsidRPr="00EF219C">
        <w:rPr>
          <w:rFonts w:eastAsia="Times New Roman" w:cstheme="minorHAnsi"/>
          <w:iCs/>
          <w:szCs w:val="24"/>
        </w:rPr>
        <w:t xml:space="preserve"> enables a quick appraisal of an organisation’s current position with regard to equality, diversity, inclusion and belonging across archive service functions. </w:t>
      </w:r>
      <w:r w:rsidRPr="00EF219C">
        <w:rPr>
          <w:rFonts w:eastAsia="Times New Roman" w:cstheme="minorHAnsi"/>
          <w:iCs/>
          <w:szCs w:val="24"/>
        </w:rPr>
        <w:lastRenderedPageBreak/>
        <w:t>Elements of the SAT engage with many parts of Archive Service Accreditation, and can support active planning</w:t>
      </w:r>
      <w:r w:rsidR="00F2586F">
        <w:rPr>
          <w:rFonts w:eastAsia="Times New Roman" w:cstheme="minorHAnsi"/>
          <w:iCs/>
          <w:szCs w:val="24"/>
        </w:rPr>
        <w:t>.</w:t>
      </w:r>
    </w:p>
    <w:p w14:paraId="65572E60" w14:textId="77777777" w:rsidR="00106D5C" w:rsidRPr="00EF219C" w:rsidRDefault="00106D5C" w:rsidP="00106D5C">
      <w:pPr>
        <w:spacing w:after="0" w:line="271" w:lineRule="auto"/>
        <w:rPr>
          <w:rFonts w:eastAsia="Times New Roman" w:cstheme="minorHAnsi"/>
          <w:iCs/>
          <w:szCs w:val="24"/>
        </w:rPr>
      </w:pPr>
    </w:p>
    <w:p w14:paraId="5C9AF722" w14:textId="7AC7D49D" w:rsidR="00106D5C" w:rsidRPr="00A11C24" w:rsidRDefault="00106D5C" w:rsidP="00106D5C">
      <w:pPr>
        <w:spacing w:after="0" w:line="271" w:lineRule="auto"/>
      </w:pPr>
      <w:hyperlink r:id="rId22" w:history="1">
        <w:r w:rsidRPr="00F2586F">
          <w:rPr>
            <w:rStyle w:val="Hyperlink"/>
            <w:rFonts w:eastAsia="Times New Roman" w:cstheme="minorHAnsi"/>
            <w:szCs w:val="24"/>
          </w:rPr>
          <w:t>PAS 1948 - Diversity, equity and inclusion in the workplace – Code of practice</w:t>
        </w:r>
      </w:hyperlink>
      <w:r w:rsidR="00F2586F">
        <w:rPr>
          <w:rFonts w:eastAsia="Times New Roman" w:cstheme="minorHAnsi"/>
          <w:szCs w:val="24"/>
        </w:rPr>
        <w:t>:</w:t>
      </w:r>
      <w:r w:rsidRPr="00EF219C">
        <w:rPr>
          <w:rFonts w:eastAsia="Times New Roman" w:cstheme="minorHAnsi"/>
          <w:iCs/>
          <w:szCs w:val="24"/>
        </w:rPr>
        <w:t xml:space="preserve"> This open access standard offers a more generic workplace assessment and toolkits within the appendices</w:t>
      </w:r>
      <w:r w:rsidRPr="0046681C">
        <w:rPr>
          <w:rFonts w:eastAsia="Times New Roman" w:cstheme="minorHAnsi"/>
          <w:iCs/>
          <w:color w:val="0000FF"/>
          <w:szCs w:val="24"/>
        </w:rPr>
        <w:t>.</w:t>
      </w:r>
    </w:p>
    <w:p w14:paraId="4007C086" w14:textId="77777777" w:rsidR="00106D5C" w:rsidRPr="00EF219C" w:rsidRDefault="00106D5C" w:rsidP="00106D5C">
      <w:pPr>
        <w:spacing w:after="0" w:line="271" w:lineRule="auto"/>
        <w:rPr>
          <w:rFonts w:eastAsia="Times New Roman" w:cstheme="minorHAnsi"/>
          <w:iCs/>
          <w:szCs w:val="24"/>
        </w:rPr>
      </w:pPr>
    </w:p>
    <w:p w14:paraId="0471A11C" w14:textId="4600DA26" w:rsidR="00106D5C" w:rsidRPr="00F2586F" w:rsidRDefault="00106D5C" w:rsidP="00106D5C">
      <w:pPr>
        <w:spacing w:after="0" w:line="271" w:lineRule="auto"/>
        <w:rPr>
          <w:color w:val="0000FF"/>
        </w:rPr>
      </w:pPr>
      <w:hyperlink r:id="rId23" w:history="1">
        <w:r w:rsidRPr="00F2586F">
          <w:rPr>
            <w:rStyle w:val="Hyperlink"/>
            <w:rFonts w:eastAsia="Times New Roman" w:cstheme="minorHAnsi"/>
            <w:szCs w:val="24"/>
          </w:rPr>
          <w:t>Equality and Human Rights Commission Codes of Practice</w:t>
        </w:r>
      </w:hyperlink>
      <w:r w:rsidRPr="00F2586F">
        <w:rPr>
          <w:rFonts w:eastAsia="Times New Roman" w:cstheme="minorHAnsi"/>
          <w:szCs w:val="24"/>
        </w:rPr>
        <w:t xml:space="preserve"> </w:t>
      </w:r>
    </w:p>
    <w:p w14:paraId="163E6D24" w14:textId="77777777" w:rsidR="00106D5C" w:rsidRPr="00EF219C" w:rsidRDefault="00106D5C" w:rsidP="00106D5C">
      <w:pPr>
        <w:spacing w:after="0" w:line="271" w:lineRule="auto"/>
        <w:rPr>
          <w:rFonts w:eastAsia="Times New Roman" w:cstheme="minorHAnsi"/>
          <w:iCs/>
          <w:szCs w:val="24"/>
        </w:rPr>
      </w:pPr>
    </w:p>
    <w:p w14:paraId="73EDB9DE" w14:textId="791EDC63" w:rsidR="00106D5C" w:rsidRPr="0046681C" w:rsidRDefault="00106D5C" w:rsidP="00106D5C">
      <w:pPr>
        <w:spacing w:after="0" w:line="271" w:lineRule="auto"/>
        <w:rPr>
          <w:color w:val="0000FF"/>
        </w:rPr>
      </w:pPr>
      <w:r w:rsidRPr="00F2586F">
        <w:rPr>
          <w:rFonts w:eastAsia="Times New Roman" w:cstheme="minorHAnsi"/>
          <w:szCs w:val="24"/>
        </w:rPr>
        <w:t xml:space="preserve">The </w:t>
      </w:r>
      <w:bookmarkStart w:id="9" w:name="_Hlk187399321"/>
      <w:r w:rsidR="00F2586F">
        <w:rPr>
          <w:rFonts w:eastAsia="Times New Roman" w:cstheme="minorHAnsi"/>
          <w:szCs w:val="24"/>
        </w:rPr>
        <w:fldChar w:fldCharType="begin"/>
      </w:r>
      <w:r w:rsidR="00F2586F">
        <w:rPr>
          <w:rFonts w:eastAsia="Times New Roman" w:cstheme="minorHAnsi"/>
          <w:szCs w:val="24"/>
        </w:rPr>
        <w:instrText>HYPERLINK "https://www.gov.uk/government/publications/public-sector-equality-duty-guidance-for-public-authorities/public-sector-equality-duty-guidance-for-public-authorities"</w:instrText>
      </w:r>
      <w:r w:rsidR="00F2586F">
        <w:rPr>
          <w:rFonts w:eastAsia="Times New Roman" w:cstheme="minorHAnsi"/>
          <w:szCs w:val="24"/>
        </w:rPr>
      </w:r>
      <w:r w:rsidR="00F2586F">
        <w:rPr>
          <w:rFonts w:eastAsia="Times New Roman" w:cstheme="minorHAnsi"/>
          <w:szCs w:val="24"/>
        </w:rPr>
        <w:fldChar w:fldCharType="separate"/>
      </w:r>
      <w:r w:rsidRPr="00F2586F">
        <w:rPr>
          <w:rStyle w:val="Hyperlink"/>
          <w:rFonts w:eastAsia="Times New Roman" w:cstheme="minorHAnsi"/>
          <w:szCs w:val="24"/>
        </w:rPr>
        <w:t xml:space="preserve">Public Sector Equality Duty </w:t>
      </w:r>
      <w:bookmarkEnd w:id="9"/>
      <w:r w:rsidRPr="00F2586F">
        <w:rPr>
          <w:rStyle w:val="Hyperlink"/>
          <w:rFonts w:eastAsia="Times New Roman" w:cstheme="minorHAnsi"/>
          <w:szCs w:val="24"/>
        </w:rPr>
        <w:t>guidance</w:t>
      </w:r>
      <w:r w:rsidR="00F2586F">
        <w:rPr>
          <w:rFonts w:eastAsia="Times New Roman" w:cstheme="minorHAnsi"/>
          <w:szCs w:val="24"/>
        </w:rPr>
        <w:fldChar w:fldCharType="end"/>
      </w:r>
      <w:r w:rsidRPr="00F2586F">
        <w:rPr>
          <w:rFonts w:eastAsia="Times New Roman" w:cstheme="minorHAnsi"/>
          <w:szCs w:val="24"/>
        </w:rPr>
        <w:t xml:space="preserve"> (2011) </w:t>
      </w:r>
      <w:r w:rsidRPr="00EF219C">
        <w:rPr>
          <w:rFonts w:eastAsia="Times New Roman" w:cstheme="minorHAnsi"/>
          <w:iCs/>
          <w:szCs w:val="24"/>
        </w:rPr>
        <w:t xml:space="preserve">and House of Commons Library </w:t>
      </w:r>
      <w:hyperlink r:id="rId24" w:history="1">
        <w:r w:rsidR="00F2586F">
          <w:rPr>
            <w:rStyle w:val="Hyperlink"/>
            <w:rFonts w:eastAsia="Times New Roman" w:cstheme="minorHAnsi"/>
            <w:szCs w:val="24"/>
          </w:rPr>
          <w:t>Briefing on The Public Sector Equality Duty and Equality Impact Assessments</w:t>
        </w:r>
      </w:hyperlink>
    </w:p>
    <w:p w14:paraId="020077E8" w14:textId="77777777" w:rsidR="00106D5C" w:rsidRPr="00EF219C" w:rsidRDefault="00106D5C" w:rsidP="00106D5C">
      <w:pPr>
        <w:spacing w:after="0" w:line="271" w:lineRule="auto"/>
        <w:rPr>
          <w:rFonts w:eastAsia="Times New Roman" w:cstheme="minorHAnsi"/>
          <w:iCs/>
          <w:szCs w:val="24"/>
        </w:rPr>
      </w:pPr>
    </w:p>
    <w:p w14:paraId="6704B54D" w14:textId="7E5F7911" w:rsidR="00106D5C" w:rsidRPr="0046681C" w:rsidRDefault="00106D5C" w:rsidP="00106D5C">
      <w:pPr>
        <w:spacing w:after="0" w:line="271" w:lineRule="auto"/>
        <w:rPr>
          <w:color w:val="0000FF"/>
        </w:rPr>
      </w:pPr>
      <w:r w:rsidRPr="00EF219C">
        <w:rPr>
          <w:rFonts w:eastAsia="Times New Roman" w:cstheme="minorHAnsi"/>
          <w:iCs/>
          <w:szCs w:val="24"/>
        </w:rPr>
        <w:t>Archives and Records Association</w:t>
      </w:r>
      <w:r w:rsidR="00F2586F">
        <w:rPr>
          <w:rFonts w:eastAsia="Times New Roman" w:cstheme="minorHAnsi"/>
          <w:iCs/>
          <w:szCs w:val="24"/>
        </w:rPr>
        <w:t>:</w:t>
      </w:r>
      <w:r w:rsidRPr="00EF219C">
        <w:rPr>
          <w:rFonts w:eastAsia="Times New Roman" w:cstheme="minorHAnsi"/>
          <w:iCs/>
          <w:szCs w:val="24"/>
        </w:rPr>
        <w:t xml:space="preserve"> </w:t>
      </w:r>
      <w:hyperlink r:id="rId25" w:history="1">
        <w:r w:rsidRPr="00F2586F">
          <w:rPr>
            <w:rStyle w:val="Hyperlink"/>
            <w:rFonts w:eastAsia="Times New Roman" w:cstheme="minorHAnsi"/>
            <w:szCs w:val="24"/>
          </w:rPr>
          <w:t>Embedding Equality, Equity, Diversity and Inclusive Practice in UK Archive Sector</w:t>
        </w:r>
      </w:hyperlink>
      <w:r w:rsidRPr="00EF219C">
        <w:rPr>
          <w:rFonts w:eastAsia="Times New Roman" w:cstheme="minorHAnsi"/>
          <w:i/>
          <w:iCs/>
          <w:szCs w:val="24"/>
        </w:rPr>
        <w:t xml:space="preserve">. </w:t>
      </w:r>
      <w:r w:rsidRPr="00EF219C">
        <w:rPr>
          <w:rFonts w:eastAsia="Times New Roman" w:cstheme="minorHAnsi"/>
          <w:iCs/>
          <w:szCs w:val="24"/>
        </w:rPr>
        <w:t>A series of seven online presentations and associated training resources introducing concepts and practical steps for services.</w:t>
      </w:r>
    </w:p>
    <w:p w14:paraId="3AAC49C1" w14:textId="77777777" w:rsidR="00106D5C" w:rsidRPr="00EF219C" w:rsidRDefault="00106D5C" w:rsidP="00106D5C">
      <w:pPr>
        <w:spacing w:after="0" w:line="271" w:lineRule="auto"/>
        <w:rPr>
          <w:rFonts w:eastAsia="Times New Roman" w:cstheme="minorHAnsi"/>
          <w:iCs/>
          <w:szCs w:val="24"/>
        </w:rPr>
      </w:pPr>
    </w:p>
    <w:p w14:paraId="7E96487A" w14:textId="283C3809" w:rsidR="00106D5C" w:rsidRDefault="00106D5C" w:rsidP="00106D5C">
      <w:pPr>
        <w:spacing w:after="0" w:line="271" w:lineRule="auto"/>
      </w:pPr>
      <w:bookmarkStart w:id="10" w:name="_Hlk184895270"/>
      <w:r w:rsidRPr="00EF219C">
        <w:rPr>
          <w:rFonts w:eastAsia="Times New Roman" w:cstheme="minorHAnsi"/>
          <w:iCs/>
          <w:szCs w:val="24"/>
        </w:rPr>
        <w:t>The National Archives</w:t>
      </w:r>
      <w:r w:rsidR="004D57D9">
        <w:rPr>
          <w:rFonts w:eastAsia="Times New Roman" w:cstheme="minorHAnsi"/>
          <w:iCs/>
          <w:szCs w:val="24"/>
        </w:rPr>
        <w:t>’</w:t>
      </w:r>
      <w:r w:rsidRPr="00EF219C">
        <w:rPr>
          <w:rFonts w:eastAsia="Times New Roman" w:cstheme="minorHAnsi"/>
          <w:iCs/>
          <w:szCs w:val="24"/>
        </w:rPr>
        <w:t xml:space="preserve"> </w:t>
      </w:r>
      <w:hyperlink r:id="rId26" w:history="1">
        <w:r w:rsidRPr="004D57D9">
          <w:rPr>
            <w:rStyle w:val="Hyperlink"/>
            <w:rFonts w:eastAsia="Times New Roman" w:cstheme="minorHAnsi"/>
            <w:iCs/>
            <w:szCs w:val="24"/>
          </w:rPr>
          <w:t>Inclusion Hub</w:t>
        </w:r>
      </w:hyperlink>
      <w:r w:rsidRPr="00EF219C">
        <w:rPr>
          <w:rFonts w:eastAsia="Times New Roman" w:cstheme="minorHAnsi"/>
          <w:iCs/>
          <w:szCs w:val="24"/>
        </w:rPr>
        <w:t xml:space="preserve"> </w:t>
      </w:r>
      <w:r w:rsidR="004D57D9">
        <w:rPr>
          <w:rFonts w:eastAsia="Times New Roman" w:cstheme="minorHAnsi"/>
          <w:iCs/>
          <w:szCs w:val="24"/>
        </w:rPr>
        <w:t xml:space="preserve">has </w:t>
      </w:r>
      <w:r w:rsidRPr="00EF219C">
        <w:rPr>
          <w:rFonts w:eastAsia="Times New Roman" w:cstheme="minorHAnsi"/>
          <w:iCs/>
          <w:szCs w:val="24"/>
        </w:rPr>
        <w:t xml:space="preserve">a range of resources and case studies to support inclusive practice across archives. It also provides links to relevant information on the Equality Act 2010 </w:t>
      </w:r>
    </w:p>
    <w:p w14:paraId="66676894" w14:textId="77777777" w:rsidR="00106D5C" w:rsidRPr="0046681C" w:rsidRDefault="00106D5C" w:rsidP="00106D5C">
      <w:pPr>
        <w:spacing w:after="0" w:line="271" w:lineRule="auto"/>
        <w:rPr>
          <w:rFonts w:eastAsia="Times New Roman" w:cstheme="minorHAnsi"/>
          <w:iCs/>
          <w:color w:val="0000FF"/>
          <w:szCs w:val="24"/>
        </w:rPr>
      </w:pPr>
    </w:p>
    <w:p w14:paraId="2823E423" w14:textId="13C05119" w:rsidR="00106D5C" w:rsidRPr="0046681C" w:rsidRDefault="00106D5C" w:rsidP="00106D5C">
      <w:pPr>
        <w:spacing w:after="0" w:line="271" w:lineRule="auto"/>
        <w:rPr>
          <w:color w:val="0000FF"/>
        </w:rPr>
      </w:pPr>
      <w:r w:rsidRPr="00EF219C">
        <w:rPr>
          <w:rFonts w:eastAsia="Times New Roman" w:cstheme="minorHAnsi"/>
          <w:iCs/>
          <w:szCs w:val="24"/>
        </w:rPr>
        <w:t>Archives &amp; Records Association</w:t>
      </w:r>
      <w:r w:rsidR="004D57D9">
        <w:rPr>
          <w:rFonts w:eastAsia="Times New Roman" w:cstheme="minorHAnsi"/>
          <w:iCs/>
          <w:szCs w:val="24"/>
        </w:rPr>
        <w:t>’s</w:t>
      </w:r>
      <w:r w:rsidRPr="00EF219C">
        <w:rPr>
          <w:rFonts w:eastAsia="Times New Roman" w:cstheme="minorHAnsi"/>
          <w:iCs/>
          <w:szCs w:val="24"/>
        </w:rPr>
        <w:t xml:space="preserve"> </w:t>
      </w:r>
      <w:hyperlink r:id="rId27" w:history="1">
        <w:r w:rsidRPr="004D57D9">
          <w:rPr>
            <w:rStyle w:val="Hyperlink"/>
            <w:rFonts w:eastAsia="Times New Roman" w:cstheme="minorHAnsi"/>
            <w:iCs/>
            <w:szCs w:val="24"/>
          </w:rPr>
          <w:t>Diversity Allies page</w:t>
        </w:r>
      </w:hyperlink>
      <w:r w:rsidRPr="00EF219C">
        <w:rPr>
          <w:rFonts w:eastAsia="Times New Roman" w:cstheme="minorHAnsi"/>
          <w:iCs/>
          <w:szCs w:val="24"/>
        </w:rPr>
        <w:t xml:space="preserve"> includes a downloadable list of external sources and a </w:t>
      </w:r>
      <w:hyperlink r:id="rId28" w:history="1">
        <w:r w:rsidRPr="004D57D9">
          <w:rPr>
            <w:rStyle w:val="Hyperlink"/>
            <w:rFonts w:eastAsia="Times New Roman" w:cstheme="minorHAnsi"/>
            <w:iCs/>
            <w:szCs w:val="24"/>
          </w:rPr>
          <w:t>series of blogs</w:t>
        </w:r>
      </w:hyperlink>
      <w:r w:rsidRPr="00EF219C">
        <w:rPr>
          <w:rFonts w:eastAsia="Times New Roman" w:cstheme="minorHAnsi"/>
          <w:iCs/>
          <w:szCs w:val="24"/>
        </w:rPr>
        <w:t xml:space="preserve"> outline case studies and developing practice</w:t>
      </w:r>
      <w:r w:rsidR="004D57D9">
        <w:rPr>
          <w:rFonts w:eastAsia="Times New Roman" w:cstheme="minorHAnsi"/>
          <w:iCs/>
          <w:szCs w:val="24"/>
        </w:rPr>
        <w:t>.</w:t>
      </w:r>
    </w:p>
    <w:p w14:paraId="03F3DB8D" w14:textId="77777777" w:rsidR="00106D5C" w:rsidRPr="00EF219C" w:rsidRDefault="00106D5C" w:rsidP="00106D5C">
      <w:pPr>
        <w:spacing w:after="0" w:line="271" w:lineRule="auto"/>
        <w:rPr>
          <w:rFonts w:eastAsia="Times New Roman" w:cstheme="minorHAnsi"/>
          <w:iCs/>
          <w:szCs w:val="24"/>
        </w:rPr>
      </w:pPr>
    </w:p>
    <w:p w14:paraId="3D3A529E" w14:textId="05F08ACE" w:rsidR="00106D5C" w:rsidRPr="0046681C" w:rsidRDefault="00106D5C" w:rsidP="00106D5C">
      <w:pPr>
        <w:spacing w:after="0" w:line="271" w:lineRule="auto"/>
        <w:rPr>
          <w:rFonts w:eastAsia="Times New Roman" w:cstheme="minorHAnsi"/>
          <w:iCs/>
          <w:color w:val="0000FF"/>
          <w:szCs w:val="24"/>
        </w:rPr>
      </w:pPr>
      <w:r w:rsidRPr="00EF219C">
        <w:rPr>
          <w:rFonts w:eastAsia="Times New Roman" w:cstheme="minorHAnsi"/>
          <w:iCs/>
          <w:szCs w:val="24"/>
        </w:rPr>
        <w:t>Historic England</w:t>
      </w:r>
      <w:r w:rsidR="004D57D9">
        <w:rPr>
          <w:rFonts w:eastAsia="Times New Roman" w:cstheme="minorHAnsi"/>
          <w:iCs/>
          <w:szCs w:val="24"/>
        </w:rPr>
        <w:t>’</w:t>
      </w:r>
      <w:r w:rsidRPr="00EF219C">
        <w:rPr>
          <w:rFonts w:eastAsia="Times New Roman" w:cstheme="minorHAnsi"/>
          <w:iCs/>
          <w:szCs w:val="24"/>
        </w:rPr>
        <w:t xml:space="preserve"> </w:t>
      </w:r>
      <w:hyperlink r:id="rId29" w:history="1">
        <w:r w:rsidRPr="004D57D9">
          <w:rPr>
            <w:rStyle w:val="Hyperlink"/>
            <w:rFonts w:eastAsia="Times New Roman" w:cstheme="minorHAnsi"/>
            <w:szCs w:val="24"/>
          </w:rPr>
          <w:t>Inclusive Heritage Advice Hub</w:t>
        </w:r>
      </w:hyperlink>
      <w:r w:rsidRPr="00EF219C">
        <w:rPr>
          <w:rFonts w:eastAsia="Times New Roman" w:cstheme="minorHAnsi"/>
          <w:iCs/>
          <w:szCs w:val="24"/>
        </w:rPr>
        <w:t xml:space="preserve"> includes a range of practical advice with both a workforce and audience focus that might be transferable to archive services</w:t>
      </w:r>
      <w:bookmarkEnd w:id="10"/>
      <w:r w:rsidRPr="0046681C">
        <w:rPr>
          <w:rFonts w:eastAsia="Times New Roman" w:cstheme="minorHAnsi"/>
          <w:iCs/>
          <w:color w:val="0000FF"/>
          <w:szCs w:val="24"/>
        </w:rPr>
        <w:t>.</w:t>
      </w:r>
    </w:p>
    <w:p w14:paraId="01803931" w14:textId="77777777" w:rsidR="00106D5C" w:rsidRPr="0046681C" w:rsidRDefault="00106D5C" w:rsidP="00106D5C">
      <w:pPr>
        <w:spacing w:after="0" w:line="271" w:lineRule="auto"/>
        <w:rPr>
          <w:rFonts w:eastAsia="Times New Roman" w:cstheme="minorHAnsi"/>
          <w:iCs/>
          <w:color w:val="0000FF"/>
          <w:szCs w:val="24"/>
        </w:rPr>
      </w:pPr>
    </w:p>
    <w:p w14:paraId="2F1EAC59" w14:textId="75F13CE1" w:rsidR="00106D5C" w:rsidRPr="0046681C" w:rsidRDefault="00106D5C" w:rsidP="00106D5C">
      <w:pPr>
        <w:spacing w:after="0" w:line="271" w:lineRule="auto"/>
        <w:rPr>
          <w:color w:val="0000FF"/>
        </w:rPr>
      </w:pPr>
      <w:r w:rsidRPr="00EF219C">
        <w:rPr>
          <w:rFonts w:eastAsia="Times New Roman" w:cstheme="minorHAnsi"/>
          <w:iCs/>
          <w:szCs w:val="24"/>
        </w:rPr>
        <w:t xml:space="preserve">South West Museums </w:t>
      </w:r>
      <w:hyperlink r:id="rId30" w:history="1">
        <w:r w:rsidRPr="004D57D9">
          <w:rPr>
            <w:rStyle w:val="Hyperlink"/>
            <w:rFonts w:eastAsia="Times New Roman" w:cstheme="minorHAnsi"/>
            <w:szCs w:val="24"/>
          </w:rPr>
          <w:t>Museum Equality, Diversity and Inclusion Roadmap</w:t>
        </w:r>
      </w:hyperlink>
      <w:r w:rsidRPr="00EF219C">
        <w:rPr>
          <w:rFonts w:eastAsia="Times New Roman" w:cstheme="minorHAnsi"/>
          <w:iCs/>
          <w:szCs w:val="24"/>
        </w:rPr>
        <w:t xml:space="preserve"> offers a basic approach that might support the needs of independent archive services</w:t>
      </w:r>
    </w:p>
    <w:p w14:paraId="46C697DE" w14:textId="77777777" w:rsidR="00106D5C" w:rsidRPr="00EF219C" w:rsidRDefault="00106D5C" w:rsidP="00106D5C">
      <w:pPr>
        <w:spacing w:after="0" w:line="271" w:lineRule="auto"/>
        <w:rPr>
          <w:rFonts w:eastAsia="Times New Roman" w:cstheme="minorHAnsi"/>
          <w:iCs/>
          <w:szCs w:val="24"/>
        </w:rPr>
      </w:pPr>
    </w:p>
    <w:p w14:paraId="4BBCF434" w14:textId="176BFD07" w:rsidR="00106D5C" w:rsidRPr="0046681C" w:rsidRDefault="00106D5C" w:rsidP="00106D5C">
      <w:pPr>
        <w:spacing w:after="0" w:line="271" w:lineRule="auto"/>
        <w:rPr>
          <w:color w:val="0000FF"/>
        </w:rPr>
      </w:pPr>
      <w:r w:rsidRPr="00EF219C">
        <w:rPr>
          <w:rFonts w:eastAsia="Times New Roman" w:cstheme="minorHAnsi"/>
          <w:iCs/>
          <w:szCs w:val="24"/>
        </w:rPr>
        <w:t>London School of Hygiene and Tropical Medicine</w:t>
      </w:r>
      <w:r w:rsidR="004D57D9">
        <w:rPr>
          <w:rFonts w:eastAsia="Times New Roman" w:cstheme="minorHAnsi"/>
          <w:iCs/>
          <w:szCs w:val="24"/>
        </w:rPr>
        <w:t>’s</w:t>
      </w:r>
      <w:r w:rsidRPr="00EF219C">
        <w:rPr>
          <w:rFonts w:eastAsia="Times New Roman" w:cstheme="minorHAnsi"/>
          <w:iCs/>
          <w:szCs w:val="24"/>
        </w:rPr>
        <w:t xml:space="preserve"> </w:t>
      </w:r>
      <w:hyperlink r:id="rId31" w:history="1">
        <w:r w:rsidRPr="004D57D9">
          <w:rPr>
            <w:rStyle w:val="Hyperlink"/>
            <w:rFonts w:eastAsia="Times New Roman" w:cstheme="minorHAnsi"/>
            <w:szCs w:val="24"/>
          </w:rPr>
          <w:t>Decolonising Archives</w:t>
        </w:r>
      </w:hyperlink>
      <w:r w:rsidRPr="00EF219C">
        <w:rPr>
          <w:rFonts w:eastAsia="Times New Roman" w:cstheme="minorHAnsi"/>
          <w:iCs/>
          <w:szCs w:val="24"/>
        </w:rPr>
        <w:t xml:space="preserve"> presents an example of inclusive practice actions at a service level</w:t>
      </w:r>
      <w:r w:rsidR="004D57D9">
        <w:rPr>
          <w:rFonts w:eastAsia="Times New Roman" w:cstheme="minorHAnsi"/>
          <w:iCs/>
          <w:szCs w:val="24"/>
        </w:rPr>
        <w:t>.</w:t>
      </w:r>
    </w:p>
    <w:p w14:paraId="2AF15B3D" w14:textId="77777777" w:rsidR="00106D5C" w:rsidRPr="00EF219C" w:rsidRDefault="00106D5C" w:rsidP="00106D5C">
      <w:pPr>
        <w:spacing w:after="0" w:line="271" w:lineRule="auto"/>
        <w:rPr>
          <w:rFonts w:eastAsia="Times New Roman" w:cstheme="minorHAnsi"/>
          <w:iCs/>
          <w:szCs w:val="24"/>
        </w:rPr>
      </w:pPr>
    </w:p>
    <w:p w14:paraId="0845FFAA" w14:textId="3F7BF4AA" w:rsidR="00106D5C" w:rsidRPr="0046681C" w:rsidRDefault="00106D5C" w:rsidP="00106D5C">
      <w:pPr>
        <w:spacing w:after="0" w:line="271" w:lineRule="auto"/>
        <w:rPr>
          <w:rFonts w:eastAsia="Times New Roman" w:cstheme="minorHAnsi"/>
          <w:iCs/>
          <w:color w:val="0000FF"/>
          <w:szCs w:val="24"/>
        </w:rPr>
      </w:pPr>
      <w:r w:rsidRPr="00EF219C">
        <w:rPr>
          <w:rFonts w:eastAsia="Times New Roman" w:cstheme="minorHAnsi"/>
          <w:iCs/>
          <w:szCs w:val="24"/>
        </w:rPr>
        <w:t>Gloucestershire Archives</w:t>
      </w:r>
      <w:r w:rsidR="004D57D9">
        <w:rPr>
          <w:rFonts w:eastAsia="Times New Roman" w:cstheme="minorHAnsi"/>
          <w:iCs/>
          <w:szCs w:val="24"/>
        </w:rPr>
        <w:t>’</w:t>
      </w:r>
      <w:r w:rsidRPr="00EF219C">
        <w:rPr>
          <w:rFonts w:eastAsia="Times New Roman" w:cstheme="minorHAnsi"/>
          <w:iCs/>
          <w:szCs w:val="24"/>
        </w:rPr>
        <w:t xml:space="preserve"> </w:t>
      </w:r>
      <w:hyperlink r:id="rId32" w:history="1">
        <w:r w:rsidR="004D57D9" w:rsidRPr="004D57D9">
          <w:rPr>
            <w:rStyle w:val="Hyperlink"/>
            <w:rFonts w:eastAsia="Times New Roman" w:cstheme="minorHAnsi"/>
            <w:iCs/>
            <w:szCs w:val="24"/>
          </w:rPr>
          <w:t>Equality, Diversity and Inclusion Policy</w:t>
        </w:r>
      </w:hyperlink>
      <w:r w:rsidR="004D57D9">
        <w:rPr>
          <w:rFonts w:eastAsia="Times New Roman" w:cstheme="minorHAnsi"/>
          <w:iCs/>
          <w:szCs w:val="24"/>
        </w:rPr>
        <w:t xml:space="preserve"> </w:t>
      </w:r>
      <w:r w:rsidRPr="00EF219C">
        <w:rPr>
          <w:rFonts w:eastAsia="Times New Roman" w:cstheme="minorHAnsi"/>
          <w:iCs/>
          <w:szCs w:val="24"/>
        </w:rPr>
        <w:t>is an example of an archive service level policy that builds on the policy of the wider organisation (in this instance the County Council)</w:t>
      </w:r>
      <w:r w:rsidR="004D57D9">
        <w:rPr>
          <w:rFonts w:eastAsia="Times New Roman" w:cstheme="minorHAnsi"/>
          <w:iCs/>
          <w:szCs w:val="24"/>
        </w:rPr>
        <w:t>.</w:t>
      </w:r>
    </w:p>
    <w:p w14:paraId="006DE1B2" w14:textId="77777777" w:rsidR="00106D5C" w:rsidRPr="0046681C" w:rsidRDefault="00106D5C" w:rsidP="00106D5C">
      <w:pPr>
        <w:spacing w:after="0" w:line="271" w:lineRule="auto"/>
        <w:rPr>
          <w:rFonts w:eastAsia="Times New Roman" w:cstheme="minorHAnsi"/>
          <w:b/>
          <w:bCs/>
          <w:iCs/>
          <w:color w:val="0000FF"/>
          <w:szCs w:val="24"/>
        </w:rPr>
      </w:pPr>
    </w:p>
    <w:p w14:paraId="62449E77" w14:textId="2FE66973" w:rsidR="00233AFB" w:rsidRPr="0046681C" w:rsidRDefault="00233AFB" w:rsidP="00233AFB">
      <w:pPr>
        <w:spacing w:after="0" w:line="271" w:lineRule="auto"/>
        <w:rPr>
          <w:rFonts w:eastAsia="Times New Roman" w:cstheme="minorHAnsi"/>
          <w:iCs/>
          <w:color w:val="0000FF"/>
          <w:szCs w:val="24"/>
        </w:rPr>
      </w:pPr>
      <w:hyperlink r:id="rId33" w:history="1">
        <w:r w:rsidRPr="004D57D9">
          <w:rPr>
            <w:rStyle w:val="Hyperlink"/>
            <w:rFonts w:eastAsia="Times New Roman" w:cstheme="minorHAnsi"/>
            <w:iCs/>
            <w:szCs w:val="24"/>
          </w:rPr>
          <w:t>Investors in People</w:t>
        </w:r>
      </w:hyperlink>
    </w:p>
    <w:p w14:paraId="03298155" w14:textId="77777777" w:rsidR="00106D5C" w:rsidRPr="00EF219C" w:rsidRDefault="00106D5C" w:rsidP="00233AFB">
      <w:pPr>
        <w:spacing w:after="0" w:line="271" w:lineRule="auto"/>
        <w:rPr>
          <w:rFonts w:eastAsia="Times New Roman" w:cstheme="minorHAnsi"/>
          <w:iCs/>
          <w:szCs w:val="24"/>
        </w:rPr>
      </w:pPr>
    </w:p>
    <w:p w14:paraId="7D802C5E" w14:textId="6626F532" w:rsidR="00233AFB" w:rsidRPr="0046681C" w:rsidRDefault="00233AFB" w:rsidP="00233AFB">
      <w:pPr>
        <w:spacing w:after="0" w:line="271" w:lineRule="auto"/>
        <w:rPr>
          <w:rFonts w:eastAsia="Times New Roman" w:cstheme="minorHAnsi"/>
          <w:iCs/>
          <w:color w:val="0000FF"/>
          <w:szCs w:val="24"/>
        </w:rPr>
      </w:pPr>
      <w:hyperlink r:id="rId34" w:history="1">
        <w:r w:rsidRPr="004D57D9">
          <w:rPr>
            <w:rStyle w:val="Hyperlink"/>
            <w:rFonts w:eastAsia="Times New Roman" w:cstheme="minorHAnsi"/>
            <w:iCs/>
            <w:szCs w:val="24"/>
          </w:rPr>
          <w:t>Investing in Volunteers</w:t>
        </w:r>
      </w:hyperlink>
      <w:r w:rsidRPr="00EF219C">
        <w:rPr>
          <w:rFonts w:eastAsia="Times New Roman" w:cstheme="minorHAnsi"/>
          <w:iCs/>
          <w:szCs w:val="24"/>
        </w:rPr>
        <w:t xml:space="preserve"> </w:t>
      </w:r>
    </w:p>
    <w:p w14:paraId="25C675D8" w14:textId="77777777" w:rsidR="00106D5C" w:rsidRPr="00EF219C" w:rsidRDefault="00106D5C" w:rsidP="00233AFB">
      <w:pPr>
        <w:spacing w:after="0" w:line="271" w:lineRule="auto"/>
        <w:rPr>
          <w:rFonts w:eastAsia="Times New Roman" w:cstheme="minorHAnsi"/>
          <w:iCs/>
          <w:szCs w:val="24"/>
        </w:rPr>
      </w:pPr>
    </w:p>
    <w:p w14:paraId="39331CFE" w14:textId="6BA5FFA8" w:rsidR="00233AFB" w:rsidRPr="0046681C" w:rsidRDefault="00233AFB" w:rsidP="00233AFB">
      <w:pPr>
        <w:spacing w:after="0" w:line="271" w:lineRule="auto"/>
        <w:rPr>
          <w:rFonts w:eastAsia="Times New Roman" w:cstheme="minorHAnsi"/>
          <w:iCs/>
          <w:color w:val="0000FF"/>
          <w:szCs w:val="24"/>
        </w:rPr>
      </w:pPr>
      <w:hyperlink r:id="rId35" w:history="1">
        <w:r w:rsidRPr="004D57D9">
          <w:rPr>
            <w:rStyle w:val="Hyperlink"/>
            <w:rFonts w:eastAsia="Times New Roman" w:cstheme="minorHAnsi"/>
            <w:iCs/>
            <w:szCs w:val="24"/>
          </w:rPr>
          <w:t>National Equality Standard</w:t>
        </w:r>
      </w:hyperlink>
    </w:p>
    <w:p w14:paraId="6FB24D17" w14:textId="77777777" w:rsidR="00106D5C" w:rsidRPr="00EF219C" w:rsidRDefault="00106D5C" w:rsidP="00233AFB">
      <w:pPr>
        <w:spacing w:after="0" w:line="271" w:lineRule="auto"/>
        <w:rPr>
          <w:rFonts w:eastAsia="Times New Roman" w:cstheme="minorHAnsi"/>
          <w:iCs/>
          <w:szCs w:val="24"/>
        </w:rPr>
      </w:pPr>
    </w:p>
    <w:p w14:paraId="78EC0613" w14:textId="3B150949" w:rsidR="00233AFB" w:rsidRPr="0046681C" w:rsidRDefault="00233AFB" w:rsidP="00233AFB">
      <w:pPr>
        <w:spacing w:after="0" w:line="271" w:lineRule="auto"/>
        <w:rPr>
          <w:rFonts w:eastAsia="Times New Roman" w:cstheme="minorHAnsi"/>
          <w:iCs/>
          <w:color w:val="0000FF"/>
          <w:szCs w:val="24"/>
        </w:rPr>
      </w:pPr>
      <w:hyperlink r:id="rId36" w:history="1">
        <w:r w:rsidRPr="004D57D9">
          <w:rPr>
            <w:rStyle w:val="Hyperlink"/>
            <w:rFonts w:eastAsia="Times New Roman" w:cstheme="minorHAnsi"/>
            <w:iCs/>
            <w:szCs w:val="24"/>
          </w:rPr>
          <w:t xml:space="preserve">Advance HE </w:t>
        </w:r>
        <w:r w:rsidR="004D57D9">
          <w:rPr>
            <w:rStyle w:val="Hyperlink"/>
            <w:rFonts w:eastAsia="Times New Roman" w:cstheme="minorHAnsi"/>
            <w:iCs/>
            <w:szCs w:val="24"/>
          </w:rPr>
          <w:t xml:space="preserve">- </w:t>
        </w:r>
        <w:r w:rsidRPr="004D57D9">
          <w:rPr>
            <w:rStyle w:val="Hyperlink"/>
            <w:rFonts w:eastAsia="Times New Roman" w:cstheme="minorHAnsi"/>
            <w:iCs/>
            <w:szCs w:val="24"/>
          </w:rPr>
          <w:t>Race Equality Charter</w:t>
        </w:r>
      </w:hyperlink>
    </w:p>
    <w:p w14:paraId="726A538A" w14:textId="50754A52" w:rsidR="00233AFB" w:rsidRPr="00EF219C" w:rsidRDefault="00233AFB" w:rsidP="00233AFB">
      <w:pPr>
        <w:spacing w:after="0" w:line="271" w:lineRule="auto"/>
        <w:rPr>
          <w:rStyle w:val="HTMLCite"/>
          <w:rFonts w:eastAsia="Times New Roman" w:cstheme="minorHAnsi"/>
          <w:i w:val="0"/>
          <w:szCs w:val="24"/>
        </w:rPr>
      </w:pPr>
    </w:p>
    <w:p w14:paraId="7A36E5F7" w14:textId="77777777" w:rsidR="00233AFB" w:rsidRPr="00A11C24" w:rsidRDefault="00233AFB" w:rsidP="00634D7A">
      <w:pPr>
        <w:spacing w:after="0" w:line="271" w:lineRule="auto"/>
        <w:rPr>
          <w:rStyle w:val="HTMLCite"/>
          <w:rFonts w:eastAsia="Times New Roman" w:cstheme="minorHAnsi"/>
          <w:i w:val="0"/>
          <w:szCs w:val="24"/>
        </w:rPr>
      </w:pPr>
    </w:p>
    <w:p w14:paraId="1BF36586" w14:textId="4D80CF98" w:rsidR="0049742A" w:rsidRPr="003A2952" w:rsidRDefault="000247F8" w:rsidP="005A37B5">
      <w:pPr>
        <w:pStyle w:val="Heading3"/>
      </w:pPr>
      <w:r w:rsidRPr="00056A41">
        <w:rPr>
          <w:rFonts w:cstheme="minorHAnsi"/>
        </w:rPr>
        <w:br w:type="page"/>
      </w:r>
      <w:bookmarkStart w:id="11" w:name="_Toc232756859"/>
      <w:r w:rsidRPr="00486610">
        <w:lastRenderedPageBreak/>
        <w:t>1.2 Governance and management structures</w:t>
      </w:r>
      <w:bookmarkEnd w:id="11"/>
    </w:p>
    <w:p w14:paraId="2958A1A2" w14:textId="740D0731" w:rsidR="000247F8" w:rsidRPr="00056A41" w:rsidRDefault="00AD1949" w:rsidP="00E51ABE">
      <w:pPr>
        <w:pStyle w:val="Heading4"/>
      </w:pPr>
      <w:r w:rsidRPr="00056A41">
        <w:t>Significance</w:t>
      </w:r>
    </w:p>
    <w:p w14:paraId="2ECE558B" w14:textId="318A89D6" w:rsidR="0049742A" w:rsidRPr="003C52F5" w:rsidRDefault="00133A44" w:rsidP="00634D7A">
      <w:pPr>
        <w:spacing w:after="0" w:line="271" w:lineRule="auto"/>
        <w:rPr>
          <w:rFonts w:cstheme="minorHAnsi"/>
          <w:szCs w:val="24"/>
        </w:rPr>
      </w:pPr>
      <w:r w:rsidRPr="00056A41">
        <w:rPr>
          <w:rFonts w:cstheme="minorHAnsi"/>
          <w:szCs w:val="24"/>
        </w:rPr>
        <w:t>Governance is important because it influences how an archive service can operate</w:t>
      </w:r>
      <w:r w:rsidR="00A766E9">
        <w:rPr>
          <w:rFonts w:cstheme="minorHAnsi"/>
          <w:szCs w:val="24"/>
        </w:rPr>
        <w:t>. For example,</w:t>
      </w:r>
      <w:r w:rsidRPr="00056A41">
        <w:rPr>
          <w:rFonts w:cstheme="minorHAnsi"/>
          <w:szCs w:val="24"/>
        </w:rPr>
        <w:t xml:space="preserve"> an archive within a charity will have different expectations and restrictions on it </w:t>
      </w:r>
      <w:r w:rsidR="00050130">
        <w:rPr>
          <w:rFonts w:cstheme="minorHAnsi"/>
          <w:szCs w:val="24"/>
        </w:rPr>
        <w:t>to</w:t>
      </w:r>
      <w:r w:rsidRPr="00056A41">
        <w:rPr>
          <w:rFonts w:cstheme="minorHAnsi"/>
          <w:szCs w:val="24"/>
        </w:rPr>
        <w:t xml:space="preserve"> one in a business. Assessors need to understand the governance to understand the operating environment for the service and its authority to collect archives. Gov</w:t>
      </w:r>
      <w:r w:rsidR="0039744A" w:rsidRPr="00056A41">
        <w:rPr>
          <w:rFonts w:cstheme="minorHAnsi"/>
          <w:szCs w:val="24"/>
        </w:rPr>
        <w:t>ernance information also helps a</w:t>
      </w:r>
      <w:r w:rsidRPr="00056A41">
        <w:rPr>
          <w:rFonts w:cstheme="minorHAnsi"/>
          <w:szCs w:val="24"/>
        </w:rPr>
        <w:t>ssessors to identify any material opportunities or risks for the service as a result</w:t>
      </w:r>
      <w:r w:rsidR="0028725C">
        <w:rPr>
          <w:rFonts w:cstheme="minorHAnsi"/>
          <w:szCs w:val="24"/>
        </w:rPr>
        <w:t xml:space="preserve"> of the governance and management structure</w:t>
      </w:r>
      <w:r w:rsidRPr="00056A41">
        <w:rPr>
          <w:rFonts w:cstheme="minorHAnsi"/>
          <w:szCs w:val="24"/>
        </w:rPr>
        <w:t xml:space="preserve">.  </w:t>
      </w:r>
    </w:p>
    <w:p w14:paraId="57116C02" w14:textId="0BEC2A53" w:rsidR="00133A44" w:rsidRPr="00056A41" w:rsidRDefault="0039744A" w:rsidP="00E51ABE">
      <w:pPr>
        <w:pStyle w:val="Heading4"/>
      </w:pPr>
      <w:r w:rsidRPr="00056A41">
        <w:t>What assessment is looking for</w:t>
      </w:r>
    </w:p>
    <w:p w14:paraId="16C97BA4" w14:textId="3A4F6849" w:rsidR="006F0097" w:rsidRPr="00056A41" w:rsidRDefault="000247F8" w:rsidP="00634D7A">
      <w:pPr>
        <w:spacing w:after="0" w:line="271" w:lineRule="auto"/>
        <w:rPr>
          <w:rFonts w:cstheme="minorHAnsi"/>
          <w:szCs w:val="24"/>
        </w:rPr>
      </w:pPr>
      <w:r w:rsidRPr="00056A41">
        <w:rPr>
          <w:rFonts w:cstheme="minorHAnsi"/>
          <w:szCs w:val="24"/>
        </w:rPr>
        <w:t>This requirement asks you to</w:t>
      </w:r>
      <w:r w:rsidR="00922135" w:rsidRPr="00056A41">
        <w:rPr>
          <w:rFonts w:cstheme="minorHAnsi"/>
          <w:szCs w:val="24"/>
        </w:rPr>
        <w:t xml:space="preserve"> </w:t>
      </w:r>
      <w:r w:rsidR="00DC096B" w:rsidRPr="00056A41">
        <w:rPr>
          <w:rFonts w:cstheme="minorHAnsi"/>
          <w:szCs w:val="24"/>
        </w:rPr>
        <w:t xml:space="preserve">explain and provide relevant documentation for </w:t>
      </w:r>
      <w:r w:rsidRPr="00056A41">
        <w:rPr>
          <w:rFonts w:cstheme="minorHAnsi"/>
          <w:szCs w:val="24"/>
        </w:rPr>
        <w:t xml:space="preserve">the governance and management arrangements for archive services. </w:t>
      </w:r>
      <w:r w:rsidR="0039744A" w:rsidRPr="00056A41">
        <w:rPr>
          <w:rFonts w:cstheme="minorHAnsi"/>
          <w:szCs w:val="24"/>
        </w:rPr>
        <w:t>Accredited Archive Service</w:t>
      </w:r>
      <w:r w:rsidRPr="00056A41">
        <w:rPr>
          <w:rFonts w:cstheme="minorHAnsi"/>
          <w:szCs w:val="24"/>
        </w:rPr>
        <w:t xml:space="preserve">s should be clear regarding their relationship with their governing body. In many circumstances archive services are managed by partnerships or are part of much larger organisations with different priorities. An </w:t>
      </w:r>
      <w:r w:rsidR="0039744A" w:rsidRPr="00056A41">
        <w:rPr>
          <w:rFonts w:cstheme="minorHAnsi"/>
          <w:szCs w:val="24"/>
        </w:rPr>
        <w:t xml:space="preserve">Accredited Archive Service </w:t>
      </w:r>
      <w:r w:rsidRPr="00056A41">
        <w:rPr>
          <w:rFonts w:cstheme="minorHAnsi"/>
          <w:szCs w:val="24"/>
        </w:rPr>
        <w:t xml:space="preserve">will have clear governance arrangements </w:t>
      </w:r>
      <w:r w:rsidR="0028725C">
        <w:rPr>
          <w:rFonts w:cstheme="minorHAnsi"/>
          <w:szCs w:val="24"/>
        </w:rPr>
        <w:t xml:space="preserve">in place </w:t>
      </w:r>
      <w:r w:rsidRPr="00056A41">
        <w:rPr>
          <w:rFonts w:cstheme="minorHAnsi"/>
          <w:szCs w:val="24"/>
        </w:rPr>
        <w:t>and be able to describe how these arrangements work in practice.</w:t>
      </w:r>
    </w:p>
    <w:p w14:paraId="56A55575" w14:textId="77777777" w:rsidR="0049742A" w:rsidRDefault="0049742A" w:rsidP="00634D7A">
      <w:pPr>
        <w:spacing w:after="0" w:line="271" w:lineRule="auto"/>
        <w:rPr>
          <w:rFonts w:cstheme="minorHAnsi"/>
          <w:szCs w:val="24"/>
        </w:rPr>
      </w:pPr>
    </w:p>
    <w:p w14:paraId="760D8C72" w14:textId="7455E9A4" w:rsidR="00B01727" w:rsidRPr="00056A41" w:rsidRDefault="000247F8" w:rsidP="00634D7A">
      <w:pPr>
        <w:spacing w:after="0" w:line="271" w:lineRule="auto"/>
        <w:rPr>
          <w:rFonts w:cstheme="minorHAnsi"/>
          <w:szCs w:val="24"/>
        </w:rPr>
      </w:pPr>
      <w:r w:rsidRPr="00056A41">
        <w:rPr>
          <w:rFonts w:cstheme="minorHAnsi"/>
          <w:szCs w:val="24"/>
        </w:rPr>
        <w:t xml:space="preserve">There are no typical </w:t>
      </w:r>
      <w:r w:rsidR="0028725C">
        <w:rPr>
          <w:rFonts w:cstheme="minorHAnsi"/>
          <w:szCs w:val="24"/>
        </w:rPr>
        <w:t xml:space="preserve">governance and management </w:t>
      </w:r>
      <w:r w:rsidRPr="00056A41">
        <w:rPr>
          <w:rFonts w:cstheme="minorHAnsi"/>
          <w:szCs w:val="24"/>
        </w:rPr>
        <w:t xml:space="preserve">arrangements </w:t>
      </w:r>
      <w:r w:rsidR="0028725C">
        <w:rPr>
          <w:rFonts w:cstheme="minorHAnsi"/>
          <w:szCs w:val="24"/>
        </w:rPr>
        <w:t>for an</w:t>
      </w:r>
      <w:r w:rsidRPr="00056A41">
        <w:rPr>
          <w:rFonts w:cstheme="minorHAnsi"/>
          <w:szCs w:val="24"/>
        </w:rPr>
        <w:t xml:space="preserve"> archive service, as services exist in organisations of many types. This requirement consequently asks for some data that is not applicable to all types</w:t>
      </w:r>
      <w:r w:rsidR="0028725C">
        <w:rPr>
          <w:rFonts w:cstheme="minorHAnsi"/>
          <w:szCs w:val="24"/>
        </w:rPr>
        <w:t xml:space="preserve"> of governance and management arrangements</w:t>
      </w:r>
      <w:r w:rsidR="00A766E9">
        <w:rPr>
          <w:rFonts w:cstheme="minorHAnsi"/>
          <w:szCs w:val="24"/>
        </w:rPr>
        <w:t>,</w:t>
      </w:r>
      <w:r w:rsidRPr="00056A41">
        <w:rPr>
          <w:rFonts w:cstheme="minorHAnsi"/>
          <w:szCs w:val="24"/>
        </w:rPr>
        <w:t xml:space="preserve"> and applicants do not need to provide all data requested unless appropriate. </w:t>
      </w:r>
    </w:p>
    <w:p w14:paraId="11D09B09" w14:textId="586EFCCD" w:rsidR="00DA3843" w:rsidRPr="00056A41" w:rsidRDefault="00F41E82" w:rsidP="00AE3F63">
      <w:pPr>
        <w:pStyle w:val="Heading4"/>
      </w:pPr>
      <w:r w:rsidRPr="00056A41">
        <w:t>Q</w:t>
      </w:r>
      <w:r w:rsidR="00AB6A1F">
        <w:t>2</w:t>
      </w:r>
      <w:r w:rsidR="006E4FDA">
        <w:t>0</w:t>
      </w:r>
      <w:r w:rsidR="005D5CF8" w:rsidRPr="00056A41">
        <w:t xml:space="preserve"> </w:t>
      </w:r>
      <w:r w:rsidR="00DA3843" w:rsidRPr="00056A41">
        <w:t>Describing the legal status</w:t>
      </w:r>
    </w:p>
    <w:p w14:paraId="4FC729DD" w14:textId="0D143EB8" w:rsidR="0049742A" w:rsidRPr="003C52F5" w:rsidRDefault="00DA3843" w:rsidP="00634D7A">
      <w:pPr>
        <w:spacing w:after="0" w:line="271" w:lineRule="auto"/>
        <w:rPr>
          <w:rFonts w:cstheme="minorHAnsi"/>
          <w:szCs w:val="24"/>
        </w:rPr>
      </w:pPr>
      <w:r w:rsidRPr="00056A41">
        <w:rPr>
          <w:rFonts w:cstheme="minorHAnsi"/>
          <w:szCs w:val="24"/>
        </w:rPr>
        <w:t>The archive service needs to either have its own legal status or be part of a larger entity with a clear legal status so that the service has the powers to undertake its business (e.g. entering into agreements to accept collections or agree copyright terms). If your service doe</w:t>
      </w:r>
      <w:r w:rsidR="00CC4076" w:rsidRPr="00056A41">
        <w:rPr>
          <w:rFonts w:cstheme="minorHAnsi"/>
          <w:szCs w:val="24"/>
        </w:rPr>
        <w:t>s</w:t>
      </w:r>
      <w:r w:rsidRPr="00056A41">
        <w:rPr>
          <w:rFonts w:cstheme="minorHAnsi"/>
          <w:szCs w:val="24"/>
        </w:rPr>
        <w:t xml:space="preserve"> not have a specific legal status but your parent body does</w:t>
      </w:r>
      <w:r w:rsidR="0028725C">
        <w:rPr>
          <w:rFonts w:cstheme="minorHAnsi"/>
          <w:szCs w:val="24"/>
        </w:rPr>
        <w:t>,</w:t>
      </w:r>
      <w:r w:rsidRPr="00056A41">
        <w:rPr>
          <w:rFonts w:cstheme="minorHAnsi"/>
          <w:szCs w:val="24"/>
        </w:rPr>
        <w:t xml:space="preserve"> this is acceptable. </w:t>
      </w:r>
      <w:r w:rsidR="00D5643C" w:rsidRPr="00056A41">
        <w:rPr>
          <w:rFonts w:cstheme="minorHAnsi"/>
          <w:szCs w:val="24"/>
        </w:rPr>
        <w:t xml:space="preserve"> If the archive service is under the responsibility of a private individual or family simply state this on your application form.</w:t>
      </w:r>
    </w:p>
    <w:p w14:paraId="2C5EF242" w14:textId="2AD26FA9" w:rsidR="006F0097" w:rsidRPr="00056A41" w:rsidRDefault="00F41E82" w:rsidP="00AE3F63">
      <w:pPr>
        <w:pStyle w:val="Heading4"/>
      </w:pPr>
      <w:r w:rsidRPr="00056A41">
        <w:t>Q</w:t>
      </w:r>
      <w:r w:rsidR="005D5CF8" w:rsidRPr="00056A41">
        <w:t>2</w:t>
      </w:r>
      <w:r w:rsidR="006E4FDA">
        <w:t>4</w:t>
      </w:r>
      <w:r w:rsidR="005D5CF8" w:rsidRPr="00056A41">
        <w:t xml:space="preserve"> </w:t>
      </w:r>
      <w:r w:rsidR="006F0097" w:rsidRPr="00056A41">
        <w:t>Management arrangements</w:t>
      </w:r>
    </w:p>
    <w:p w14:paraId="13F07292" w14:textId="24B58096" w:rsidR="000247F8" w:rsidRDefault="000247F8" w:rsidP="00634D7A">
      <w:pPr>
        <w:spacing w:after="0" w:line="271" w:lineRule="auto"/>
        <w:rPr>
          <w:rFonts w:cstheme="minorHAnsi"/>
          <w:szCs w:val="24"/>
        </w:rPr>
      </w:pPr>
      <w:r w:rsidRPr="00056A41">
        <w:rPr>
          <w:rFonts w:cstheme="minorHAnsi"/>
          <w:szCs w:val="24"/>
        </w:rPr>
        <w:t xml:space="preserve">For ease of assessment, management arrangements are divided into 4 groups. The applicant should decide which best describes their arrangements. Guidance on specific situations can be sought from </w:t>
      </w:r>
      <w:r w:rsidR="0028725C">
        <w:rPr>
          <w:rFonts w:cstheme="minorHAnsi"/>
          <w:szCs w:val="24"/>
        </w:rPr>
        <w:t>home nations</w:t>
      </w:r>
      <w:r w:rsidRPr="00056A41">
        <w:rPr>
          <w:rFonts w:cstheme="minorHAnsi"/>
          <w:szCs w:val="24"/>
        </w:rPr>
        <w:t xml:space="preserve"> assessor bodies.</w:t>
      </w:r>
    </w:p>
    <w:p w14:paraId="23002E33" w14:textId="77777777" w:rsidR="0049742A" w:rsidRPr="00056A41" w:rsidRDefault="0049742A" w:rsidP="00634D7A">
      <w:pPr>
        <w:spacing w:after="0" w:line="271" w:lineRule="auto"/>
        <w:rPr>
          <w:rFonts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le showing description of management arrangements"/>
        <w:tblDescription w:val="The table explains the five different types of management arrangement used in Archive Service Accreditation that are used to describe the management arrangements of your archive service"/>
      </w:tblPr>
      <w:tblGrid>
        <w:gridCol w:w="940"/>
        <w:gridCol w:w="5120"/>
        <w:gridCol w:w="2956"/>
      </w:tblGrid>
      <w:tr w:rsidR="000247F8" w:rsidRPr="005E4CEF" w14:paraId="32A7135E" w14:textId="77777777" w:rsidTr="00E51ABE">
        <w:tc>
          <w:tcPr>
            <w:tcW w:w="959" w:type="dxa"/>
            <w:vAlign w:val="center"/>
          </w:tcPr>
          <w:p w14:paraId="0A67FE38" w14:textId="77777777" w:rsidR="000247F8" w:rsidRPr="00E51ABE" w:rsidRDefault="000247F8" w:rsidP="00E51ABE">
            <w:pPr>
              <w:rPr>
                <w:b/>
                <w:bCs/>
              </w:rPr>
            </w:pPr>
            <w:r w:rsidRPr="00E51ABE">
              <w:rPr>
                <w:b/>
                <w:bCs/>
              </w:rPr>
              <w:lastRenderedPageBreak/>
              <w:t>No</w:t>
            </w:r>
          </w:p>
        </w:tc>
        <w:tc>
          <w:tcPr>
            <w:tcW w:w="5279" w:type="dxa"/>
            <w:vAlign w:val="center"/>
          </w:tcPr>
          <w:p w14:paraId="52906024" w14:textId="77777777" w:rsidR="000247F8" w:rsidRPr="00E51ABE" w:rsidRDefault="000247F8" w:rsidP="00E51ABE">
            <w:pPr>
              <w:rPr>
                <w:b/>
                <w:bCs/>
              </w:rPr>
            </w:pPr>
            <w:r w:rsidRPr="00E51ABE">
              <w:rPr>
                <w:b/>
                <w:bCs/>
              </w:rPr>
              <w:t>Management arrangement</w:t>
            </w:r>
          </w:p>
        </w:tc>
        <w:tc>
          <w:tcPr>
            <w:tcW w:w="3004" w:type="dxa"/>
            <w:vAlign w:val="center"/>
          </w:tcPr>
          <w:p w14:paraId="07C52EF5" w14:textId="77777777" w:rsidR="000247F8" w:rsidRPr="00E51ABE" w:rsidRDefault="000247F8" w:rsidP="00E51ABE">
            <w:pPr>
              <w:rPr>
                <w:b/>
                <w:bCs/>
              </w:rPr>
            </w:pPr>
            <w:r w:rsidRPr="00E51ABE">
              <w:rPr>
                <w:b/>
                <w:bCs/>
              </w:rPr>
              <w:t>Example</w:t>
            </w:r>
          </w:p>
        </w:tc>
      </w:tr>
      <w:tr w:rsidR="000247F8" w:rsidRPr="005E4CEF" w14:paraId="05C4168C" w14:textId="77777777" w:rsidTr="00E51ABE">
        <w:tc>
          <w:tcPr>
            <w:tcW w:w="959" w:type="dxa"/>
            <w:vAlign w:val="center"/>
          </w:tcPr>
          <w:p w14:paraId="4E9ED6FD" w14:textId="77777777" w:rsidR="000247F8" w:rsidRPr="00E51ABE" w:rsidRDefault="000247F8" w:rsidP="00634D7A">
            <w:pPr>
              <w:spacing w:after="0" w:line="271" w:lineRule="auto"/>
              <w:rPr>
                <w:rFonts w:cstheme="minorHAnsi"/>
                <w:b/>
                <w:bCs/>
                <w:szCs w:val="24"/>
                <w:lang w:eastAsia="en-GB"/>
              </w:rPr>
            </w:pPr>
            <w:r w:rsidRPr="00E51ABE">
              <w:rPr>
                <w:rFonts w:cstheme="minorHAnsi"/>
                <w:b/>
                <w:bCs/>
                <w:szCs w:val="24"/>
                <w:lang w:eastAsia="en-GB"/>
              </w:rPr>
              <w:t>1</w:t>
            </w:r>
          </w:p>
        </w:tc>
        <w:tc>
          <w:tcPr>
            <w:tcW w:w="5279" w:type="dxa"/>
            <w:vAlign w:val="center"/>
          </w:tcPr>
          <w:p w14:paraId="3EAA7995" w14:textId="77777777" w:rsidR="000247F8" w:rsidRPr="00056A41" w:rsidRDefault="000247F8" w:rsidP="00634D7A">
            <w:pPr>
              <w:spacing w:after="0" w:line="271" w:lineRule="auto"/>
              <w:rPr>
                <w:rFonts w:cstheme="minorHAnsi"/>
                <w:i/>
                <w:szCs w:val="24"/>
                <w:lang w:eastAsia="en-GB"/>
              </w:rPr>
            </w:pPr>
            <w:r w:rsidRPr="00056A41">
              <w:rPr>
                <w:rFonts w:cstheme="minorHAnsi"/>
                <w:szCs w:val="24"/>
                <w:lang w:eastAsia="en-GB"/>
              </w:rPr>
              <w:t xml:space="preserve">The governing body manages the archive service and does not have a wider remit </w:t>
            </w:r>
          </w:p>
        </w:tc>
        <w:tc>
          <w:tcPr>
            <w:tcW w:w="3004" w:type="dxa"/>
            <w:vAlign w:val="center"/>
          </w:tcPr>
          <w:p w14:paraId="2D072285" w14:textId="6212BC81" w:rsidR="000247F8" w:rsidRPr="00056A41" w:rsidRDefault="000247F8" w:rsidP="00634D7A">
            <w:pPr>
              <w:spacing w:after="0" w:line="271" w:lineRule="auto"/>
              <w:rPr>
                <w:rFonts w:cstheme="minorHAnsi"/>
                <w:szCs w:val="24"/>
                <w:lang w:eastAsia="en-GB"/>
              </w:rPr>
            </w:pPr>
            <w:r w:rsidRPr="00056A41">
              <w:rPr>
                <w:rFonts w:cstheme="minorHAnsi"/>
                <w:szCs w:val="24"/>
                <w:lang w:eastAsia="en-GB"/>
              </w:rPr>
              <w:t>Joint committee of partners e.g. Archives+ partnership</w:t>
            </w:r>
          </w:p>
        </w:tc>
      </w:tr>
      <w:tr w:rsidR="000247F8" w:rsidRPr="005E4CEF" w14:paraId="464A718A" w14:textId="77777777" w:rsidTr="00E51ABE">
        <w:tc>
          <w:tcPr>
            <w:tcW w:w="959" w:type="dxa"/>
            <w:vAlign w:val="center"/>
          </w:tcPr>
          <w:p w14:paraId="4EA19E3F" w14:textId="77777777" w:rsidR="000247F8" w:rsidRPr="00E51ABE" w:rsidRDefault="000247F8" w:rsidP="00634D7A">
            <w:pPr>
              <w:spacing w:after="0" w:line="271" w:lineRule="auto"/>
              <w:rPr>
                <w:rFonts w:cstheme="minorHAnsi"/>
                <w:b/>
                <w:bCs/>
                <w:szCs w:val="24"/>
                <w:lang w:eastAsia="en-GB"/>
              </w:rPr>
            </w:pPr>
            <w:r w:rsidRPr="00E51ABE">
              <w:rPr>
                <w:rFonts w:cstheme="minorHAnsi"/>
                <w:b/>
                <w:bCs/>
                <w:szCs w:val="24"/>
                <w:lang w:eastAsia="en-GB"/>
              </w:rPr>
              <w:t>2</w:t>
            </w:r>
          </w:p>
        </w:tc>
        <w:tc>
          <w:tcPr>
            <w:tcW w:w="5279" w:type="dxa"/>
            <w:vAlign w:val="center"/>
          </w:tcPr>
          <w:p w14:paraId="2940C93B" w14:textId="77777777" w:rsidR="000247F8" w:rsidRPr="00056A41" w:rsidRDefault="000247F8" w:rsidP="00634D7A">
            <w:pPr>
              <w:spacing w:after="0" w:line="271" w:lineRule="auto"/>
              <w:rPr>
                <w:rFonts w:cstheme="minorHAnsi"/>
                <w:szCs w:val="24"/>
                <w:lang w:eastAsia="en-GB"/>
              </w:rPr>
            </w:pPr>
            <w:r w:rsidRPr="00056A41">
              <w:rPr>
                <w:rFonts w:cstheme="minorHAnsi"/>
                <w:szCs w:val="24"/>
                <w:lang w:eastAsia="en-GB"/>
              </w:rPr>
              <w:t xml:space="preserve">The governing body has set up a managing committee(s) to manage the archive service </w:t>
            </w:r>
          </w:p>
        </w:tc>
        <w:tc>
          <w:tcPr>
            <w:tcW w:w="3004" w:type="dxa"/>
            <w:vAlign w:val="center"/>
          </w:tcPr>
          <w:p w14:paraId="357496F4" w14:textId="77777777" w:rsidR="000247F8" w:rsidRPr="00056A41" w:rsidRDefault="000247F8" w:rsidP="00634D7A">
            <w:pPr>
              <w:spacing w:after="0" w:line="271" w:lineRule="auto"/>
              <w:rPr>
                <w:rFonts w:cstheme="minorHAnsi"/>
                <w:szCs w:val="24"/>
                <w:lang w:eastAsia="en-GB"/>
              </w:rPr>
            </w:pPr>
            <w:r w:rsidRPr="00056A41">
              <w:rPr>
                <w:rFonts w:cstheme="minorHAnsi"/>
                <w:szCs w:val="24"/>
                <w:lang w:eastAsia="en-GB"/>
              </w:rPr>
              <w:t xml:space="preserve">Local government </w:t>
            </w:r>
          </w:p>
          <w:p w14:paraId="54CFE329" w14:textId="77777777" w:rsidR="000247F8" w:rsidRPr="00056A41" w:rsidRDefault="000247F8" w:rsidP="00634D7A">
            <w:pPr>
              <w:spacing w:after="0" w:line="271" w:lineRule="auto"/>
              <w:rPr>
                <w:rFonts w:cstheme="minorHAnsi"/>
                <w:szCs w:val="24"/>
                <w:lang w:eastAsia="en-GB"/>
              </w:rPr>
            </w:pPr>
            <w:r w:rsidRPr="00056A41">
              <w:rPr>
                <w:rFonts w:cstheme="minorHAnsi"/>
                <w:szCs w:val="24"/>
                <w:lang w:eastAsia="en-GB"/>
              </w:rPr>
              <w:t>University</w:t>
            </w:r>
          </w:p>
        </w:tc>
      </w:tr>
      <w:tr w:rsidR="000247F8" w:rsidRPr="005E4CEF" w14:paraId="0A2A614C" w14:textId="77777777" w:rsidTr="00E51ABE">
        <w:tc>
          <w:tcPr>
            <w:tcW w:w="959" w:type="dxa"/>
            <w:vAlign w:val="center"/>
          </w:tcPr>
          <w:p w14:paraId="30F28636" w14:textId="77777777" w:rsidR="000247F8" w:rsidRPr="00E51ABE" w:rsidRDefault="000247F8" w:rsidP="00634D7A">
            <w:pPr>
              <w:spacing w:after="0" w:line="271" w:lineRule="auto"/>
              <w:rPr>
                <w:rFonts w:cstheme="minorHAnsi"/>
                <w:b/>
                <w:bCs/>
                <w:szCs w:val="24"/>
                <w:lang w:eastAsia="en-GB"/>
              </w:rPr>
            </w:pPr>
            <w:r w:rsidRPr="00E51ABE">
              <w:rPr>
                <w:rFonts w:cstheme="minorHAnsi"/>
                <w:b/>
                <w:bCs/>
                <w:szCs w:val="24"/>
                <w:lang w:eastAsia="en-GB"/>
              </w:rPr>
              <w:t>3</w:t>
            </w:r>
          </w:p>
        </w:tc>
        <w:tc>
          <w:tcPr>
            <w:tcW w:w="5279" w:type="dxa"/>
            <w:vAlign w:val="center"/>
          </w:tcPr>
          <w:p w14:paraId="63139F9B" w14:textId="77777777" w:rsidR="000247F8" w:rsidRPr="00056A41" w:rsidRDefault="000247F8" w:rsidP="00634D7A">
            <w:pPr>
              <w:spacing w:after="0" w:line="271" w:lineRule="auto"/>
              <w:rPr>
                <w:rFonts w:cstheme="minorHAnsi"/>
                <w:szCs w:val="24"/>
                <w:lang w:eastAsia="en-GB"/>
              </w:rPr>
            </w:pPr>
            <w:r w:rsidRPr="00056A41">
              <w:rPr>
                <w:rFonts w:cstheme="minorHAnsi"/>
                <w:szCs w:val="24"/>
                <w:lang w:eastAsia="en-GB"/>
              </w:rPr>
              <w:t xml:space="preserve">A legally separate managing organisation manages the archive service </w:t>
            </w:r>
          </w:p>
        </w:tc>
        <w:tc>
          <w:tcPr>
            <w:tcW w:w="3004" w:type="dxa"/>
            <w:vAlign w:val="center"/>
          </w:tcPr>
          <w:p w14:paraId="02DEDCEC" w14:textId="03D67BAE" w:rsidR="000247F8" w:rsidRPr="00056A41" w:rsidRDefault="000247F8" w:rsidP="00634D7A">
            <w:pPr>
              <w:spacing w:after="0" w:line="271" w:lineRule="auto"/>
              <w:rPr>
                <w:rFonts w:cstheme="minorHAnsi"/>
                <w:szCs w:val="24"/>
                <w:lang w:eastAsia="en-GB"/>
              </w:rPr>
            </w:pPr>
            <w:r w:rsidRPr="00056A41">
              <w:rPr>
                <w:rFonts w:cstheme="minorHAnsi"/>
                <w:szCs w:val="24"/>
                <w:lang w:eastAsia="en-GB"/>
              </w:rPr>
              <w:t xml:space="preserve">Archive </w:t>
            </w:r>
            <w:r w:rsidR="0028725C">
              <w:rPr>
                <w:rFonts w:cstheme="minorHAnsi"/>
                <w:szCs w:val="24"/>
                <w:lang w:eastAsia="en-GB"/>
              </w:rPr>
              <w:t>s</w:t>
            </w:r>
            <w:r w:rsidRPr="00056A41">
              <w:rPr>
                <w:rFonts w:cstheme="minorHAnsi"/>
                <w:szCs w:val="24"/>
                <w:lang w:eastAsia="en-GB"/>
              </w:rPr>
              <w:t>ervice itself is a charity e.g. The Working Class Movement Library</w:t>
            </w:r>
          </w:p>
          <w:p w14:paraId="3ACDF485" w14:textId="77777777" w:rsidR="000247F8" w:rsidRPr="00056A41" w:rsidRDefault="000247F8" w:rsidP="00634D7A">
            <w:pPr>
              <w:spacing w:after="0" w:line="271" w:lineRule="auto"/>
              <w:rPr>
                <w:rFonts w:cstheme="minorHAnsi"/>
                <w:szCs w:val="24"/>
                <w:lang w:eastAsia="en-GB"/>
              </w:rPr>
            </w:pPr>
            <w:r w:rsidRPr="00056A41">
              <w:rPr>
                <w:rFonts w:cstheme="minorHAnsi"/>
                <w:szCs w:val="24"/>
                <w:lang w:eastAsia="en-GB"/>
              </w:rPr>
              <w:t>Commercial archive without a wider purpose</w:t>
            </w:r>
          </w:p>
        </w:tc>
      </w:tr>
      <w:tr w:rsidR="000247F8" w:rsidRPr="005E4CEF" w14:paraId="58CCE241" w14:textId="77777777" w:rsidTr="00E51ABE">
        <w:tc>
          <w:tcPr>
            <w:tcW w:w="959" w:type="dxa"/>
            <w:vAlign w:val="center"/>
          </w:tcPr>
          <w:p w14:paraId="16E355F6" w14:textId="77777777" w:rsidR="000247F8" w:rsidRPr="00E51ABE" w:rsidRDefault="000247F8" w:rsidP="00634D7A">
            <w:pPr>
              <w:spacing w:after="0" w:line="271" w:lineRule="auto"/>
              <w:rPr>
                <w:rFonts w:cstheme="minorHAnsi"/>
                <w:b/>
                <w:bCs/>
                <w:szCs w:val="24"/>
                <w:lang w:eastAsia="en-GB"/>
              </w:rPr>
            </w:pPr>
            <w:r w:rsidRPr="00E51ABE">
              <w:rPr>
                <w:rFonts w:cstheme="minorHAnsi"/>
                <w:b/>
                <w:bCs/>
                <w:szCs w:val="24"/>
                <w:lang w:eastAsia="en-GB"/>
              </w:rPr>
              <w:t>4</w:t>
            </w:r>
          </w:p>
        </w:tc>
        <w:tc>
          <w:tcPr>
            <w:tcW w:w="5279" w:type="dxa"/>
            <w:vAlign w:val="center"/>
          </w:tcPr>
          <w:p w14:paraId="2A657E6F" w14:textId="77777777" w:rsidR="000247F8" w:rsidRPr="00056A41" w:rsidRDefault="000247F8" w:rsidP="00634D7A">
            <w:pPr>
              <w:spacing w:after="0" w:line="271" w:lineRule="auto"/>
              <w:rPr>
                <w:rFonts w:cstheme="minorHAnsi"/>
                <w:b/>
                <w:szCs w:val="24"/>
                <w:lang w:eastAsia="en-GB"/>
              </w:rPr>
            </w:pPr>
            <w:r w:rsidRPr="00056A41">
              <w:rPr>
                <w:rFonts w:cstheme="minorHAnsi"/>
                <w:szCs w:val="24"/>
                <w:lang w:eastAsia="en-GB"/>
              </w:rPr>
              <w:t>The governing body has a wider remit</w:t>
            </w:r>
          </w:p>
        </w:tc>
        <w:tc>
          <w:tcPr>
            <w:tcW w:w="3004" w:type="dxa"/>
            <w:vAlign w:val="center"/>
          </w:tcPr>
          <w:p w14:paraId="12B0276B" w14:textId="77777777" w:rsidR="000247F8" w:rsidRPr="00056A41" w:rsidRDefault="000247F8" w:rsidP="00634D7A">
            <w:pPr>
              <w:spacing w:after="0" w:line="271" w:lineRule="auto"/>
              <w:rPr>
                <w:rFonts w:cstheme="minorHAnsi"/>
                <w:szCs w:val="24"/>
                <w:lang w:eastAsia="en-GB"/>
              </w:rPr>
            </w:pPr>
            <w:r w:rsidRPr="00056A41">
              <w:rPr>
                <w:rFonts w:cstheme="minorHAnsi"/>
                <w:szCs w:val="24"/>
                <w:lang w:eastAsia="en-GB"/>
              </w:rPr>
              <w:t>Local government (without a specific Committee)</w:t>
            </w:r>
          </w:p>
          <w:p w14:paraId="0AE4E51A" w14:textId="77777777" w:rsidR="000247F8" w:rsidRPr="00056A41" w:rsidRDefault="000247F8" w:rsidP="00634D7A">
            <w:pPr>
              <w:spacing w:after="0" w:line="271" w:lineRule="auto"/>
              <w:rPr>
                <w:rFonts w:cstheme="minorHAnsi"/>
                <w:szCs w:val="24"/>
                <w:lang w:eastAsia="en-GB"/>
              </w:rPr>
            </w:pPr>
            <w:r w:rsidRPr="00056A41">
              <w:rPr>
                <w:rFonts w:cstheme="minorHAnsi"/>
                <w:szCs w:val="24"/>
                <w:lang w:eastAsia="en-GB"/>
              </w:rPr>
              <w:t>University (without a specific Committee)</w:t>
            </w:r>
          </w:p>
          <w:p w14:paraId="0A35D6E3" w14:textId="77777777" w:rsidR="000247F8" w:rsidRPr="00056A41" w:rsidRDefault="000247F8" w:rsidP="00634D7A">
            <w:pPr>
              <w:spacing w:after="0" w:line="271" w:lineRule="auto"/>
              <w:rPr>
                <w:rFonts w:cstheme="minorHAnsi"/>
                <w:szCs w:val="24"/>
                <w:lang w:eastAsia="en-GB"/>
              </w:rPr>
            </w:pPr>
            <w:r w:rsidRPr="00056A41">
              <w:rPr>
                <w:rFonts w:cstheme="minorHAnsi"/>
                <w:szCs w:val="24"/>
                <w:lang w:eastAsia="en-GB"/>
              </w:rPr>
              <w:t>Business e.g. Unilever, Network Rail</w:t>
            </w:r>
          </w:p>
          <w:p w14:paraId="4E817E08" w14:textId="4B147E42" w:rsidR="000247F8" w:rsidRPr="00056A41" w:rsidRDefault="000247F8" w:rsidP="00634D7A">
            <w:pPr>
              <w:spacing w:after="0" w:line="271" w:lineRule="auto"/>
              <w:rPr>
                <w:rFonts w:cstheme="minorHAnsi"/>
                <w:szCs w:val="24"/>
                <w:lang w:eastAsia="en-GB"/>
              </w:rPr>
            </w:pPr>
            <w:r w:rsidRPr="00056A41">
              <w:rPr>
                <w:rFonts w:cstheme="minorHAnsi"/>
                <w:szCs w:val="24"/>
                <w:lang w:eastAsia="en-GB"/>
              </w:rPr>
              <w:t>Charity with wider aims e.g. RNIB, Red Cross</w:t>
            </w:r>
            <w:r w:rsidR="00BC7F8B" w:rsidRPr="00056A41">
              <w:rPr>
                <w:rFonts w:cstheme="minorHAnsi"/>
                <w:szCs w:val="24"/>
                <w:lang w:eastAsia="en-GB"/>
              </w:rPr>
              <w:t>, Museum</w:t>
            </w:r>
          </w:p>
        </w:tc>
      </w:tr>
      <w:tr w:rsidR="00D5643C" w:rsidRPr="005E4CEF" w14:paraId="68EE1DCB" w14:textId="77777777" w:rsidTr="00E51ABE">
        <w:tc>
          <w:tcPr>
            <w:tcW w:w="959" w:type="dxa"/>
            <w:vAlign w:val="center"/>
          </w:tcPr>
          <w:p w14:paraId="6B2C06BA" w14:textId="387E5C93" w:rsidR="00D5643C" w:rsidRPr="00E51ABE" w:rsidRDefault="00D5643C" w:rsidP="00634D7A">
            <w:pPr>
              <w:spacing w:after="0" w:line="271" w:lineRule="auto"/>
              <w:rPr>
                <w:rFonts w:cstheme="minorHAnsi"/>
                <w:b/>
                <w:bCs/>
                <w:szCs w:val="24"/>
                <w:lang w:eastAsia="en-GB"/>
              </w:rPr>
            </w:pPr>
            <w:r w:rsidRPr="00E51ABE">
              <w:rPr>
                <w:rFonts w:cstheme="minorHAnsi"/>
                <w:b/>
                <w:bCs/>
                <w:szCs w:val="24"/>
                <w:lang w:eastAsia="en-GB"/>
              </w:rPr>
              <w:t>5</w:t>
            </w:r>
          </w:p>
        </w:tc>
        <w:tc>
          <w:tcPr>
            <w:tcW w:w="5279" w:type="dxa"/>
            <w:vAlign w:val="center"/>
          </w:tcPr>
          <w:p w14:paraId="130AEF21" w14:textId="62B23B08" w:rsidR="00D5643C" w:rsidRPr="00056A41" w:rsidRDefault="00D5643C" w:rsidP="00634D7A">
            <w:pPr>
              <w:spacing w:after="0" w:line="271" w:lineRule="auto"/>
              <w:rPr>
                <w:rFonts w:cstheme="minorHAnsi"/>
                <w:szCs w:val="24"/>
                <w:lang w:eastAsia="en-GB"/>
              </w:rPr>
            </w:pPr>
            <w:r w:rsidRPr="00056A41">
              <w:rPr>
                <w:rFonts w:cstheme="minorHAnsi"/>
                <w:szCs w:val="24"/>
                <w:lang w:eastAsia="en-GB"/>
              </w:rPr>
              <w:t>Other</w:t>
            </w:r>
          </w:p>
        </w:tc>
        <w:tc>
          <w:tcPr>
            <w:tcW w:w="3004" w:type="dxa"/>
            <w:vAlign w:val="center"/>
          </w:tcPr>
          <w:p w14:paraId="25848BA6" w14:textId="219B406B" w:rsidR="00D5643C" w:rsidRPr="00056A41" w:rsidRDefault="008E2145" w:rsidP="00634D7A">
            <w:pPr>
              <w:spacing w:after="0" w:line="271" w:lineRule="auto"/>
              <w:rPr>
                <w:rFonts w:cstheme="minorHAnsi"/>
                <w:szCs w:val="24"/>
                <w:lang w:eastAsia="en-GB"/>
              </w:rPr>
            </w:pPr>
            <w:r w:rsidRPr="00056A41">
              <w:rPr>
                <w:rFonts w:cstheme="minorHAnsi"/>
                <w:szCs w:val="24"/>
                <w:lang w:eastAsia="en-GB"/>
              </w:rPr>
              <w:t>Private individual/family</w:t>
            </w:r>
            <w:r w:rsidR="00CB1845">
              <w:rPr>
                <w:rFonts w:cstheme="minorHAnsi"/>
                <w:szCs w:val="24"/>
                <w:lang w:eastAsia="en-GB"/>
              </w:rPr>
              <w:t xml:space="preserve"> ownership</w:t>
            </w:r>
          </w:p>
        </w:tc>
      </w:tr>
    </w:tbl>
    <w:p w14:paraId="4710C04A" w14:textId="77777777" w:rsidR="000247F8" w:rsidRPr="00056A41" w:rsidRDefault="000247F8" w:rsidP="00634D7A">
      <w:pPr>
        <w:spacing w:after="0" w:line="271" w:lineRule="auto"/>
        <w:rPr>
          <w:rFonts w:cstheme="minorHAnsi"/>
          <w:szCs w:val="24"/>
        </w:rPr>
      </w:pPr>
    </w:p>
    <w:p w14:paraId="0C0188DA" w14:textId="06032D75" w:rsidR="006F0097" w:rsidRPr="00056A41" w:rsidRDefault="00F41E82" w:rsidP="00AE3F63">
      <w:pPr>
        <w:pStyle w:val="Heading4"/>
      </w:pPr>
      <w:r w:rsidRPr="00056A41">
        <w:t>Q</w:t>
      </w:r>
      <w:r w:rsidR="005D5CF8" w:rsidRPr="00056A41">
        <w:t>2</w:t>
      </w:r>
      <w:r w:rsidR="00C54FC9">
        <w:t>5</w:t>
      </w:r>
      <w:r w:rsidR="005D5CF8" w:rsidRPr="00056A41">
        <w:t xml:space="preserve"> </w:t>
      </w:r>
      <w:r w:rsidR="006F0097" w:rsidRPr="00056A41">
        <w:t>Describe the management arrangements</w:t>
      </w:r>
    </w:p>
    <w:p w14:paraId="1B5F68BB" w14:textId="7A208EE8" w:rsidR="0049742A" w:rsidRPr="003C52F5" w:rsidRDefault="000247F8" w:rsidP="00634D7A">
      <w:pPr>
        <w:spacing w:after="0" w:line="271" w:lineRule="auto"/>
        <w:rPr>
          <w:rFonts w:cstheme="minorHAnsi"/>
          <w:szCs w:val="24"/>
        </w:rPr>
      </w:pPr>
      <w:r w:rsidRPr="00056A41">
        <w:rPr>
          <w:rFonts w:cstheme="minorHAnsi"/>
          <w:szCs w:val="24"/>
        </w:rPr>
        <w:t>Applicants are asked to describe the management arrangements for their archive service, providing evidence of who has ultimate oversight of the archive service and on what basis they have this oversight. Answers should take notice of the following guidelines and provide suitable supporting evidence.</w:t>
      </w:r>
      <w:r w:rsidR="006F0097" w:rsidRPr="00056A41">
        <w:rPr>
          <w:rFonts w:cstheme="minorHAnsi"/>
          <w:szCs w:val="24"/>
        </w:rPr>
        <w:t xml:space="preserve"> The response should include the names of the relevant organisations or committees, </w:t>
      </w:r>
      <w:r w:rsidR="00F41E82" w:rsidRPr="00056A41">
        <w:rPr>
          <w:rFonts w:cstheme="minorHAnsi"/>
          <w:szCs w:val="24"/>
        </w:rPr>
        <w:t xml:space="preserve">where </w:t>
      </w:r>
      <w:r w:rsidR="00D32149" w:rsidRPr="00056A41">
        <w:rPr>
          <w:rFonts w:cstheme="minorHAnsi"/>
          <w:szCs w:val="24"/>
        </w:rPr>
        <w:t xml:space="preserve">financial responsibilities lie, </w:t>
      </w:r>
      <w:r w:rsidR="00050130">
        <w:rPr>
          <w:rFonts w:cstheme="minorHAnsi"/>
          <w:szCs w:val="24"/>
        </w:rPr>
        <w:t xml:space="preserve">and </w:t>
      </w:r>
      <w:r w:rsidR="00D32149" w:rsidRPr="00056A41">
        <w:rPr>
          <w:rFonts w:cstheme="minorHAnsi"/>
          <w:szCs w:val="24"/>
        </w:rPr>
        <w:t>reporting mechanisms</w:t>
      </w:r>
      <w:r w:rsidR="00050130">
        <w:rPr>
          <w:rFonts w:cstheme="minorHAnsi"/>
          <w:szCs w:val="24"/>
        </w:rPr>
        <w:t xml:space="preserve">. </w:t>
      </w:r>
    </w:p>
    <w:p w14:paraId="68F46B4D" w14:textId="77777777" w:rsidR="000247F8" w:rsidRPr="00056A41" w:rsidRDefault="000247F8" w:rsidP="00E51ABE">
      <w:pPr>
        <w:pStyle w:val="Heading5"/>
      </w:pPr>
      <w:r w:rsidRPr="00056A41">
        <w:t>Management arrangement 1</w:t>
      </w:r>
    </w:p>
    <w:p w14:paraId="36418DEC" w14:textId="51B69AA2" w:rsidR="0049742A" w:rsidRPr="003C52F5" w:rsidRDefault="000247F8" w:rsidP="00634D7A">
      <w:pPr>
        <w:spacing w:after="0" w:line="271" w:lineRule="auto"/>
        <w:rPr>
          <w:rFonts w:cstheme="minorHAnsi"/>
          <w:szCs w:val="24"/>
        </w:rPr>
      </w:pPr>
      <w:r w:rsidRPr="00056A41">
        <w:rPr>
          <w:rFonts w:cstheme="minorHAnsi"/>
          <w:szCs w:val="24"/>
        </w:rPr>
        <w:t xml:space="preserve">This arrangement might apply when a group of organisations provide a joint </w:t>
      </w:r>
      <w:r w:rsidR="000B1253" w:rsidRPr="00056A41">
        <w:rPr>
          <w:rFonts w:cstheme="minorHAnsi"/>
          <w:szCs w:val="24"/>
        </w:rPr>
        <w:t>service that</w:t>
      </w:r>
      <w:r w:rsidRPr="00056A41">
        <w:rPr>
          <w:rFonts w:cstheme="minorHAnsi"/>
          <w:szCs w:val="24"/>
        </w:rPr>
        <w:t xml:space="preserve"> is not legally constituted separately. This management arrangement should be described and any agreements submitted as evidence of the arrangements.</w:t>
      </w:r>
    </w:p>
    <w:p w14:paraId="45416D76" w14:textId="77777777" w:rsidR="000247F8" w:rsidRPr="00056A41" w:rsidRDefault="000247F8" w:rsidP="00E51ABE">
      <w:pPr>
        <w:pStyle w:val="Heading5"/>
      </w:pPr>
      <w:r w:rsidRPr="00056A41">
        <w:t>Management arrangement 2</w:t>
      </w:r>
    </w:p>
    <w:p w14:paraId="0BEE7539" w14:textId="29320790" w:rsidR="0049742A" w:rsidRPr="003C52F5" w:rsidRDefault="000247F8" w:rsidP="00634D7A">
      <w:pPr>
        <w:spacing w:after="0" w:line="271" w:lineRule="auto"/>
        <w:rPr>
          <w:rFonts w:cstheme="minorHAnsi"/>
          <w:szCs w:val="24"/>
        </w:rPr>
      </w:pPr>
      <w:r w:rsidRPr="00056A41">
        <w:rPr>
          <w:rFonts w:cstheme="minorHAnsi"/>
          <w:szCs w:val="24"/>
        </w:rPr>
        <w:t xml:space="preserve">You should provide the name of your managing committee, describe its purpose, composition and outline the reporting arrangements between your managing </w:t>
      </w:r>
      <w:r w:rsidRPr="00056A41">
        <w:rPr>
          <w:rFonts w:cstheme="minorHAnsi"/>
          <w:szCs w:val="24"/>
        </w:rPr>
        <w:lastRenderedPageBreak/>
        <w:t xml:space="preserve">committee(s) and the governing body. These may consist of a memorandum of understanding or a more formal </w:t>
      </w:r>
      <w:r w:rsidR="000B1253" w:rsidRPr="00056A41">
        <w:rPr>
          <w:rFonts w:cstheme="minorHAnsi"/>
          <w:szCs w:val="24"/>
        </w:rPr>
        <w:t>agreement, which</w:t>
      </w:r>
      <w:r w:rsidRPr="00056A41">
        <w:rPr>
          <w:rFonts w:cstheme="minorHAnsi"/>
          <w:szCs w:val="24"/>
        </w:rPr>
        <w:t xml:space="preserve"> should be provided.</w:t>
      </w:r>
    </w:p>
    <w:p w14:paraId="7FF33B27" w14:textId="77777777" w:rsidR="000247F8" w:rsidRPr="00056A41" w:rsidRDefault="000247F8" w:rsidP="00E51ABE">
      <w:pPr>
        <w:pStyle w:val="Heading5"/>
      </w:pPr>
      <w:r w:rsidRPr="00056A41">
        <w:t>Management arrangement 3</w:t>
      </w:r>
    </w:p>
    <w:p w14:paraId="313146C6" w14:textId="77777777" w:rsidR="000247F8" w:rsidRPr="00056A41" w:rsidRDefault="000247F8" w:rsidP="00634D7A">
      <w:pPr>
        <w:spacing w:after="0" w:line="271" w:lineRule="auto"/>
        <w:rPr>
          <w:rFonts w:cstheme="minorHAnsi"/>
          <w:szCs w:val="24"/>
        </w:rPr>
      </w:pPr>
      <w:r w:rsidRPr="00056A41">
        <w:rPr>
          <w:rFonts w:cstheme="minorHAnsi"/>
          <w:szCs w:val="24"/>
        </w:rPr>
        <w:t>You should provide the name of your legally separate managing committee and describe the management arrangements that are in place. Such arrangements may consist of:</w:t>
      </w:r>
    </w:p>
    <w:p w14:paraId="4A74DA4B" w14:textId="77777777" w:rsidR="000247F8" w:rsidRPr="00056A41" w:rsidRDefault="000247F8" w:rsidP="00634D7A">
      <w:pPr>
        <w:pStyle w:val="ListParagraph"/>
        <w:numPr>
          <w:ilvl w:val="0"/>
          <w:numId w:val="4"/>
        </w:numPr>
        <w:spacing w:after="0" w:line="271" w:lineRule="auto"/>
        <w:rPr>
          <w:rFonts w:asciiTheme="minorHAnsi" w:hAnsiTheme="minorHAnsi" w:cstheme="minorHAnsi"/>
          <w:szCs w:val="24"/>
        </w:rPr>
      </w:pPr>
      <w:r w:rsidRPr="00056A41">
        <w:rPr>
          <w:rFonts w:asciiTheme="minorHAnsi" w:hAnsiTheme="minorHAnsi" w:cstheme="minorHAnsi"/>
          <w:szCs w:val="24"/>
        </w:rPr>
        <w:t>Memorandum and articles of association</w:t>
      </w:r>
    </w:p>
    <w:p w14:paraId="7FE74A35" w14:textId="77777777" w:rsidR="000247F8" w:rsidRPr="00056A41" w:rsidRDefault="000247F8" w:rsidP="00634D7A">
      <w:pPr>
        <w:pStyle w:val="ListParagraph"/>
        <w:numPr>
          <w:ilvl w:val="0"/>
          <w:numId w:val="4"/>
        </w:numPr>
        <w:spacing w:after="0" w:line="271" w:lineRule="auto"/>
        <w:rPr>
          <w:rFonts w:asciiTheme="minorHAnsi" w:hAnsiTheme="minorHAnsi" w:cstheme="minorHAnsi"/>
          <w:szCs w:val="24"/>
        </w:rPr>
      </w:pPr>
      <w:r w:rsidRPr="00056A41">
        <w:rPr>
          <w:rFonts w:asciiTheme="minorHAnsi" w:hAnsiTheme="minorHAnsi" w:cstheme="minorHAnsi"/>
          <w:szCs w:val="24"/>
        </w:rPr>
        <w:t>A deed of trust</w:t>
      </w:r>
    </w:p>
    <w:p w14:paraId="364784A9" w14:textId="69ACB740" w:rsidR="0049742A" w:rsidRPr="003C52F5" w:rsidRDefault="000247F8" w:rsidP="00634D7A">
      <w:pPr>
        <w:pStyle w:val="ListParagraph"/>
        <w:numPr>
          <w:ilvl w:val="0"/>
          <w:numId w:val="4"/>
        </w:numPr>
        <w:spacing w:after="0" w:line="271" w:lineRule="auto"/>
        <w:rPr>
          <w:rFonts w:asciiTheme="minorHAnsi" w:hAnsiTheme="minorHAnsi" w:cstheme="minorHAnsi"/>
          <w:szCs w:val="24"/>
        </w:rPr>
      </w:pPr>
      <w:r w:rsidRPr="00056A41">
        <w:rPr>
          <w:rFonts w:asciiTheme="minorHAnsi" w:hAnsiTheme="minorHAnsi" w:cstheme="minorHAnsi"/>
          <w:szCs w:val="24"/>
        </w:rPr>
        <w:t>Other charitable constitution</w:t>
      </w:r>
    </w:p>
    <w:p w14:paraId="6EEC6194" w14:textId="77777777" w:rsidR="000247F8" w:rsidRPr="00056A41" w:rsidRDefault="000247F8" w:rsidP="00E51ABE">
      <w:pPr>
        <w:pStyle w:val="Heading5"/>
      </w:pPr>
      <w:r w:rsidRPr="00056A41">
        <w:t>Management arrangement 4</w:t>
      </w:r>
    </w:p>
    <w:p w14:paraId="7D686BF0" w14:textId="77777777" w:rsidR="000247F8" w:rsidRPr="00056A41" w:rsidRDefault="000247F8" w:rsidP="00634D7A">
      <w:pPr>
        <w:spacing w:after="0" w:line="271" w:lineRule="auto"/>
        <w:rPr>
          <w:rFonts w:cstheme="minorHAnsi"/>
          <w:szCs w:val="24"/>
        </w:rPr>
      </w:pPr>
      <w:r w:rsidRPr="00056A41">
        <w:rPr>
          <w:rFonts w:cstheme="minorHAnsi"/>
          <w:szCs w:val="24"/>
        </w:rPr>
        <w:t>These arrangements can vary widely but might include:</w:t>
      </w:r>
    </w:p>
    <w:p w14:paraId="2A01DC16" w14:textId="77777777" w:rsidR="000247F8" w:rsidRPr="00056A41" w:rsidRDefault="000247F8" w:rsidP="00634D7A">
      <w:pPr>
        <w:pStyle w:val="ListParagraph"/>
        <w:numPr>
          <w:ilvl w:val="0"/>
          <w:numId w:val="5"/>
        </w:numPr>
        <w:spacing w:after="0" w:line="271" w:lineRule="auto"/>
        <w:rPr>
          <w:rFonts w:asciiTheme="minorHAnsi" w:hAnsiTheme="minorHAnsi" w:cstheme="minorHAnsi"/>
          <w:szCs w:val="24"/>
        </w:rPr>
      </w:pPr>
      <w:r w:rsidRPr="00056A41">
        <w:rPr>
          <w:rFonts w:asciiTheme="minorHAnsi" w:hAnsiTheme="minorHAnsi" w:cstheme="minorHAnsi"/>
          <w:szCs w:val="24"/>
        </w:rPr>
        <w:t>Supervision by a staff member without any committee/group oversight</w:t>
      </w:r>
    </w:p>
    <w:p w14:paraId="24650240" w14:textId="77777777" w:rsidR="000247F8" w:rsidRPr="00056A41" w:rsidRDefault="000247F8" w:rsidP="00634D7A">
      <w:pPr>
        <w:pStyle w:val="ListParagraph"/>
        <w:numPr>
          <w:ilvl w:val="0"/>
          <w:numId w:val="5"/>
        </w:numPr>
        <w:spacing w:after="0" w:line="271" w:lineRule="auto"/>
        <w:rPr>
          <w:rFonts w:asciiTheme="minorHAnsi" w:hAnsiTheme="minorHAnsi" w:cstheme="minorHAnsi"/>
          <w:szCs w:val="24"/>
        </w:rPr>
      </w:pPr>
      <w:r w:rsidRPr="00056A41">
        <w:rPr>
          <w:rFonts w:asciiTheme="minorHAnsi" w:hAnsiTheme="minorHAnsi" w:cstheme="minorHAnsi"/>
          <w:szCs w:val="24"/>
        </w:rPr>
        <w:t>Local government portfolio or cabinet system</w:t>
      </w:r>
    </w:p>
    <w:p w14:paraId="70B929D9" w14:textId="5FFA4074" w:rsidR="0049742A" w:rsidRPr="003C52F5" w:rsidRDefault="000247F8" w:rsidP="00634D7A">
      <w:pPr>
        <w:spacing w:after="0" w:line="271" w:lineRule="auto"/>
        <w:rPr>
          <w:rFonts w:cstheme="minorHAnsi"/>
          <w:szCs w:val="24"/>
        </w:rPr>
      </w:pPr>
      <w:r w:rsidRPr="00056A41">
        <w:rPr>
          <w:rFonts w:cstheme="minorHAnsi"/>
          <w:szCs w:val="24"/>
        </w:rPr>
        <w:t>You should describe the management mechanism, providing evidence of these arrangements through job descriptions or portfolio descriptions and reporting structures.</w:t>
      </w:r>
    </w:p>
    <w:p w14:paraId="71897B0B" w14:textId="6EFDB7A3" w:rsidR="00050130" w:rsidRDefault="00050130" w:rsidP="00E51ABE">
      <w:pPr>
        <w:pStyle w:val="Heading5"/>
      </w:pPr>
      <w:r>
        <w:t>Management arrangement 5</w:t>
      </w:r>
    </w:p>
    <w:p w14:paraId="167ACA60" w14:textId="3A5A69AC" w:rsidR="00050130" w:rsidRPr="00102116" w:rsidRDefault="00050130" w:rsidP="00634D7A">
      <w:pPr>
        <w:spacing w:after="0" w:line="271" w:lineRule="auto"/>
        <w:rPr>
          <w:rFonts w:cstheme="minorHAnsi"/>
          <w:szCs w:val="24"/>
        </w:rPr>
      </w:pPr>
      <w:r>
        <w:rPr>
          <w:rFonts w:cstheme="minorHAnsi"/>
          <w:szCs w:val="24"/>
        </w:rPr>
        <w:t>If none of the above categories fits the legal and management status of your archive service, please select category 5, Other, and explain the position in full.</w:t>
      </w:r>
    </w:p>
    <w:p w14:paraId="17619A93" w14:textId="77777777" w:rsidR="00050130" w:rsidRDefault="00050130" w:rsidP="00634D7A">
      <w:pPr>
        <w:spacing w:after="0" w:line="271" w:lineRule="auto"/>
        <w:rPr>
          <w:rFonts w:cstheme="minorHAnsi"/>
          <w:b/>
          <w:szCs w:val="24"/>
        </w:rPr>
      </w:pPr>
    </w:p>
    <w:p w14:paraId="650EC4DA" w14:textId="77777777" w:rsidR="000247F8" w:rsidRPr="00056A41" w:rsidRDefault="000247F8" w:rsidP="00634D7A">
      <w:pPr>
        <w:spacing w:after="0" w:line="271" w:lineRule="auto"/>
        <w:rPr>
          <w:rFonts w:cstheme="minorHAnsi"/>
          <w:szCs w:val="24"/>
        </w:rPr>
      </w:pPr>
      <w:r w:rsidRPr="00056A41">
        <w:rPr>
          <w:rFonts w:cstheme="minorHAnsi"/>
          <w:b/>
          <w:szCs w:val="24"/>
        </w:rPr>
        <w:t>Scaled guidance</w:t>
      </w:r>
      <w:r w:rsidRPr="00056A41">
        <w:rPr>
          <w:rFonts w:cstheme="minorHAnsi"/>
          <w:szCs w:val="24"/>
        </w:rPr>
        <w:t>: relevant to specific archive types and scale</w:t>
      </w:r>
    </w:p>
    <w:p w14:paraId="02A2D297" w14:textId="77777777" w:rsidR="000247F8" w:rsidRPr="00056A41" w:rsidRDefault="000247F8" w:rsidP="00634D7A">
      <w:pPr>
        <w:spacing w:after="0" w:line="271" w:lineRule="auto"/>
        <w:rPr>
          <w:rFonts w:cstheme="minorHAnsi"/>
          <w:i/>
          <w:szCs w:val="24"/>
        </w:rPr>
      </w:pPr>
      <w:r w:rsidRPr="00056A41">
        <w:rPr>
          <w:rFonts w:cstheme="minorHAnsi"/>
          <w:i/>
          <w:szCs w:val="24"/>
        </w:rPr>
        <w:t>Local authority archive services:</w:t>
      </w:r>
    </w:p>
    <w:p w14:paraId="3B7593D8" w14:textId="62310947" w:rsidR="000247F8" w:rsidRPr="00056A41" w:rsidRDefault="000247F8" w:rsidP="00634D7A">
      <w:pPr>
        <w:spacing w:after="0" w:line="271" w:lineRule="auto"/>
        <w:rPr>
          <w:rFonts w:cstheme="minorHAnsi"/>
          <w:szCs w:val="24"/>
        </w:rPr>
      </w:pPr>
      <w:r w:rsidRPr="00056A41">
        <w:rPr>
          <w:rFonts w:cstheme="minorHAnsi"/>
          <w:szCs w:val="24"/>
        </w:rPr>
        <w:t>Need not provide a copy of the current constitution unless services are being provided by another organisation (e.g. Trust, Community Interest Company). In these cases</w:t>
      </w:r>
      <w:r w:rsidR="0046681C">
        <w:rPr>
          <w:rFonts w:cstheme="minorHAnsi"/>
          <w:szCs w:val="24"/>
        </w:rPr>
        <w:t xml:space="preserve">, </w:t>
      </w:r>
      <w:r w:rsidRPr="00056A41">
        <w:rPr>
          <w:rFonts w:cstheme="minorHAnsi"/>
          <w:szCs w:val="24"/>
        </w:rPr>
        <w:t>a service level agreement or equivalent should be provided.</w:t>
      </w:r>
    </w:p>
    <w:p w14:paraId="0A875D9A" w14:textId="77777777" w:rsidR="0049742A" w:rsidRDefault="0049742A" w:rsidP="00634D7A">
      <w:pPr>
        <w:spacing w:after="0" w:line="271" w:lineRule="auto"/>
        <w:rPr>
          <w:rFonts w:cstheme="minorHAnsi"/>
          <w:i/>
          <w:szCs w:val="24"/>
        </w:rPr>
      </w:pPr>
    </w:p>
    <w:p w14:paraId="28B586A9" w14:textId="77777777" w:rsidR="000247F8" w:rsidRPr="00056A41" w:rsidRDefault="000247F8" w:rsidP="00634D7A">
      <w:pPr>
        <w:spacing w:after="0" w:line="271" w:lineRule="auto"/>
        <w:rPr>
          <w:rFonts w:cstheme="minorHAnsi"/>
          <w:i/>
          <w:szCs w:val="24"/>
        </w:rPr>
      </w:pPr>
      <w:r w:rsidRPr="00056A41">
        <w:rPr>
          <w:rFonts w:cstheme="minorHAnsi"/>
          <w:i/>
          <w:szCs w:val="24"/>
        </w:rPr>
        <w:t>Joint/shared local government services:</w:t>
      </w:r>
    </w:p>
    <w:p w14:paraId="56FBCCEC" w14:textId="77777777" w:rsidR="000247F8" w:rsidRPr="00056A41" w:rsidRDefault="000247F8" w:rsidP="00634D7A">
      <w:pPr>
        <w:spacing w:after="0" w:line="271" w:lineRule="auto"/>
        <w:rPr>
          <w:rFonts w:cstheme="minorHAnsi"/>
          <w:szCs w:val="24"/>
        </w:rPr>
      </w:pPr>
      <w:r w:rsidRPr="00056A41">
        <w:rPr>
          <w:rFonts w:cstheme="minorHAnsi"/>
          <w:szCs w:val="24"/>
        </w:rPr>
        <w:t>Such services should provide details of their managing organisation e.g. Joint Committee.</w:t>
      </w:r>
    </w:p>
    <w:p w14:paraId="061E827D" w14:textId="77777777" w:rsidR="0049742A" w:rsidRDefault="0049742A" w:rsidP="00634D7A">
      <w:pPr>
        <w:pStyle w:val="ListParagraph"/>
        <w:spacing w:after="0" w:line="271" w:lineRule="auto"/>
        <w:ind w:left="0"/>
        <w:rPr>
          <w:rFonts w:asciiTheme="minorHAnsi" w:hAnsiTheme="minorHAnsi" w:cstheme="minorHAnsi"/>
          <w:i/>
          <w:szCs w:val="24"/>
        </w:rPr>
      </w:pPr>
    </w:p>
    <w:p w14:paraId="14F1572C" w14:textId="77777777" w:rsidR="000247F8" w:rsidRPr="00056A41" w:rsidRDefault="000247F8" w:rsidP="00634D7A">
      <w:pPr>
        <w:pStyle w:val="ListParagraph"/>
        <w:spacing w:after="0" w:line="271" w:lineRule="auto"/>
        <w:ind w:left="0"/>
        <w:rPr>
          <w:rFonts w:asciiTheme="minorHAnsi" w:hAnsiTheme="minorHAnsi" w:cstheme="minorHAnsi"/>
          <w:i/>
          <w:szCs w:val="24"/>
        </w:rPr>
      </w:pPr>
      <w:r w:rsidRPr="00056A41">
        <w:rPr>
          <w:rFonts w:asciiTheme="minorHAnsi" w:hAnsiTheme="minorHAnsi" w:cstheme="minorHAnsi"/>
          <w:i/>
          <w:szCs w:val="24"/>
        </w:rPr>
        <w:t>Private and third sector archive services Type 1</w:t>
      </w:r>
    </w:p>
    <w:p w14:paraId="09A9F9DF" w14:textId="5EA2048D" w:rsidR="000247F8" w:rsidRPr="00E7079C" w:rsidRDefault="000247F8" w:rsidP="009A05A5">
      <w:bookmarkStart w:id="12" w:name="_Toc188619706"/>
      <w:bookmarkStart w:id="13" w:name="_Toc188619794"/>
      <w:r w:rsidRPr="00E7079C">
        <w:t xml:space="preserve">These services should show that the ownership of the collection is clear and that responsibility for the archive is clearly defined, </w:t>
      </w:r>
      <w:r w:rsidR="00E7079C" w:rsidRPr="00E7079C">
        <w:t>in</w:t>
      </w:r>
      <w:r w:rsidRPr="00E7079C">
        <w:t xml:space="preserve"> a single document.</w:t>
      </w:r>
      <w:bookmarkEnd w:id="12"/>
      <w:bookmarkEnd w:id="13"/>
    </w:p>
    <w:p w14:paraId="5B80A8F6" w14:textId="77777777" w:rsidR="0049742A" w:rsidRDefault="0049742A" w:rsidP="00634D7A">
      <w:pPr>
        <w:pStyle w:val="ListParagraph"/>
        <w:spacing w:after="0" w:line="271" w:lineRule="auto"/>
        <w:ind w:left="0"/>
        <w:rPr>
          <w:rFonts w:asciiTheme="minorHAnsi" w:hAnsiTheme="minorHAnsi" w:cstheme="minorHAnsi"/>
          <w:i/>
          <w:szCs w:val="24"/>
        </w:rPr>
      </w:pPr>
    </w:p>
    <w:p w14:paraId="58E38D0B" w14:textId="77777777" w:rsidR="000247F8" w:rsidRPr="00056A41" w:rsidRDefault="000247F8" w:rsidP="00634D7A">
      <w:pPr>
        <w:pStyle w:val="ListParagraph"/>
        <w:spacing w:after="0" w:line="271" w:lineRule="auto"/>
        <w:ind w:left="0"/>
        <w:rPr>
          <w:rFonts w:asciiTheme="minorHAnsi" w:hAnsiTheme="minorHAnsi" w:cstheme="minorHAnsi"/>
          <w:i/>
          <w:szCs w:val="24"/>
        </w:rPr>
      </w:pPr>
      <w:r w:rsidRPr="00056A41">
        <w:rPr>
          <w:rFonts w:asciiTheme="minorHAnsi" w:hAnsiTheme="minorHAnsi" w:cstheme="minorHAnsi"/>
          <w:i/>
          <w:szCs w:val="24"/>
        </w:rPr>
        <w:t>Private and third sector archive services Type 2&amp;3</w:t>
      </w:r>
    </w:p>
    <w:p w14:paraId="341733C1" w14:textId="033CF4BD" w:rsidR="0049742A" w:rsidRPr="00665B7F" w:rsidRDefault="000247F8" w:rsidP="00665B7F">
      <w:pPr>
        <w:rPr>
          <w:rFonts w:cstheme="minorHAnsi"/>
          <w:szCs w:val="24"/>
        </w:rPr>
      </w:pPr>
      <w:bookmarkStart w:id="14" w:name="_Toc188619707"/>
      <w:bookmarkStart w:id="15" w:name="_Toc188619795"/>
      <w:r w:rsidRPr="009A05A5">
        <w:t>Here the archive should come under professional archival management, with a formal reporting line to a designated member of the governing body’s management team</w:t>
      </w:r>
      <w:r w:rsidRPr="00056A41">
        <w:rPr>
          <w:rFonts w:cstheme="minorHAnsi"/>
          <w:szCs w:val="24"/>
        </w:rPr>
        <w:t>.</w:t>
      </w:r>
      <w:bookmarkEnd w:id="14"/>
      <w:bookmarkEnd w:id="15"/>
    </w:p>
    <w:p w14:paraId="1402106D" w14:textId="138482F6" w:rsidR="000247F8" w:rsidRPr="00A11C24" w:rsidRDefault="00F41E82" w:rsidP="00AE3F63">
      <w:pPr>
        <w:pStyle w:val="Heading4"/>
      </w:pPr>
      <w:r w:rsidRPr="00A11C24">
        <w:lastRenderedPageBreak/>
        <w:t>Q</w:t>
      </w:r>
      <w:r w:rsidR="0046681C" w:rsidRPr="00A11C24">
        <w:t>26 Supporting</w:t>
      </w:r>
      <w:r w:rsidR="000247F8" w:rsidRPr="00A11C24">
        <w:t xml:space="preserve"> documentation needed</w:t>
      </w:r>
    </w:p>
    <w:p w14:paraId="6E8EA903" w14:textId="77777777" w:rsidR="000247F8" w:rsidRPr="00A11C24" w:rsidRDefault="000247F8" w:rsidP="00634D7A">
      <w:pPr>
        <w:spacing w:after="0" w:line="271" w:lineRule="auto"/>
        <w:rPr>
          <w:rFonts w:cstheme="minorHAnsi"/>
          <w:szCs w:val="24"/>
        </w:rPr>
      </w:pPr>
      <w:r w:rsidRPr="00A11C24">
        <w:rPr>
          <w:rFonts w:cstheme="minorHAnsi"/>
          <w:szCs w:val="24"/>
        </w:rPr>
        <w:t>Archive service current constitution/service level agreement</w:t>
      </w:r>
    </w:p>
    <w:p w14:paraId="71F6D1C5" w14:textId="77777777" w:rsidR="000247F8" w:rsidRPr="00A11C24" w:rsidRDefault="000247F8" w:rsidP="00634D7A">
      <w:pPr>
        <w:spacing w:after="0" w:line="271" w:lineRule="auto"/>
        <w:rPr>
          <w:rFonts w:cstheme="minorHAnsi"/>
          <w:szCs w:val="24"/>
        </w:rPr>
      </w:pPr>
      <w:r w:rsidRPr="00A11C24">
        <w:rPr>
          <w:rFonts w:cstheme="minorHAnsi"/>
          <w:szCs w:val="24"/>
        </w:rPr>
        <w:t>Organogram or flowchart, illustrating how the archive service management relates to governing body</w:t>
      </w:r>
    </w:p>
    <w:p w14:paraId="4D7C0A0F" w14:textId="60C6CDAD" w:rsidR="001F3890" w:rsidRPr="00A11C24" w:rsidRDefault="001F3890" w:rsidP="00634D7A">
      <w:pPr>
        <w:spacing w:after="0" w:line="271" w:lineRule="auto"/>
        <w:rPr>
          <w:rFonts w:cstheme="minorHAnsi"/>
          <w:szCs w:val="24"/>
        </w:rPr>
      </w:pPr>
      <w:r w:rsidRPr="00A11C24">
        <w:rPr>
          <w:rFonts w:cstheme="minorHAnsi"/>
          <w:szCs w:val="24"/>
        </w:rPr>
        <w:t>Partnership agreement or Memorandum of Understanding</w:t>
      </w:r>
      <w:r w:rsidR="00B01727" w:rsidRPr="00A11C24">
        <w:rPr>
          <w:rFonts w:cstheme="minorHAnsi"/>
          <w:szCs w:val="24"/>
        </w:rPr>
        <w:t xml:space="preserve"> </w:t>
      </w:r>
    </w:p>
    <w:p w14:paraId="2316784F" w14:textId="00F66010" w:rsidR="0054551D" w:rsidRPr="009248AD" w:rsidRDefault="001F3890" w:rsidP="00634D7A">
      <w:pPr>
        <w:spacing w:after="0" w:line="271" w:lineRule="auto"/>
        <w:rPr>
          <w:rFonts w:cstheme="minorHAnsi"/>
          <w:szCs w:val="24"/>
        </w:rPr>
      </w:pPr>
      <w:r w:rsidRPr="00A11C24">
        <w:rPr>
          <w:rFonts w:cstheme="minorHAnsi"/>
          <w:szCs w:val="24"/>
        </w:rPr>
        <w:t>Remit of managing committee</w:t>
      </w:r>
    </w:p>
    <w:p w14:paraId="301221E0" w14:textId="17927C5D" w:rsidR="0054551D" w:rsidRPr="00A11C24" w:rsidRDefault="00F41E82" w:rsidP="00AE3F63">
      <w:pPr>
        <w:pStyle w:val="Heading4"/>
      </w:pPr>
      <w:r w:rsidRPr="00A11C24">
        <w:t>Q</w:t>
      </w:r>
      <w:r w:rsidR="0046681C" w:rsidRPr="00A11C24">
        <w:t>27 Major</w:t>
      </w:r>
      <w:r w:rsidR="0054551D" w:rsidRPr="00A11C24">
        <w:t xml:space="preserve"> changes of governance</w:t>
      </w:r>
    </w:p>
    <w:p w14:paraId="42AA6A89" w14:textId="3F0905E8" w:rsidR="0054551D" w:rsidRPr="00056A41" w:rsidRDefault="0054551D" w:rsidP="00634D7A">
      <w:pPr>
        <w:spacing w:after="0" w:line="271" w:lineRule="auto"/>
        <w:rPr>
          <w:rFonts w:cstheme="minorHAnsi"/>
          <w:szCs w:val="24"/>
        </w:rPr>
      </w:pPr>
      <w:r w:rsidRPr="00056A41">
        <w:rPr>
          <w:rFonts w:cstheme="minorHAnsi"/>
          <w:szCs w:val="24"/>
        </w:rPr>
        <w:t xml:space="preserve">Please note any </w:t>
      </w:r>
      <w:r w:rsidR="0028725C" w:rsidRPr="00056A41">
        <w:rPr>
          <w:rFonts w:cstheme="minorHAnsi"/>
          <w:szCs w:val="24"/>
        </w:rPr>
        <w:t xml:space="preserve">expected </w:t>
      </w:r>
      <w:r w:rsidR="008E2145" w:rsidRPr="00056A41">
        <w:rPr>
          <w:rFonts w:cstheme="minorHAnsi"/>
          <w:szCs w:val="24"/>
        </w:rPr>
        <w:t xml:space="preserve">or definite </w:t>
      </w:r>
      <w:r w:rsidRPr="00056A41">
        <w:rPr>
          <w:rFonts w:cstheme="minorHAnsi"/>
          <w:szCs w:val="24"/>
        </w:rPr>
        <w:t>changes in legal status that will have material impact on the service. Do not include changes in line management unless this is connected with a change in legal status.</w:t>
      </w:r>
    </w:p>
    <w:p w14:paraId="0C46ECD6" w14:textId="77777777" w:rsidR="0049742A" w:rsidRDefault="0049742A" w:rsidP="00634D7A">
      <w:pPr>
        <w:spacing w:after="0" w:line="271" w:lineRule="auto"/>
        <w:rPr>
          <w:rFonts w:cstheme="minorHAnsi"/>
          <w:b/>
          <w:szCs w:val="24"/>
        </w:rPr>
      </w:pPr>
    </w:p>
    <w:p w14:paraId="4A3AF1C3" w14:textId="77777777" w:rsidR="00E51ABE" w:rsidRDefault="000247F8" w:rsidP="00634D7A">
      <w:pPr>
        <w:spacing w:after="0" w:line="271" w:lineRule="auto"/>
        <w:rPr>
          <w:rFonts w:cstheme="minorHAnsi"/>
          <w:b/>
          <w:szCs w:val="24"/>
        </w:rPr>
      </w:pPr>
      <w:r w:rsidRPr="00056A41">
        <w:rPr>
          <w:rFonts w:cstheme="minorHAnsi"/>
          <w:b/>
          <w:szCs w:val="24"/>
        </w:rPr>
        <w:t xml:space="preserve">Where evidence may be found </w:t>
      </w:r>
    </w:p>
    <w:p w14:paraId="7BA1FD28" w14:textId="7AD4A13F" w:rsidR="00E51ABE" w:rsidRPr="00E51ABE" w:rsidRDefault="000247F8" w:rsidP="00D13683">
      <w:pPr>
        <w:pStyle w:val="ListParagraph"/>
        <w:numPr>
          <w:ilvl w:val="0"/>
          <w:numId w:val="57"/>
        </w:numPr>
        <w:spacing w:after="0" w:line="271" w:lineRule="auto"/>
        <w:rPr>
          <w:rFonts w:cstheme="minorHAnsi"/>
          <w:b/>
          <w:szCs w:val="24"/>
        </w:rPr>
      </w:pPr>
      <w:r w:rsidRPr="00E51ABE">
        <w:rPr>
          <w:rFonts w:cstheme="minorHAnsi"/>
          <w:szCs w:val="24"/>
        </w:rPr>
        <w:t>Certificate of incorporation</w:t>
      </w:r>
    </w:p>
    <w:p w14:paraId="2E653CD6" w14:textId="6E061D61" w:rsidR="00E51ABE" w:rsidRPr="00E51ABE" w:rsidRDefault="000247F8" w:rsidP="00D13683">
      <w:pPr>
        <w:pStyle w:val="ListParagraph"/>
        <w:numPr>
          <w:ilvl w:val="0"/>
          <w:numId w:val="57"/>
        </w:numPr>
        <w:spacing w:after="0" w:line="271" w:lineRule="auto"/>
        <w:rPr>
          <w:rFonts w:cstheme="minorHAnsi"/>
          <w:szCs w:val="24"/>
        </w:rPr>
      </w:pPr>
      <w:r w:rsidRPr="00E51ABE">
        <w:rPr>
          <w:rFonts w:cstheme="minorHAnsi"/>
          <w:szCs w:val="24"/>
        </w:rPr>
        <w:t>Charity registration document</w:t>
      </w:r>
    </w:p>
    <w:p w14:paraId="7EE9656F" w14:textId="2A7A3C3A" w:rsidR="00E51ABE" w:rsidRPr="00E51ABE" w:rsidRDefault="000247F8" w:rsidP="00D13683">
      <w:pPr>
        <w:pStyle w:val="ListParagraph"/>
        <w:numPr>
          <w:ilvl w:val="0"/>
          <w:numId w:val="57"/>
        </w:numPr>
        <w:spacing w:after="0" w:line="271" w:lineRule="auto"/>
        <w:rPr>
          <w:rFonts w:cstheme="minorHAnsi"/>
          <w:szCs w:val="24"/>
        </w:rPr>
      </w:pPr>
      <w:r w:rsidRPr="00E51ABE">
        <w:rPr>
          <w:rFonts w:cstheme="minorHAnsi"/>
          <w:szCs w:val="24"/>
        </w:rPr>
        <w:t>Founding minute of committee</w:t>
      </w:r>
    </w:p>
    <w:p w14:paraId="1C449986" w14:textId="7B802A73" w:rsidR="000247F8" w:rsidRPr="00E51ABE" w:rsidRDefault="000247F8" w:rsidP="00D13683">
      <w:pPr>
        <w:pStyle w:val="ListParagraph"/>
        <w:numPr>
          <w:ilvl w:val="0"/>
          <w:numId w:val="57"/>
        </w:numPr>
        <w:spacing w:after="0" w:line="271" w:lineRule="auto"/>
        <w:rPr>
          <w:rFonts w:cstheme="minorHAnsi"/>
          <w:szCs w:val="24"/>
        </w:rPr>
      </w:pPr>
      <w:r w:rsidRPr="00E51ABE">
        <w:rPr>
          <w:rFonts w:cstheme="minorHAnsi"/>
          <w:szCs w:val="24"/>
        </w:rPr>
        <w:t>Act of Parliament</w:t>
      </w:r>
    </w:p>
    <w:p w14:paraId="4806290B" w14:textId="77777777" w:rsidR="00050130" w:rsidRDefault="00050130" w:rsidP="00634D7A">
      <w:pPr>
        <w:spacing w:after="0" w:line="271" w:lineRule="auto"/>
        <w:rPr>
          <w:rFonts w:cstheme="minorHAnsi"/>
          <w:b/>
          <w:szCs w:val="24"/>
        </w:rPr>
      </w:pPr>
    </w:p>
    <w:p w14:paraId="0EC27549" w14:textId="07119177" w:rsidR="000247F8" w:rsidRPr="00056A41" w:rsidRDefault="000247F8" w:rsidP="00634D7A">
      <w:pPr>
        <w:spacing w:after="0" w:line="271" w:lineRule="auto"/>
        <w:rPr>
          <w:rFonts w:cstheme="minorHAnsi"/>
          <w:szCs w:val="24"/>
        </w:rPr>
      </w:pPr>
      <w:r w:rsidRPr="00056A41">
        <w:rPr>
          <w:rFonts w:cstheme="minorHAnsi"/>
          <w:b/>
          <w:szCs w:val="24"/>
        </w:rPr>
        <w:t>Questions to consider when formulating responses</w:t>
      </w:r>
      <w:r w:rsidRPr="00056A41">
        <w:rPr>
          <w:rFonts w:cstheme="minorHAnsi"/>
          <w:szCs w:val="24"/>
        </w:rPr>
        <w:t xml:space="preserve"> </w:t>
      </w:r>
    </w:p>
    <w:p w14:paraId="551A2F8F" w14:textId="77777777" w:rsidR="000247F8" w:rsidRPr="0049742A" w:rsidRDefault="000247F8" w:rsidP="00D13683">
      <w:pPr>
        <w:pStyle w:val="ListParagraph"/>
        <w:numPr>
          <w:ilvl w:val="0"/>
          <w:numId w:val="31"/>
        </w:numPr>
        <w:spacing w:after="0" w:line="271" w:lineRule="auto"/>
        <w:rPr>
          <w:rFonts w:asciiTheme="minorHAnsi" w:hAnsiTheme="minorHAnsi" w:cstheme="minorHAnsi"/>
          <w:szCs w:val="24"/>
        </w:rPr>
      </w:pPr>
      <w:r w:rsidRPr="0049742A">
        <w:rPr>
          <w:rFonts w:asciiTheme="minorHAnsi" w:hAnsiTheme="minorHAnsi" w:cstheme="minorHAnsi"/>
          <w:szCs w:val="24"/>
        </w:rPr>
        <w:t>What is the legal basis for the existence of your archive service?</w:t>
      </w:r>
    </w:p>
    <w:p w14:paraId="689F6A12" w14:textId="77777777" w:rsidR="000247F8" w:rsidRPr="0049742A" w:rsidRDefault="000247F8" w:rsidP="00D13683">
      <w:pPr>
        <w:pStyle w:val="ListParagraph"/>
        <w:numPr>
          <w:ilvl w:val="0"/>
          <w:numId w:val="31"/>
        </w:numPr>
        <w:spacing w:after="0" w:line="271" w:lineRule="auto"/>
        <w:rPr>
          <w:rFonts w:asciiTheme="minorHAnsi" w:hAnsiTheme="minorHAnsi" w:cstheme="minorHAnsi"/>
          <w:szCs w:val="24"/>
        </w:rPr>
      </w:pPr>
      <w:r w:rsidRPr="0049742A">
        <w:rPr>
          <w:rFonts w:asciiTheme="minorHAnsi" w:hAnsiTheme="minorHAnsi" w:cstheme="minorHAnsi"/>
          <w:szCs w:val="24"/>
        </w:rPr>
        <w:t>Does the constitution of the archive service’s governing body have the correct legal arrangements to cover its activities?</w:t>
      </w:r>
    </w:p>
    <w:p w14:paraId="46B52EAC" w14:textId="77777777" w:rsidR="000247F8" w:rsidRPr="0049742A" w:rsidRDefault="000247F8" w:rsidP="00D13683">
      <w:pPr>
        <w:pStyle w:val="ListParagraph"/>
        <w:numPr>
          <w:ilvl w:val="0"/>
          <w:numId w:val="31"/>
        </w:numPr>
        <w:spacing w:after="0" w:line="271" w:lineRule="auto"/>
        <w:rPr>
          <w:rFonts w:asciiTheme="minorHAnsi" w:hAnsiTheme="minorHAnsi" w:cstheme="minorHAnsi"/>
          <w:szCs w:val="24"/>
        </w:rPr>
      </w:pPr>
      <w:r w:rsidRPr="0049742A">
        <w:rPr>
          <w:rFonts w:asciiTheme="minorHAnsi" w:hAnsiTheme="minorHAnsi" w:cstheme="minorHAnsi"/>
          <w:szCs w:val="24"/>
        </w:rPr>
        <w:t>Is the management structure (form, composition, remit and responsibilities – both delegated and advisory) of the archive service and its relationship to the governing body clear and appropriate?</w:t>
      </w:r>
    </w:p>
    <w:p w14:paraId="246A66D6" w14:textId="67086425" w:rsidR="0049742A" w:rsidRPr="00665B7F" w:rsidRDefault="00A20C25" w:rsidP="00D13683">
      <w:pPr>
        <w:pStyle w:val="ListParagraph"/>
        <w:numPr>
          <w:ilvl w:val="0"/>
          <w:numId w:val="31"/>
        </w:numPr>
        <w:spacing w:after="0" w:line="271" w:lineRule="auto"/>
        <w:rPr>
          <w:rFonts w:asciiTheme="minorHAnsi" w:hAnsiTheme="minorHAnsi" w:cstheme="minorHAnsi"/>
          <w:szCs w:val="24"/>
        </w:rPr>
      </w:pPr>
      <w:r w:rsidRPr="0049742A">
        <w:rPr>
          <w:rFonts w:asciiTheme="minorHAnsi" w:hAnsiTheme="minorHAnsi" w:cstheme="minorHAnsi"/>
          <w:szCs w:val="24"/>
        </w:rPr>
        <w:t>Are there opportunities to report upwards and to escalate issues appropriately?</w:t>
      </w:r>
    </w:p>
    <w:p w14:paraId="4D85BAE9" w14:textId="77777777" w:rsidR="000247F8" w:rsidRPr="00056A41" w:rsidRDefault="000247F8" w:rsidP="00E51ABE">
      <w:pPr>
        <w:pStyle w:val="Heading4"/>
      </w:pPr>
      <w:r w:rsidRPr="00056A41">
        <w:t xml:space="preserve">Tools and resources    </w:t>
      </w:r>
    </w:p>
    <w:p w14:paraId="794B2633" w14:textId="1F46ADE1" w:rsidR="00960C7C" w:rsidRPr="005E4CEF" w:rsidRDefault="008E2145" w:rsidP="00634D7A">
      <w:pPr>
        <w:pStyle w:val="NoSpacing"/>
        <w:spacing w:line="271" w:lineRule="auto"/>
        <w:rPr>
          <w:rFonts w:cstheme="minorHAnsi"/>
          <w:sz w:val="24"/>
          <w:szCs w:val="24"/>
        </w:rPr>
      </w:pPr>
      <w:r w:rsidRPr="00056A41">
        <w:rPr>
          <w:rFonts w:cstheme="minorHAnsi"/>
          <w:sz w:val="24"/>
          <w:szCs w:val="24"/>
        </w:rPr>
        <w:t>The National Archives</w:t>
      </w:r>
      <w:r w:rsidR="00A06FF2">
        <w:rPr>
          <w:rFonts w:cstheme="minorHAnsi"/>
          <w:sz w:val="24"/>
          <w:szCs w:val="24"/>
        </w:rPr>
        <w:t>’</w:t>
      </w:r>
      <w:r w:rsidRPr="00056A41">
        <w:rPr>
          <w:rFonts w:cstheme="minorHAnsi"/>
          <w:sz w:val="24"/>
          <w:szCs w:val="24"/>
        </w:rPr>
        <w:t xml:space="preserve"> </w:t>
      </w:r>
      <w:hyperlink r:id="rId37" w:history="1">
        <w:r w:rsidRPr="00A06FF2">
          <w:rPr>
            <w:rStyle w:val="Hyperlink"/>
            <w:rFonts w:cstheme="minorHAnsi"/>
            <w:szCs w:val="24"/>
          </w:rPr>
          <w:t xml:space="preserve">Strengthening </w:t>
        </w:r>
        <w:r w:rsidR="00050130" w:rsidRPr="00A06FF2">
          <w:rPr>
            <w:rStyle w:val="Hyperlink"/>
            <w:rFonts w:cstheme="minorHAnsi"/>
            <w:szCs w:val="24"/>
          </w:rPr>
          <w:t>Governance</w:t>
        </w:r>
      </w:hyperlink>
      <w:r w:rsidRPr="00056A41">
        <w:rPr>
          <w:rFonts w:cstheme="minorHAnsi"/>
          <w:sz w:val="24"/>
          <w:szCs w:val="24"/>
        </w:rPr>
        <w:t xml:space="preserve"> </w:t>
      </w:r>
      <w:r w:rsidR="00A06FF2">
        <w:rPr>
          <w:rFonts w:cstheme="minorHAnsi"/>
          <w:sz w:val="24"/>
          <w:szCs w:val="24"/>
        </w:rPr>
        <w:t>has</w:t>
      </w:r>
      <w:r w:rsidRPr="005E4CEF">
        <w:rPr>
          <w:rFonts w:cstheme="minorHAnsi"/>
          <w:sz w:val="24"/>
          <w:szCs w:val="24"/>
        </w:rPr>
        <w:t xml:space="preserve"> advice on local authorities and devolved governance.</w:t>
      </w:r>
    </w:p>
    <w:p w14:paraId="5B63D2F9" w14:textId="77777777" w:rsidR="008E2145" w:rsidRPr="005E4CEF" w:rsidRDefault="008E2145" w:rsidP="00634D7A">
      <w:pPr>
        <w:pStyle w:val="NoSpacing"/>
        <w:spacing w:line="271" w:lineRule="auto"/>
        <w:rPr>
          <w:rFonts w:cstheme="minorHAnsi"/>
          <w:sz w:val="24"/>
          <w:szCs w:val="24"/>
        </w:rPr>
      </w:pPr>
    </w:p>
    <w:p w14:paraId="22D2EB66" w14:textId="3DCB3D49" w:rsidR="00E845B7" w:rsidRDefault="00CB1845" w:rsidP="00634D7A">
      <w:pPr>
        <w:spacing w:after="0" w:line="271" w:lineRule="auto"/>
      </w:pPr>
      <w:r w:rsidRPr="00056A41">
        <w:rPr>
          <w:rFonts w:cstheme="minorHAnsi"/>
          <w:szCs w:val="24"/>
        </w:rPr>
        <w:t>AIM (Association of Independent Museums)</w:t>
      </w:r>
      <w:r w:rsidR="00A06FF2">
        <w:rPr>
          <w:rFonts w:cstheme="minorHAnsi"/>
          <w:szCs w:val="24"/>
        </w:rPr>
        <w:t xml:space="preserve"> –</w:t>
      </w:r>
      <w:r>
        <w:rPr>
          <w:rFonts w:cstheme="minorHAnsi"/>
          <w:szCs w:val="24"/>
        </w:rPr>
        <w:t xml:space="preserve"> </w:t>
      </w:r>
      <w:hyperlink r:id="rId38" w:history="1">
        <w:r w:rsidR="00B01727" w:rsidRPr="00A06FF2">
          <w:rPr>
            <w:rStyle w:val="Hyperlink"/>
            <w:rFonts w:cstheme="minorHAnsi"/>
            <w:szCs w:val="24"/>
          </w:rPr>
          <w:t>Successful governance in independent museums</w:t>
        </w:r>
      </w:hyperlink>
      <w:r w:rsidR="000339BE">
        <w:rPr>
          <w:rFonts w:cstheme="minorHAnsi"/>
          <w:szCs w:val="24"/>
        </w:rPr>
        <w:t xml:space="preserve"> </w:t>
      </w:r>
      <w:r w:rsidR="00B01727" w:rsidRPr="00056A41">
        <w:rPr>
          <w:rFonts w:cstheme="minorHAnsi"/>
          <w:szCs w:val="24"/>
        </w:rPr>
        <w:t>– a useful introduction to governan</w:t>
      </w:r>
      <w:r w:rsidR="007E3FAB" w:rsidRPr="00056A41">
        <w:rPr>
          <w:rFonts w:cstheme="minorHAnsi"/>
          <w:szCs w:val="24"/>
        </w:rPr>
        <w:t>ce for independent museums, which</w:t>
      </w:r>
      <w:r w:rsidR="00B01727" w:rsidRPr="00056A41">
        <w:rPr>
          <w:rFonts w:cstheme="minorHAnsi"/>
          <w:szCs w:val="24"/>
        </w:rPr>
        <w:t xml:space="preserve"> is also relevant to archive services</w:t>
      </w:r>
      <w:r w:rsidR="00A06FF2">
        <w:rPr>
          <w:rFonts w:cstheme="minorHAnsi"/>
          <w:szCs w:val="24"/>
        </w:rPr>
        <w:t>.</w:t>
      </w:r>
      <w:r w:rsidR="00B01727" w:rsidRPr="00056A41">
        <w:rPr>
          <w:rFonts w:cstheme="minorHAnsi"/>
          <w:szCs w:val="24"/>
        </w:rPr>
        <w:t xml:space="preserve"> </w:t>
      </w:r>
    </w:p>
    <w:p w14:paraId="2C81E78E" w14:textId="77777777" w:rsidR="00A06FF2" w:rsidRPr="00A06FF2" w:rsidRDefault="00A06FF2" w:rsidP="00634D7A">
      <w:pPr>
        <w:spacing w:after="0" w:line="271" w:lineRule="auto"/>
      </w:pPr>
    </w:p>
    <w:p w14:paraId="7B16895A" w14:textId="0D8E8830" w:rsidR="004A7C83" w:rsidRPr="00056A41" w:rsidRDefault="008E2145" w:rsidP="00634D7A">
      <w:pPr>
        <w:spacing w:after="0" w:line="271" w:lineRule="auto"/>
        <w:rPr>
          <w:rFonts w:cstheme="minorHAnsi"/>
          <w:szCs w:val="24"/>
        </w:rPr>
      </w:pPr>
      <w:r w:rsidRPr="00056A41">
        <w:rPr>
          <w:rFonts w:cstheme="minorHAnsi"/>
          <w:szCs w:val="24"/>
        </w:rPr>
        <w:t>AIM (Association of Independent Museums)</w:t>
      </w:r>
      <w:r w:rsidR="00A06FF2">
        <w:rPr>
          <w:rFonts w:cstheme="minorHAnsi"/>
          <w:szCs w:val="24"/>
        </w:rPr>
        <w:t xml:space="preserve"> –</w:t>
      </w:r>
      <w:r w:rsidRPr="00056A41">
        <w:rPr>
          <w:rFonts w:cstheme="minorHAnsi"/>
          <w:szCs w:val="24"/>
        </w:rPr>
        <w:t xml:space="preserve"> </w:t>
      </w:r>
      <w:hyperlink r:id="rId39" w:history="1">
        <w:r w:rsidRPr="00A06FF2">
          <w:rPr>
            <w:rStyle w:val="Hyperlink"/>
            <w:rFonts w:cstheme="minorHAnsi"/>
            <w:szCs w:val="24"/>
          </w:rPr>
          <w:t xml:space="preserve">Hallmarks of </w:t>
        </w:r>
        <w:r w:rsidR="00FF54FD" w:rsidRPr="00A06FF2">
          <w:rPr>
            <w:rStyle w:val="Hyperlink"/>
            <w:rFonts w:cstheme="minorHAnsi"/>
            <w:szCs w:val="24"/>
          </w:rPr>
          <w:t>Prospering M</w:t>
        </w:r>
        <w:r w:rsidRPr="00A06FF2">
          <w:rPr>
            <w:rStyle w:val="Hyperlink"/>
            <w:rFonts w:cstheme="minorHAnsi"/>
            <w:szCs w:val="24"/>
          </w:rPr>
          <w:t>useum</w:t>
        </w:r>
        <w:r w:rsidR="00FF54FD" w:rsidRPr="00A06FF2">
          <w:rPr>
            <w:rStyle w:val="Hyperlink"/>
            <w:rFonts w:cstheme="minorHAnsi"/>
            <w:szCs w:val="24"/>
          </w:rPr>
          <w:t>s</w:t>
        </w:r>
      </w:hyperlink>
      <w:r w:rsidRPr="00056A41">
        <w:rPr>
          <w:rFonts w:cstheme="minorHAnsi"/>
          <w:szCs w:val="24"/>
        </w:rPr>
        <w:t xml:space="preserve"> </w:t>
      </w:r>
      <w:r w:rsidR="004A7C83" w:rsidRPr="00056A41">
        <w:rPr>
          <w:rFonts w:cstheme="minorHAnsi"/>
          <w:szCs w:val="24"/>
        </w:rPr>
        <w:t>–</w:t>
      </w:r>
      <w:r w:rsidRPr="00056A41">
        <w:rPr>
          <w:rFonts w:cstheme="minorHAnsi"/>
          <w:szCs w:val="24"/>
        </w:rPr>
        <w:t xml:space="preserve"> </w:t>
      </w:r>
      <w:r w:rsidR="004A7C83" w:rsidRPr="00056A41">
        <w:rPr>
          <w:rFonts w:cstheme="minorHAnsi"/>
          <w:szCs w:val="24"/>
        </w:rPr>
        <w:t>indicators to assess the status of a museum including governance</w:t>
      </w:r>
      <w:r w:rsidR="0039506C">
        <w:rPr>
          <w:rFonts w:cstheme="minorHAnsi"/>
          <w:szCs w:val="24"/>
        </w:rPr>
        <w:t>. The indicators are a useful reference for heritage organisations of many types</w:t>
      </w:r>
      <w:r w:rsidR="004A7C83" w:rsidRPr="00056A41">
        <w:rPr>
          <w:rFonts w:cstheme="minorHAnsi"/>
          <w:szCs w:val="24"/>
        </w:rPr>
        <w:t>. Includes a link to additional onsite resources from AIM.</w:t>
      </w:r>
    </w:p>
    <w:p w14:paraId="699B92D4" w14:textId="77777777" w:rsidR="00466D9B" w:rsidRDefault="00466D9B" w:rsidP="00634D7A">
      <w:pPr>
        <w:spacing w:after="0" w:line="271" w:lineRule="auto"/>
        <w:rPr>
          <w:rFonts w:cstheme="minorHAnsi"/>
          <w:szCs w:val="24"/>
        </w:rPr>
      </w:pPr>
    </w:p>
    <w:p w14:paraId="4EB6C539" w14:textId="4FF354D9" w:rsidR="00A84DEF" w:rsidRPr="00056A41" w:rsidRDefault="005C7031" w:rsidP="00634D7A">
      <w:pPr>
        <w:spacing w:after="0" w:line="271" w:lineRule="auto"/>
        <w:rPr>
          <w:rFonts w:cstheme="minorHAnsi"/>
          <w:szCs w:val="24"/>
        </w:rPr>
      </w:pPr>
      <w:r>
        <w:rPr>
          <w:rFonts w:cstheme="minorHAnsi"/>
          <w:szCs w:val="24"/>
        </w:rPr>
        <w:lastRenderedPageBreak/>
        <w:t>ARA</w:t>
      </w:r>
      <w:r w:rsidR="00A06FF2">
        <w:rPr>
          <w:rFonts w:cstheme="minorHAnsi"/>
          <w:szCs w:val="24"/>
        </w:rPr>
        <w:t xml:space="preserve"> – </w:t>
      </w:r>
      <w:hyperlink r:id="rId40" w:anchor="resilience" w:history="1">
        <w:r w:rsidRPr="00A06FF2">
          <w:rPr>
            <w:rStyle w:val="Hyperlink"/>
            <w:rFonts w:cstheme="minorHAnsi"/>
            <w:szCs w:val="24"/>
          </w:rPr>
          <w:t>Accreditation resilience indicator</w:t>
        </w:r>
      </w:hyperlink>
      <w:r>
        <w:rPr>
          <w:rFonts w:cstheme="minorHAnsi"/>
          <w:szCs w:val="24"/>
        </w:rPr>
        <w:t xml:space="preserve"> is a self-assessment tool to identify overall service resilience. Many elements relate to the service’s position within its parent organisation(s) and can contribute to understanding key relationships</w:t>
      </w:r>
      <w:r w:rsidR="00A84DEF" w:rsidRPr="00056A41">
        <w:rPr>
          <w:rFonts w:cstheme="minorHAnsi"/>
          <w:szCs w:val="24"/>
        </w:rPr>
        <w:br w:type="page"/>
      </w:r>
    </w:p>
    <w:p w14:paraId="72C5C63A" w14:textId="3B550245" w:rsidR="0049742A" w:rsidRPr="00665B7F" w:rsidRDefault="000247F8" w:rsidP="005A37B5">
      <w:pPr>
        <w:pStyle w:val="Heading3"/>
      </w:pPr>
      <w:bookmarkStart w:id="16" w:name="_Toc232756860"/>
      <w:r w:rsidRPr="00486610">
        <w:lastRenderedPageBreak/>
        <w:t>1.3 Forward Planning</w:t>
      </w:r>
      <w:bookmarkEnd w:id="16"/>
    </w:p>
    <w:p w14:paraId="1F214C18" w14:textId="3DB4D109" w:rsidR="000247F8" w:rsidRPr="00056A41" w:rsidRDefault="00AD1949" w:rsidP="00E51ABE">
      <w:pPr>
        <w:pStyle w:val="Heading4"/>
      </w:pPr>
      <w:r w:rsidRPr="00056A41">
        <w:t>Significance</w:t>
      </w:r>
    </w:p>
    <w:p w14:paraId="5E5B61DA" w14:textId="29C8DBC5" w:rsidR="0049742A" w:rsidRPr="00665B7F" w:rsidRDefault="000247F8" w:rsidP="00634D7A">
      <w:pPr>
        <w:spacing w:after="0" w:line="271" w:lineRule="auto"/>
        <w:rPr>
          <w:rFonts w:cstheme="minorHAnsi"/>
          <w:szCs w:val="24"/>
        </w:rPr>
      </w:pPr>
      <w:r w:rsidRPr="00056A41">
        <w:rPr>
          <w:rFonts w:cstheme="minorHAnsi"/>
          <w:szCs w:val="24"/>
        </w:rPr>
        <w:t xml:space="preserve">The forward plan is concerned with execution and delivery.  It </w:t>
      </w:r>
      <w:r w:rsidR="0060328F" w:rsidRPr="00056A41">
        <w:rPr>
          <w:rFonts w:cstheme="minorHAnsi"/>
          <w:szCs w:val="24"/>
        </w:rPr>
        <w:t>is the route by which the</w:t>
      </w:r>
      <w:r w:rsidRPr="00056A41">
        <w:rPr>
          <w:rFonts w:cstheme="minorHAnsi"/>
          <w:szCs w:val="24"/>
        </w:rPr>
        <w:t xml:space="preserve"> mission of the archive service </w:t>
      </w:r>
      <w:r w:rsidR="0060328F" w:rsidRPr="00056A41">
        <w:rPr>
          <w:rFonts w:cstheme="minorHAnsi"/>
          <w:szCs w:val="24"/>
        </w:rPr>
        <w:t>is achieved through the</w:t>
      </w:r>
      <w:r w:rsidRPr="00056A41">
        <w:rPr>
          <w:rFonts w:cstheme="minorHAnsi"/>
          <w:szCs w:val="24"/>
        </w:rPr>
        <w:t xml:space="preserve"> practical management of the service. </w:t>
      </w:r>
      <w:r w:rsidR="00A84DEF" w:rsidRPr="00056A41">
        <w:rPr>
          <w:rFonts w:cstheme="minorHAnsi"/>
          <w:szCs w:val="24"/>
        </w:rPr>
        <w:t xml:space="preserve">Forward planning is a useful exercise </w:t>
      </w:r>
      <w:r w:rsidR="00050130">
        <w:rPr>
          <w:rFonts w:cstheme="minorHAnsi"/>
          <w:szCs w:val="24"/>
        </w:rPr>
        <w:t>for a service of any size. I</w:t>
      </w:r>
      <w:r w:rsidR="00A84DEF" w:rsidRPr="00056A41">
        <w:rPr>
          <w:rFonts w:cstheme="minorHAnsi"/>
          <w:szCs w:val="24"/>
        </w:rPr>
        <w:t xml:space="preserve">t gives </w:t>
      </w:r>
      <w:r w:rsidR="00050130">
        <w:rPr>
          <w:rFonts w:cstheme="minorHAnsi"/>
          <w:szCs w:val="24"/>
        </w:rPr>
        <w:t>an</w:t>
      </w:r>
      <w:r w:rsidR="00A84DEF" w:rsidRPr="00056A41">
        <w:rPr>
          <w:rFonts w:cstheme="minorHAnsi"/>
          <w:szCs w:val="24"/>
        </w:rPr>
        <w:t xml:space="preserve"> opportunity to lay out the objectives you want your service to achieve and to plan what needs to be done to get there.  </w:t>
      </w:r>
    </w:p>
    <w:p w14:paraId="5F1251E9" w14:textId="3B63691C" w:rsidR="005B7CA0" w:rsidRPr="00056A41" w:rsidRDefault="0039744A" w:rsidP="00E51ABE">
      <w:pPr>
        <w:pStyle w:val="Heading4"/>
      </w:pPr>
      <w:r w:rsidRPr="00056A41">
        <w:t>What assessment is looking for</w:t>
      </w:r>
    </w:p>
    <w:p w14:paraId="79145360" w14:textId="12D993B1" w:rsidR="00A6058F" w:rsidRPr="00056A41" w:rsidRDefault="00286823" w:rsidP="00634D7A">
      <w:pPr>
        <w:spacing w:after="0" w:line="271" w:lineRule="auto"/>
        <w:rPr>
          <w:rFonts w:cstheme="minorHAnsi"/>
          <w:szCs w:val="24"/>
        </w:rPr>
      </w:pPr>
      <w:r w:rsidRPr="00056A41">
        <w:rPr>
          <w:rFonts w:cstheme="minorHAnsi"/>
          <w:szCs w:val="24"/>
        </w:rPr>
        <w:t>There should be</w:t>
      </w:r>
      <w:r w:rsidR="005B7CA0" w:rsidRPr="00056A41">
        <w:rPr>
          <w:rFonts w:cstheme="minorHAnsi"/>
          <w:szCs w:val="24"/>
        </w:rPr>
        <w:t xml:space="preserve"> an explicit forward planning </w:t>
      </w:r>
      <w:r w:rsidR="000B1253" w:rsidRPr="00056A41">
        <w:rPr>
          <w:rFonts w:cstheme="minorHAnsi"/>
          <w:szCs w:val="24"/>
        </w:rPr>
        <w:t>process, which</w:t>
      </w:r>
      <w:r w:rsidR="005B7CA0" w:rsidRPr="00056A41">
        <w:rPr>
          <w:rFonts w:cstheme="minorHAnsi"/>
          <w:szCs w:val="24"/>
        </w:rPr>
        <w:t xml:space="preserve"> clearly </w:t>
      </w:r>
      <w:r w:rsidR="00FB7424" w:rsidRPr="00056A41">
        <w:rPr>
          <w:rFonts w:cstheme="minorHAnsi"/>
          <w:szCs w:val="24"/>
        </w:rPr>
        <w:t>lays out</w:t>
      </w:r>
      <w:r w:rsidR="005B7CA0" w:rsidRPr="00056A41">
        <w:rPr>
          <w:rFonts w:cstheme="minorHAnsi"/>
          <w:szCs w:val="24"/>
        </w:rPr>
        <w:t xml:space="preserve"> the </w:t>
      </w:r>
      <w:r w:rsidR="00371354" w:rsidRPr="00056A41">
        <w:rPr>
          <w:rFonts w:cstheme="minorHAnsi"/>
          <w:szCs w:val="24"/>
        </w:rPr>
        <w:t>objectives and expected actions</w:t>
      </w:r>
      <w:r w:rsidR="005B7CA0" w:rsidRPr="00056A41">
        <w:rPr>
          <w:rFonts w:cstheme="minorHAnsi"/>
          <w:szCs w:val="24"/>
        </w:rPr>
        <w:t xml:space="preserve"> of the </w:t>
      </w:r>
      <w:r w:rsidR="0028725C">
        <w:rPr>
          <w:rFonts w:cstheme="minorHAnsi"/>
          <w:szCs w:val="24"/>
        </w:rPr>
        <w:t>a</w:t>
      </w:r>
      <w:r w:rsidR="005B7CA0" w:rsidRPr="00056A41">
        <w:rPr>
          <w:rFonts w:cstheme="minorHAnsi"/>
          <w:szCs w:val="24"/>
        </w:rPr>
        <w:t xml:space="preserve">rchive </w:t>
      </w:r>
      <w:r w:rsidR="0028725C">
        <w:rPr>
          <w:rFonts w:cstheme="minorHAnsi"/>
          <w:szCs w:val="24"/>
        </w:rPr>
        <w:t>s</w:t>
      </w:r>
      <w:r w:rsidR="005B7CA0" w:rsidRPr="00056A41">
        <w:rPr>
          <w:rFonts w:cstheme="minorHAnsi"/>
          <w:szCs w:val="24"/>
        </w:rPr>
        <w:t xml:space="preserve">ervice across all </w:t>
      </w:r>
      <w:r w:rsidR="00A6058F" w:rsidRPr="00056A41">
        <w:rPr>
          <w:rFonts w:cstheme="minorHAnsi"/>
          <w:szCs w:val="24"/>
        </w:rPr>
        <w:t xml:space="preserve">aspects of its </w:t>
      </w:r>
      <w:r w:rsidR="0028725C">
        <w:rPr>
          <w:rFonts w:cstheme="minorHAnsi"/>
          <w:szCs w:val="24"/>
        </w:rPr>
        <w:t>work</w:t>
      </w:r>
      <w:r w:rsidR="00A6058F" w:rsidRPr="00056A41">
        <w:rPr>
          <w:rFonts w:cstheme="minorHAnsi"/>
          <w:szCs w:val="24"/>
        </w:rPr>
        <w:t xml:space="preserve">, usually </w:t>
      </w:r>
      <w:r w:rsidR="005B7CA0" w:rsidRPr="00056A41">
        <w:rPr>
          <w:rFonts w:cstheme="minorHAnsi"/>
          <w:szCs w:val="24"/>
        </w:rPr>
        <w:t>over</w:t>
      </w:r>
      <w:r w:rsidR="00A6058F" w:rsidRPr="00056A41">
        <w:rPr>
          <w:rFonts w:cstheme="minorHAnsi"/>
          <w:szCs w:val="24"/>
        </w:rPr>
        <w:t xml:space="preserve"> </w:t>
      </w:r>
      <w:r w:rsidR="005B7CA0" w:rsidRPr="00056A41">
        <w:rPr>
          <w:rFonts w:cstheme="minorHAnsi"/>
          <w:szCs w:val="24"/>
        </w:rPr>
        <w:t>the next two years</w:t>
      </w:r>
      <w:r w:rsidR="00A6058F" w:rsidRPr="00056A41">
        <w:rPr>
          <w:rFonts w:cstheme="minorHAnsi"/>
          <w:szCs w:val="24"/>
        </w:rPr>
        <w:t xml:space="preserve"> at least</w:t>
      </w:r>
      <w:r w:rsidR="005B7CA0" w:rsidRPr="00056A41">
        <w:rPr>
          <w:rFonts w:cstheme="minorHAnsi"/>
          <w:szCs w:val="24"/>
        </w:rPr>
        <w:t xml:space="preserve">. </w:t>
      </w:r>
    </w:p>
    <w:p w14:paraId="28529DB3" w14:textId="77777777" w:rsidR="0049742A" w:rsidRDefault="0049742A" w:rsidP="00634D7A">
      <w:pPr>
        <w:spacing w:after="0" w:line="271" w:lineRule="auto"/>
        <w:rPr>
          <w:rFonts w:cstheme="minorHAnsi"/>
          <w:szCs w:val="24"/>
        </w:rPr>
      </w:pPr>
    </w:p>
    <w:p w14:paraId="33408A7E" w14:textId="15B55AC0" w:rsidR="0091480E" w:rsidRPr="00056A41" w:rsidRDefault="00FB7424" w:rsidP="00634D7A">
      <w:pPr>
        <w:spacing w:after="0" w:line="271" w:lineRule="auto"/>
        <w:rPr>
          <w:rFonts w:cstheme="minorHAnsi"/>
          <w:szCs w:val="24"/>
        </w:rPr>
      </w:pPr>
      <w:r w:rsidRPr="00056A41">
        <w:rPr>
          <w:rFonts w:cstheme="minorHAnsi"/>
          <w:szCs w:val="24"/>
        </w:rPr>
        <w:t xml:space="preserve">The forward planning should be clearly informed by the </w:t>
      </w:r>
      <w:r w:rsidR="00CB1845">
        <w:rPr>
          <w:rFonts w:cstheme="minorHAnsi"/>
          <w:szCs w:val="24"/>
        </w:rPr>
        <w:t>s</w:t>
      </w:r>
      <w:r w:rsidRPr="00056A41">
        <w:rPr>
          <w:rFonts w:cstheme="minorHAnsi"/>
          <w:szCs w:val="24"/>
        </w:rPr>
        <w:t>ervice’s mission</w:t>
      </w:r>
      <w:r w:rsidR="0091480E" w:rsidRPr="00056A41">
        <w:rPr>
          <w:rFonts w:cstheme="minorHAnsi"/>
          <w:szCs w:val="24"/>
        </w:rPr>
        <w:t xml:space="preserve"> and based on evidence e.g. using Preservation Assessment Surveys to inform conservation planning, audience research to inform development of services</w:t>
      </w:r>
      <w:r w:rsidRPr="00056A41">
        <w:rPr>
          <w:rFonts w:cstheme="minorHAnsi"/>
          <w:szCs w:val="24"/>
        </w:rPr>
        <w:t xml:space="preserve">. </w:t>
      </w:r>
      <w:r w:rsidR="005B7CA0" w:rsidRPr="00056A41">
        <w:rPr>
          <w:rFonts w:cstheme="minorHAnsi"/>
          <w:szCs w:val="24"/>
        </w:rPr>
        <w:t xml:space="preserve">The </w:t>
      </w:r>
      <w:r w:rsidR="0028725C">
        <w:rPr>
          <w:rFonts w:cstheme="minorHAnsi"/>
          <w:szCs w:val="24"/>
        </w:rPr>
        <w:t>p</w:t>
      </w:r>
      <w:r w:rsidR="005B7CA0" w:rsidRPr="00056A41">
        <w:rPr>
          <w:rFonts w:cstheme="minorHAnsi"/>
          <w:szCs w:val="24"/>
        </w:rPr>
        <w:t xml:space="preserve">lan should be an ‘active’ document or set of documents which clearly drive the </w:t>
      </w:r>
      <w:r w:rsidR="0028725C">
        <w:rPr>
          <w:rFonts w:cstheme="minorHAnsi"/>
          <w:szCs w:val="24"/>
        </w:rPr>
        <w:t>s</w:t>
      </w:r>
      <w:r w:rsidR="005B7CA0" w:rsidRPr="00056A41">
        <w:rPr>
          <w:rFonts w:cstheme="minorHAnsi"/>
          <w:szCs w:val="24"/>
        </w:rPr>
        <w:t>ervice’s priorities and actions</w:t>
      </w:r>
      <w:r w:rsidRPr="00056A41">
        <w:rPr>
          <w:rFonts w:cstheme="minorHAnsi"/>
          <w:szCs w:val="24"/>
        </w:rPr>
        <w:t xml:space="preserve">, </w:t>
      </w:r>
      <w:r w:rsidR="005B7CA0" w:rsidRPr="00056A41">
        <w:rPr>
          <w:rFonts w:cstheme="minorHAnsi"/>
          <w:szCs w:val="24"/>
        </w:rPr>
        <w:t xml:space="preserve">and against which the </w:t>
      </w:r>
      <w:r w:rsidR="00CB1845">
        <w:rPr>
          <w:rFonts w:cstheme="minorHAnsi"/>
          <w:szCs w:val="24"/>
        </w:rPr>
        <w:t>s</w:t>
      </w:r>
      <w:r w:rsidR="005B7CA0" w:rsidRPr="00056A41">
        <w:rPr>
          <w:rFonts w:cstheme="minorHAnsi"/>
          <w:szCs w:val="24"/>
        </w:rPr>
        <w:t xml:space="preserve">ervice’s activities are measured. </w:t>
      </w:r>
      <w:r w:rsidR="0091480E" w:rsidRPr="00056A41">
        <w:rPr>
          <w:rFonts w:cstheme="minorHAnsi"/>
          <w:szCs w:val="24"/>
        </w:rPr>
        <w:t xml:space="preserve">The </w:t>
      </w:r>
      <w:r w:rsidR="00CB1845">
        <w:rPr>
          <w:rFonts w:cstheme="minorHAnsi"/>
          <w:szCs w:val="24"/>
        </w:rPr>
        <w:t>f</w:t>
      </w:r>
      <w:r w:rsidR="0091480E" w:rsidRPr="00056A41">
        <w:rPr>
          <w:rFonts w:cstheme="minorHAnsi"/>
          <w:szCs w:val="24"/>
        </w:rPr>
        <w:t xml:space="preserve">orward </w:t>
      </w:r>
      <w:r w:rsidR="00CB1845">
        <w:rPr>
          <w:rFonts w:cstheme="minorHAnsi"/>
          <w:szCs w:val="24"/>
        </w:rPr>
        <w:t>p</w:t>
      </w:r>
      <w:r w:rsidR="0091480E" w:rsidRPr="00056A41">
        <w:rPr>
          <w:rFonts w:cstheme="minorHAnsi"/>
          <w:szCs w:val="24"/>
        </w:rPr>
        <w:t xml:space="preserve">lan should inform the </w:t>
      </w:r>
      <w:r w:rsidR="00CB1845">
        <w:rPr>
          <w:rFonts w:cstheme="minorHAnsi"/>
          <w:szCs w:val="24"/>
        </w:rPr>
        <w:t>s</w:t>
      </w:r>
      <w:r w:rsidR="0091480E" w:rsidRPr="00056A41">
        <w:rPr>
          <w:rFonts w:cstheme="minorHAnsi"/>
          <w:szCs w:val="24"/>
        </w:rPr>
        <w:t>ervice’s respo</w:t>
      </w:r>
      <w:r w:rsidR="00B37B4A" w:rsidRPr="00056A41">
        <w:rPr>
          <w:rFonts w:cstheme="minorHAnsi"/>
          <w:szCs w:val="24"/>
        </w:rPr>
        <w:t xml:space="preserve">nse to all the requirements of </w:t>
      </w:r>
      <w:r w:rsidR="0091480E" w:rsidRPr="00056A41">
        <w:rPr>
          <w:rFonts w:cstheme="minorHAnsi"/>
          <w:szCs w:val="24"/>
        </w:rPr>
        <w:t xml:space="preserve">the Accreditation Standard </w:t>
      </w:r>
      <w:r w:rsidR="00B37B4A" w:rsidRPr="00056A41">
        <w:rPr>
          <w:rFonts w:cstheme="minorHAnsi"/>
          <w:szCs w:val="24"/>
        </w:rPr>
        <w:t>i.e.</w:t>
      </w:r>
      <w:r w:rsidR="0091480E" w:rsidRPr="00056A41">
        <w:rPr>
          <w:rFonts w:cstheme="minorHAnsi"/>
          <w:szCs w:val="24"/>
        </w:rPr>
        <w:t xml:space="preserve"> Organisational Health, Collections and Stakeholders</w:t>
      </w:r>
      <w:r w:rsidR="0039506C">
        <w:rPr>
          <w:rFonts w:cstheme="minorHAnsi"/>
          <w:szCs w:val="24"/>
        </w:rPr>
        <w:t>.</w:t>
      </w:r>
      <w:r w:rsidR="005B7CA0" w:rsidRPr="00056A41">
        <w:rPr>
          <w:rFonts w:cstheme="minorHAnsi"/>
          <w:szCs w:val="24"/>
        </w:rPr>
        <w:t xml:space="preserve"> </w:t>
      </w:r>
    </w:p>
    <w:p w14:paraId="433BBCD2" w14:textId="77777777" w:rsidR="00B37B4A" w:rsidRPr="00056A41" w:rsidRDefault="00B37B4A" w:rsidP="00634D7A">
      <w:pPr>
        <w:spacing w:after="0" w:line="271" w:lineRule="auto"/>
        <w:rPr>
          <w:rFonts w:cstheme="minorHAnsi"/>
          <w:szCs w:val="24"/>
        </w:rPr>
      </w:pPr>
    </w:p>
    <w:p w14:paraId="5CDD4A5C" w14:textId="1E87E8A4" w:rsidR="005B7CA0" w:rsidRPr="00056A41" w:rsidRDefault="005B7CA0" w:rsidP="00634D7A">
      <w:pPr>
        <w:spacing w:after="0" w:line="271" w:lineRule="auto"/>
        <w:rPr>
          <w:rFonts w:cstheme="minorHAnsi"/>
          <w:szCs w:val="24"/>
        </w:rPr>
      </w:pPr>
      <w:r w:rsidRPr="00056A41">
        <w:rPr>
          <w:rFonts w:cstheme="minorHAnsi"/>
          <w:szCs w:val="24"/>
        </w:rPr>
        <w:t xml:space="preserve">There should be evidence of at least </w:t>
      </w:r>
      <w:r w:rsidR="00E92F7C">
        <w:rPr>
          <w:rFonts w:cstheme="minorHAnsi"/>
          <w:szCs w:val="24"/>
        </w:rPr>
        <w:t xml:space="preserve">an </w:t>
      </w:r>
      <w:r w:rsidRPr="00056A41">
        <w:rPr>
          <w:rFonts w:cstheme="minorHAnsi"/>
          <w:szCs w:val="24"/>
        </w:rPr>
        <w:t>annual review</w:t>
      </w:r>
      <w:r w:rsidR="00B37B4A" w:rsidRPr="00056A41">
        <w:rPr>
          <w:rFonts w:cstheme="minorHAnsi"/>
          <w:szCs w:val="24"/>
        </w:rPr>
        <w:t xml:space="preserve"> of performance against the forward plan to show that the work of the service is informed by forward planning and to ensure the forward plan is regularly updated to reflect circumstances.</w:t>
      </w:r>
    </w:p>
    <w:p w14:paraId="76BB44F1" w14:textId="77777777" w:rsidR="00371354" w:rsidRPr="00056A41" w:rsidRDefault="00371354" w:rsidP="00634D7A">
      <w:pPr>
        <w:spacing w:after="0" w:line="271" w:lineRule="auto"/>
        <w:rPr>
          <w:rFonts w:cstheme="minorHAnsi"/>
          <w:szCs w:val="24"/>
        </w:rPr>
      </w:pPr>
    </w:p>
    <w:p w14:paraId="7935F157" w14:textId="124E2ACD" w:rsidR="00371354" w:rsidRDefault="00371354" w:rsidP="00634D7A">
      <w:pPr>
        <w:spacing w:after="0" w:line="271" w:lineRule="auto"/>
        <w:rPr>
          <w:rFonts w:cstheme="minorHAnsi"/>
          <w:szCs w:val="24"/>
        </w:rPr>
      </w:pPr>
      <w:r w:rsidRPr="00056A41">
        <w:rPr>
          <w:rFonts w:cstheme="minorHAnsi"/>
          <w:szCs w:val="24"/>
        </w:rPr>
        <w:t>Where the forward planning for the archive service sits within a larger forward plan (e.g. in a library or museum) the objectives and actions specific to the archive service must be clearly identified in that larger plan.</w:t>
      </w:r>
    </w:p>
    <w:p w14:paraId="278B6F4B" w14:textId="77777777" w:rsidR="00475717" w:rsidRPr="00A11C24" w:rsidRDefault="00475717" w:rsidP="00634D7A">
      <w:pPr>
        <w:spacing w:after="0" w:line="271" w:lineRule="auto"/>
        <w:rPr>
          <w:rFonts w:cstheme="minorHAnsi"/>
          <w:szCs w:val="24"/>
        </w:rPr>
      </w:pPr>
    </w:p>
    <w:p w14:paraId="06CAB8AC" w14:textId="22AD2B65" w:rsidR="00475717" w:rsidRPr="00EF219C" w:rsidRDefault="00475717" w:rsidP="00475717">
      <w:pPr>
        <w:spacing w:after="0" w:line="271" w:lineRule="auto"/>
        <w:rPr>
          <w:rFonts w:cstheme="minorHAnsi"/>
          <w:szCs w:val="24"/>
        </w:rPr>
      </w:pPr>
      <w:r w:rsidRPr="00EF219C">
        <w:rPr>
          <w:rFonts w:cstheme="minorHAnsi"/>
          <w:szCs w:val="24"/>
        </w:rPr>
        <w:t>Planning around environmental sustainability assesses how an archive service is approaching environmental sustainability within the operating context of the archive service. An archive service should demonstrate an awareness of issues around environmental sustainability and can demonstrate their approach to mitigation and adaption of environmental changes through positive change.</w:t>
      </w:r>
    </w:p>
    <w:p w14:paraId="407863F6" w14:textId="77777777" w:rsidR="00475717" w:rsidRPr="00EF219C" w:rsidRDefault="00475717" w:rsidP="00475717">
      <w:pPr>
        <w:spacing w:after="0" w:line="271" w:lineRule="auto"/>
        <w:rPr>
          <w:rFonts w:cstheme="minorHAnsi"/>
          <w:szCs w:val="24"/>
        </w:rPr>
      </w:pPr>
    </w:p>
    <w:p w14:paraId="2A1B4453" w14:textId="686687E6" w:rsidR="00475717" w:rsidRPr="00EF219C" w:rsidRDefault="00475717" w:rsidP="00475717">
      <w:pPr>
        <w:spacing w:after="0" w:line="271" w:lineRule="auto"/>
        <w:rPr>
          <w:rFonts w:cstheme="minorHAnsi"/>
          <w:szCs w:val="24"/>
        </w:rPr>
      </w:pPr>
      <w:r w:rsidRPr="00EF219C">
        <w:rPr>
          <w:rFonts w:cstheme="minorHAnsi"/>
          <w:szCs w:val="24"/>
        </w:rPr>
        <w:t>Archive Service Accreditation recognises that this is a developing area for many services and that the current approach will be dependent on the individual context of the archive service.  The archive service may already be delivering in this area or be in the early planning stages.</w:t>
      </w:r>
    </w:p>
    <w:p w14:paraId="731B316D" w14:textId="77777777" w:rsidR="0091480E" w:rsidRPr="00056A41" w:rsidRDefault="0091480E" w:rsidP="00634D7A">
      <w:pPr>
        <w:spacing w:after="0" w:line="271" w:lineRule="auto"/>
        <w:rPr>
          <w:rFonts w:cstheme="minorHAnsi"/>
          <w:szCs w:val="24"/>
        </w:rPr>
      </w:pPr>
    </w:p>
    <w:p w14:paraId="17548326" w14:textId="2F789077" w:rsidR="000247F8" w:rsidRPr="00056A41" w:rsidRDefault="00F41E82" w:rsidP="00AE3F63">
      <w:pPr>
        <w:pStyle w:val="Heading4"/>
      </w:pPr>
      <w:r w:rsidRPr="00A11C24">
        <w:lastRenderedPageBreak/>
        <w:t>Q</w:t>
      </w:r>
      <w:r w:rsidR="00824CF4" w:rsidRPr="00A11C24">
        <w:t>28</w:t>
      </w:r>
      <w:r w:rsidR="005D5CF8" w:rsidRPr="00A11C24">
        <w:t xml:space="preserve"> </w:t>
      </w:r>
      <w:r w:rsidR="005D5CF8" w:rsidRPr="00056A41">
        <w:t>Provide</w:t>
      </w:r>
      <w:r w:rsidR="00FB7424" w:rsidRPr="00056A41">
        <w:t xml:space="preserve"> a</w:t>
      </w:r>
      <w:r w:rsidR="000247F8" w:rsidRPr="00056A41">
        <w:t xml:space="preserve"> forward plan</w:t>
      </w:r>
    </w:p>
    <w:p w14:paraId="6B86238A" w14:textId="364C7EEA" w:rsidR="005D5CF8" w:rsidRPr="00056A41" w:rsidRDefault="005D5CF8" w:rsidP="00634D7A">
      <w:pPr>
        <w:pStyle w:val="ListParagraph"/>
        <w:spacing w:after="0" w:line="271" w:lineRule="auto"/>
        <w:ind w:left="0"/>
        <w:rPr>
          <w:rFonts w:asciiTheme="minorHAnsi" w:hAnsiTheme="minorHAnsi" w:cstheme="minorHAnsi"/>
          <w:szCs w:val="24"/>
        </w:rPr>
      </w:pPr>
      <w:r w:rsidRPr="00056A41">
        <w:rPr>
          <w:rFonts w:asciiTheme="minorHAnsi" w:hAnsiTheme="minorHAnsi" w:cstheme="minorHAnsi"/>
          <w:szCs w:val="24"/>
        </w:rPr>
        <w:t xml:space="preserve">At the point of </w:t>
      </w:r>
      <w:r w:rsidR="0046681C" w:rsidRPr="00056A41">
        <w:rPr>
          <w:rFonts w:asciiTheme="minorHAnsi" w:hAnsiTheme="minorHAnsi" w:cstheme="minorHAnsi"/>
          <w:szCs w:val="24"/>
        </w:rPr>
        <w:t>assessment,</w:t>
      </w:r>
      <w:r w:rsidRPr="00056A41">
        <w:rPr>
          <w:rFonts w:asciiTheme="minorHAnsi" w:hAnsiTheme="minorHAnsi" w:cstheme="minorHAnsi"/>
          <w:szCs w:val="24"/>
        </w:rPr>
        <w:t xml:space="preserve"> the forward plan should cover the archive service’s current and subsequent planning year. Detailed objectives and actions for the next planning year may be at an early stage of development, but </w:t>
      </w:r>
      <w:r w:rsidR="00A84DEF" w:rsidRPr="00056A41">
        <w:rPr>
          <w:rFonts w:asciiTheme="minorHAnsi" w:hAnsiTheme="minorHAnsi" w:cstheme="minorHAnsi"/>
          <w:szCs w:val="24"/>
        </w:rPr>
        <w:t>there should be a</w:t>
      </w:r>
      <w:r w:rsidRPr="00056A41">
        <w:rPr>
          <w:rFonts w:asciiTheme="minorHAnsi" w:hAnsiTheme="minorHAnsi" w:cstheme="minorHAnsi"/>
          <w:szCs w:val="24"/>
        </w:rPr>
        <w:t xml:space="preserve"> strategic framework</w:t>
      </w:r>
      <w:r w:rsidR="00A84DEF" w:rsidRPr="00056A41">
        <w:rPr>
          <w:rFonts w:asciiTheme="minorHAnsi" w:hAnsiTheme="minorHAnsi" w:cstheme="minorHAnsi"/>
          <w:szCs w:val="24"/>
        </w:rPr>
        <w:t xml:space="preserve"> in place</w:t>
      </w:r>
      <w:r w:rsidRPr="00056A41">
        <w:rPr>
          <w:rFonts w:asciiTheme="minorHAnsi" w:hAnsiTheme="minorHAnsi" w:cstheme="minorHAnsi"/>
          <w:szCs w:val="24"/>
        </w:rPr>
        <w:t xml:space="preserve">. </w:t>
      </w:r>
      <w:r w:rsidR="00A84DEF" w:rsidRPr="00056A41">
        <w:rPr>
          <w:rFonts w:asciiTheme="minorHAnsi" w:hAnsiTheme="minorHAnsi" w:cstheme="minorHAnsi"/>
          <w:szCs w:val="24"/>
        </w:rPr>
        <w:t>Make a plan</w:t>
      </w:r>
      <w:r w:rsidRPr="00056A41">
        <w:rPr>
          <w:rFonts w:asciiTheme="minorHAnsi" w:hAnsiTheme="minorHAnsi" w:cstheme="minorHAnsi"/>
          <w:szCs w:val="24"/>
        </w:rPr>
        <w:t xml:space="preserve"> within a timescale </w:t>
      </w:r>
      <w:r w:rsidR="00A84DEF" w:rsidRPr="00056A41">
        <w:rPr>
          <w:rFonts w:asciiTheme="minorHAnsi" w:hAnsiTheme="minorHAnsi" w:cstheme="minorHAnsi"/>
          <w:szCs w:val="24"/>
        </w:rPr>
        <w:t xml:space="preserve">that works for your service. </w:t>
      </w:r>
      <w:r w:rsidR="00E92F7C" w:rsidRPr="00056A41">
        <w:rPr>
          <w:rFonts w:asciiTheme="minorHAnsi" w:hAnsiTheme="minorHAnsi" w:cstheme="minorHAnsi"/>
          <w:szCs w:val="24"/>
        </w:rPr>
        <w:t xml:space="preserve">A forward plan does not need to be complicated and you will often already know the core elements of your service’s work in the next few years.  </w:t>
      </w:r>
      <w:r w:rsidRPr="00056A41">
        <w:rPr>
          <w:rFonts w:asciiTheme="minorHAnsi" w:hAnsiTheme="minorHAnsi" w:cstheme="minorHAnsi"/>
          <w:szCs w:val="24"/>
        </w:rPr>
        <w:br/>
      </w:r>
      <w:r w:rsidRPr="00056A41">
        <w:rPr>
          <w:rFonts w:asciiTheme="minorHAnsi" w:hAnsiTheme="minorHAnsi" w:cstheme="minorHAnsi"/>
          <w:szCs w:val="24"/>
        </w:rPr>
        <w:br/>
        <w:t xml:space="preserve">A useful forward plan will be a living document, subject to </w:t>
      </w:r>
      <w:r w:rsidR="000B1253" w:rsidRPr="00056A41">
        <w:rPr>
          <w:rFonts w:asciiTheme="minorHAnsi" w:hAnsiTheme="minorHAnsi" w:cstheme="minorHAnsi"/>
          <w:szCs w:val="24"/>
        </w:rPr>
        <w:t>on-going</w:t>
      </w:r>
      <w:r w:rsidRPr="00056A41">
        <w:rPr>
          <w:rFonts w:asciiTheme="minorHAnsi" w:hAnsiTheme="minorHAnsi" w:cstheme="minorHAnsi"/>
          <w:szCs w:val="24"/>
        </w:rPr>
        <w:t xml:space="preserve"> review and assessment. Part of this review is to assess</w:t>
      </w:r>
      <w:r w:rsidR="00A84DEF" w:rsidRPr="00056A41">
        <w:rPr>
          <w:rFonts w:asciiTheme="minorHAnsi" w:hAnsiTheme="minorHAnsi" w:cstheme="minorHAnsi"/>
          <w:szCs w:val="24"/>
        </w:rPr>
        <w:t xml:space="preserve"> and disseminate</w:t>
      </w:r>
      <w:r w:rsidRPr="00056A41">
        <w:rPr>
          <w:rFonts w:asciiTheme="minorHAnsi" w:hAnsiTheme="minorHAnsi" w:cstheme="minorHAnsi"/>
          <w:szCs w:val="24"/>
        </w:rPr>
        <w:t xml:space="preserve"> achievements and to learn from </w:t>
      </w:r>
      <w:r w:rsidR="00A84DEF" w:rsidRPr="00056A41">
        <w:rPr>
          <w:rFonts w:asciiTheme="minorHAnsi" w:hAnsiTheme="minorHAnsi" w:cstheme="minorHAnsi"/>
          <w:szCs w:val="24"/>
        </w:rPr>
        <w:t>those elements that did not work. When writing your plan</w:t>
      </w:r>
      <w:r w:rsidR="00CB1845">
        <w:rPr>
          <w:rFonts w:asciiTheme="minorHAnsi" w:hAnsiTheme="minorHAnsi" w:cstheme="minorHAnsi"/>
          <w:szCs w:val="24"/>
        </w:rPr>
        <w:t>,</w:t>
      </w:r>
      <w:r w:rsidR="00A84DEF" w:rsidRPr="00056A41">
        <w:rPr>
          <w:rFonts w:asciiTheme="minorHAnsi" w:hAnsiTheme="minorHAnsi" w:cstheme="minorHAnsi"/>
          <w:szCs w:val="24"/>
        </w:rPr>
        <w:t xml:space="preserve"> use this as an opportunity to </w:t>
      </w:r>
      <w:r w:rsidRPr="00056A41">
        <w:rPr>
          <w:rFonts w:asciiTheme="minorHAnsi" w:hAnsiTheme="minorHAnsi" w:cstheme="minorHAnsi"/>
          <w:szCs w:val="24"/>
        </w:rPr>
        <w:t xml:space="preserve">reflect on whether planning has been effective in the past, and what factors have caused plans to change or underachieve. </w:t>
      </w:r>
    </w:p>
    <w:p w14:paraId="09BB9952" w14:textId="77777777" w:rsidR="0049742A" w:rsidRDefault="0049742A" w:rsidP="00634D7A">
      <w:pPr>
        <w:tabs>
          <w:tab w:val="left" w:pos="0"/>
        </w:tabs>
        <w:spacing w:after="0" w:line="271" w:lineRule="auto"/>
        <w:rPr>
          <w:rFonts w:cstheme="minorHAnsi"/>
          <w:szCs w:val="24"/>
        </w:rPr>
      </w:pPr>
    </w:p>
    <w:p w14:paraId="2037F4A4" w14:textId="57669139" w:rsidR="000247F8" w:rsidRDefault="000247F8" w:rsidP="00634D7A">
      <w:pPr>
        <w:tabs>
          <w:tab w:val="left" w:pos="0"/>
        </w:tabs>
        <w:spacing w:after="0" w:line="271" w:lineRule="auto"/>
        <w:rPr>
          <w:rFonts w:cstheme="minorHAnsi"/>
          <w:szCs w:val="24"/>
        </w:rPr>
      </w:pPr>
      <w:r w:rsidRPr="00056A41">
        <w:rPr>
          <w:rFonts w:cstheme="minorHAnsi"/>
          <w:szCs w:val="24"/>
        </w:rPr>
        <w:t>The archive service’s forward plan should set out the objectives of the service and identify the actions needed to achieve those objectives, in order to deliver its mission. Plans should clearly observe service and organisational policy.</w:t>
      </w:r>
    </w:p>
    <w:p w14:paraId="14DE2734" w14:textId="77777777" w:rsidR="00CB1845" w:rsidRPr="00056A41" w:rsidRDefault="00CB1845" w:rsidP="00634D7A">
      <w:pPr>
        <w:tabs>
          <w:tab w:val="left" w:pos="0"/>
        </w:tabs>
        <w:spacing w:after="0" w:line="271" w:lineRule="auto"/>
        <w:rPr>
          <w:rFonts w:cstheme="minorHAnsi"/>
          <w:szCs w:val="24"/>
        </w:rPr>
      </w:pPr>
    </w:p>
    <w:p w14:paraId="1DB0F506" w14:textId="7D74D723" w:rsidR="000247F8" w:rsidRDefault="000247F8" w:rsidP="00634D7A">
      <w:pPr>
        <w:tabs>
          <w:tab w:val="left" w:pos="0"/>
        </w:tabs>
        <w:spacing w:after="0" w:line="271" w:lineRule="auto"/>
        <w:rPr>
          <w:rFonts w:cstheme="minorHAnsi"/>
          <w:szCs w:val="24"/>
        </w:rPr>
      </w:pPr>
      <w:r w:rsidRPr="00056A41">
        <w:rPr>
          <w:rFonts w:cstheme="minorHAnsi"/>
          <w:szCs w:val="24"/>
        </w:rPr>
        <w:t xml:space="preserve">Plans are written in many forms and may be tiered </w:t>
      </w:r>
      <w:r w:rsidR="00671601" w:rsidRPr="00056A41">
        <w:rPr>
          <w:rFonts w:cstheme="minorHAnsi"/>
          <w:szCs w:val="24"/>
        </w:rPr>
        <w:t>from high level and long term</w:t>
      </w:r>
      <w:r w:rsidRPr="00056A41">
        <w:rPr>
          <w:rFonts w:cstheme="minorHAnsi"/>
          <w:szCs w:val="24"/>
        </w:rPr>
        <w:t xml:space="preserve"> to detailed and short term, e.g.</w:t>
      </w:r>
    </w:p>
    <w:p w14:paraId="7CF59DCD" w14:textId="77777777" w:rsidR="0049742A" w:rsidRPr="00056A41" w:rsidRDefault="0049742A" w:rsidP="00634D7A">
      <w:pPr>
        <w:tabs>
          <w:tab w:val="left" w:pos="0"/>
        </w:tabs>
        <w:spacing w:after="0" w:line="271" w:lineRule="auto"/>
        <w:rPr>
          <w:rFonts w:cstheme="minorHAnsi"/>
          <w:szCs w:val="24"/>
        </w:rPr>
      </w:pPr>
    </w:p>
    <w:p w14:paraId="28B4988F" w14:textId="44B8B7ED" w:rsidR="000247F8" w:rsidRPr="00056A41" w:rsidRDefault="000247F8" w:rsidP="00634D7A">
      <w:pPr>
        <w:pStyle w:val="ListParagraph"/>
        <w:numPr>
          <w:ilvl w:val="0"/>
          <w:numId w:val="9"/>
        </w:numPr>
        <w:tabs>
          <w:tab w:val="left" w:pos="0"/>
        </w:tabs>
        <w:spacing w:after="0" w:line="271" w:lineRule="auto"/>
        <w:rPr>
          <w:rFonts w:asciiTheme="minorHAnsi" w:hAnsiTheme="minorHAnsi" w:cstheme="minorHAnsi"/>
          <w:szCs w:val="24"/>
        </w:rPr>
      </w:pPr>
      <w:r w:rsidRPr="00056A41">
        <w:rPr>
          <w:rFonts w:asciiTheme="minorHAnsi" w:hAnsiTheme="minorHAnsi" w:cstheme="minorHAnsi"/>
          <w:szCs w:val="24"/>
        </w:rPr>
        <w:t>Strategies (3-5 years)</w:t>
      </w:r>
    </w:p>
    <w:p w14:paraId="334D7453" w14:textId="066E43F8" w:rsidR="000247F8" w:rsidRPr="00056A41" w:rsidRDefault="000247F8" w:rsidP="00634D7A">
      <w:pPr>
        <w:pStyle w:val="ListParagraph"/>
        <w:numPr>
          <w:ilvl w:val="0"/>
          <w:numId w:val="8"/>
        </w:numPr>
        <w:tabs>
          <w:tab w:val="left" w:pos="0"/>
        </w:tabs>
        <w:spacing w:after="0" w:line="271" w:lineRule="auto"/>
        <w:rPr>
          <w:rFonts w:asciiTheme="minorHAnsi" w:hAnsiTheme="minorHAnsi" w:cstheme="minorHAnsi"/>
          <w:szCs w:val="24"/>
        </w:rPr>
      </w:pPr>
      <w:r w:rsidRPr="00056A41">
        <w:rPr>
          <w:rFonts w:asciiTheme="minorHAnsi" w:hAnsiTheme="minorHAnsi" w:cstheme="minorHAnsi"/>
          <w:szCs w:val="24"/>
        </w:rPr>
        <w:t xml:space="preserve">Business plans (annual) </w:t>
      </w:r>
    </w:p>
    <w:p w14:paraId="3D746DD8" w14:textId="519F3329" w:rsidR="000247F8" w:rsidRPr="00056A41" w:rsidRDefault="000247F8" w:rsidP="00634D7A">
      <w:pPr>
        <w:pStyle w:val="ListParagraph"/>
        <w:numPr>
          <w:ilvl w:val="0"/>
          <w:numId w:val="8"/>
        </w:numPr>
        <w:tabs>
          <w:tab w:val="left" w:pos="0"/>
        </w:tabs>
        <w:spacing w:after="0" w:line="271" w:lineRule="auto"/>
        <w:rPr>
          <w:rFonts w:asciiTheme="minorHAnsi" w:hAnsiTheme="minorHAnsi" w:cstheme="minorHAnsi"/>
          <w:szCs w:val="24"/>
        </w:rPr>
      </w:pPr>
      <w:r w:rsidRPr="00056A41">
        <w:rPr>
          <w:rFonts w:asciiTheme="minorHAnsi" w:hAnsiTheme="minorHAnsi" w:cstheme="minorHAnsi"/>
          <w:szCs w:val="24"/>
        </w:rPr>
        <w:t>Project plans (time-bound pieces of work, which may vary in length from weeks to years)</w:t>
      </w:r>
    </w:p>
    <w:p w14:paraId="36A6BB34" w14:textId="637A9D8F" w:rsidR="000247F8" w:rsidRPr="00056A41" w:rsidRDefault="000247F8" w:rsidP="00634D7A">
      <w:pPr>
        <w:pStyle w:val="ListParagraph"/>
        <w:numPr>
          <w:ilvl w:val="0"/>
          <w:numId w:val="8"/>
        </w:numPr>
        <w:tabs>
          <w:tab w:val="left" w:pos="0"/>
        </w:tabs>
        <w:spacing w:after="0" w:line="271" w:lineRule="auto"/>
        <w:rPr>
          <w:rFonts w:asciiTheme="minorHAnsi" w:hAnsiTheme="minorHAnsi" w:cstheme="minorHAnsi"/>
          <w:szCs w:val="24"/>
        </w:rPr>
      </w:pPr>
      <w:r w:rsidRPr="00056A41">
        <w:rPr>
          <w:rFonts w:asciiTheme="minorHAnsi" w:hAnsiTheme="minorHAnsi" w:cstheme="minorHAnsi"/>
          <w:szCs w:val="24"/>
        </w:rPr>
        <w:t xml:space="preserve">Divisional or departmental plans (may be annual, or longer) </w:t>
      </w:r>
    </w:p>
    <w:p w14:paraId="35689B86" w14:textId="3C6A89FB" w:rsidR="000247F8" w:rsidRPr="00056A41" w:rsidRDefault="000247F8" w:rsidP="00634D7A">
      <w:pPr>
        <w:pStyle w:val="ListParagraph"/>
        <w:numPr>
          <w:ilvl w:val="0"/>
          <w:numId w:val="8"/>
        </w:numPr>
        <w:tabs>
          <w:tab w:val="left" w:pos="0"/>
        </w:tabs>
        <w:spacing w:after="0" w:line="271" w:lineRule="auto"/>
        <w:rPr>
          <w:rFonts w:asciiTheme="minorHAnsi" w:hAnsiTheme="minorHAnsi" w:cstheme="minorHAnsi"/>
          <w:szCs w:val="24"/>
        </w:rPr>
      </w:pPr>
      <w:r w:rsidRPr="00056A41">
        <w:rPr>
          <w:rFonts w:asciiTheme="minorHAnsi" w:hAnsiTheme="minorHAnsi" w:cstheme="minorHAnsi"/>
          <w:szCs w:val="24"/>
        </w:rPr>
        <w:t xml:space="preserve">Individual </w:t>
      </w:r>
      <w:r w:rsidR="000B1253" w:rsidRPr="00056A41">
        <w:rPr>
          <w:rFonts w:asciiTheme="minorHAnsi" w:hAnsiTheme="minorHAnsi" w:cstheme="minorHAnsi"/>
          <w:szCs w:val="24"/>
        </w:rPr>
        <w:t>work plans</w:t>
      </w:r>
      <w:r w:rsidRPr="00056A41">
        <w:rPr>
          <w:rFonts w:asciiTheme="minorHAnsi" w:hAnsiTheme="minorHAnsi" w:cstheme="minorHAnsi"/>
          <w:szCs w:val="24"/>
        </w:rPr>
        <w:t xml:space="preserve"> (usually tied to an organisation’s annual performance review cycle or appraisal process)</w:t>
      </w:r>
    </w:p>
    <w:p w14:paraId="4958BF0F" w14:textId="77777777" w:rsidR="0049742A" w:rsidRDefault="0049742A" w:rsidP="00634D7A">
      <w:pPr>
        <w:spacing w:after="0" w:line="271" w:lineRule="auto"/>
        <w:rPr>
          <w:rFonts w:cstheme="minorHAnsi"/>
          <w:szCs w:val="24"/>
        </w:rPr>
      </w:pPr>
    </w:p>
    <w:p w14:paraId="09233129" w14:textId="5E3C43D0" w:rsidR="000247F8" w:rsidRPr="00056A41" w:rsidRDefault="000247F8" w:rsidP="00634D7A">
      <w:pPr>
        <w:spacing w:after="0" w:line="271" w:lineRule="auto"/>
        <w:rPr>
          <w:rFonts w:cstheme="minorHAnsi"/>
          <w:szCs w:val="24"/>
        </w:rPr>
      </w:pPr>
      <w:r w:rsidRPr="00056A41">
        <w:rPr>
          <w:rFonts w:cstheme="minorHAnsi"/>
          <w:szCs w:val="24"/>
        </w:rPr>
        <w:t>Archive Service Accreditation is open to many types and sizes of organisation.  There is therefore no standard template for writing a forward plan.  Archive Service Accreditation recognises that plans will vary in length and presentation, according to the nature and context of each applicant organisation. For some services the forward plan will act as the only detailed planning document and will also provide evidence for sections 2 and 3 of the standard.</w:t>
      </w:r>
    </w:p>
    <w:p w14:paraId="6C3C7F19" w14:textId="77777777" w:rsidR="0049742A" w:rsidRDefault="0049742A" w:rsidP="00634D7A">
      <w:pPr>
        <w:spacing w:after="0" w:line="271" w:lineRule="auto"/>
        <w:rPr>
          <w:rFonts w:cstheme="minorHAnsi"/>
          <w:szCs w:val="24"/>
        </w:rPr>
      </w:pPr>
    </w:p>
    <w:p w14:paraId="26219E54" w14:textId="77777777" w:rsidR="000247F8" w:rsidRDefault="000247F8" w:rsidP="00634D7A">
      <w:pPr>
        <w:spacing w:after="0" w:line="271" w:lineRule="auto"/>
        <w:rPr>
          <w:rFonts w:cstheme="minorHAnsi"/>
          <w:szCs w:val="24"/>
        </w:rPr>
      </w:pPr>
      <w:r w:rsidRPr="00056A41">
        <w:rPr>
          <w:rFonts w:cstheme="minorHAnsi"/>
          <w:szCs w:val="24"/>
        </w:rPr>
        <w:t>As a general guide, forward plans should reference, or include:</w:t>
      </w:r>
    </w:p>
    <w:p w14:paraId="211645F9" w14:textId="77777777" w:rsidR="00F17BFD" w:rsidRPr="00056A41" w:rsidRDefault="00F17BFD" w:rsidP="00634D7A">
      <w:pPr>
        <w:spacing w:after="0" w:line="271" w:lineRule="auto"/>
        <w:rPr>
          <w:rFonts w:cstheme="minorHAnsi"/>
          <w:szCs w:val="24"/>
        </w:rPr>
      </w:pPr>
    </w:p>
    <w:p w14:paraId="72C3CB56" w14:textId="77777777" w:rsidR="000247F8" w:rsidRPr="00056A41" w:rsidRDefault="000247F8" w:rsidP="00634D7A">
      <w:pPr>
        <w:pStyle w:val="ListParagraph"/>
        <w:numPr>
          <w:ilvl w:val="0"/>
          <w:numId w:val="2"/>
        </w:numPr>
        <w:spacing w:after="0" w:line="271" w:lineRule="auto"/>
        <w:rPr>
          <w:rFonts w:asciiTheme="minorHAnsi" w:hAnsiTheme="minorHAnsi" w:cstheme="minorHAnsi"/>
          <w:szCs w:val="24"/>
        </w:rPr>
      </w:pPr>
      <w:r w:rsidRPr="00056A41">
        <w:rPr>
          <w:rFonts w:asciiTheme="minorHAnsi" w:hAnsiTheme="minorHAnsi" w:cstheme="minorHAnsi"/>
          <w:szCs w:val="24"/>
        </w:rPr>
        <w:t>The archive service’s mission statement (Requirement 1.1)</w:t>
      </w:r>
    </w:p>
    <w:p w14:paraId="5C5CA5BD" w14:textId="77777777" w:rsidR="000247F8" w:rsidRPr="00056A41" w:rsidRDefault="000247F8" w:rsidP="00634D7A">
      <w:pPr>
        <w:pStyle w:val="ListParagraph"/>
        <w:numPr>
          <w:ilvl w:val="0"/>
          <w:numId w:val="2"/>
        </w:numPr>
        <w:spacing w:after="0" w:line="271" w:lineRule="auto"/>
        <w:rPr>
          <w:rFonts w:asciiTheme="minorHAnsi" w:hAnsiTheme="minorHAnsi" w:cstheme="minorHAnsi"/>
          <w:szCs w:val="24"/>
        </w:rPr>
      </w:pPr>
      <w:r w:rsidRPr="00056A41">
        <w:rPr>
          <w:rFonts w:asciiTheme="minorHAnsi" w:hAnsiTheme="minorHAnsi" w:cstheme="minorHAnsi"/>
          <w:szCs w:val="24"/>
        </w:rPr>
        <w:t>Archive Service Accreditation Standard</w:t>
      </w:r>
    </w:p>
    <w:p w14:paraId="694F3B78" w14:textId="77777777" w:rsidR="000247F8" w:rsidRPr="00056A41" w:rsidRDefault="000247F8" w:rsidP="00634D7A">
      <w:pPr>
        <w:pStyle w:val="ListParagraph"/>
        <w:numPr>
          <w:ilvl w:val="0"/>
          <w:numId w:val="2"/>
        </w:numPr>
        <w:spacing w:after="0" w:line="271" w:lineRule="auto"/>
        <w:rPr>
          <w:rFonts w:asciiTheme="minorHAnsi" w:hAnsiTheme="minorHAnsi" w:cstheme="minorHAnsi"/>
          <w:szCs w:val="24"/>
        </w:rPr>
      </w:pPr>
      <w:r w:rsidRPr="00056A41">
        <w:rPr>
          <w:rFonts w:asciiTheme="minorHAnsi" w:hAnsiTheme="minorHAnsi" w:cstheme="minorHAnsi"/>
          <w:szCs w:val="24"/>
        </w:rPr>
        <w:t>Review and evaluation of previous forward plan(s)</w:t>
      </w:r>
    </w:p>
    <w:p w14:paraId="1FA95572" w14:textId="77777777" w:rsidR="000247F8" w:rsidRPr="00056A41" w:rsidRDefault="000247F8" w:rsidP="00634D7A">
      <w:pPr>
        <w:pStyle w:val="ListParagraph"/>
        <w:numPr>
          <w:ilvl w:val="0"/>
          <w:numId w:val="2"/>
        </w:numPr>
        <w:spacing w:after="0" w:line="271" w:lineRule="auto"/>
        <w:rPr>
          <w:rFonts w:asciiTheme="minorHAnsi" w:hAnsiTheme="minorHAnsi" w:cstheme="minorHAnsi"/>
          <w:szCs w:val="24"/>
        </w:rPr>
      </w:pPr>
      <w:r w:rsidRPr="00056A41">
        <w:rPr>
          <w:rFonts w:asciiTheme="minorHAnsi" w:hAnsiTheme="minorHAnsi" w:cstheme="minorHAnsi"/>
          <w:szCs w:val="24"/>
        </w:rPr>
        <w:t>Analysis of the environment (internal and external) in which the archive service exists</w:t>
      </w:r>
    </w:p>
    <w:p w14:paraId="3E3FAAA4" w14:textId="77777777" w:rsidR="000247F8" w:rsidRPr="00056A41" w:rsidRDefault="000247F8" w:rsidP="00634D7A">
      <w:pPr>
        <w:pStyle w:val="ListParagraph"/>
        <w:numPr>
          <w:ilvl w:val="0"/>
          <w:numId w:val="2"/>
        </w:numPr>
        <w:spacing w:after="0" w:line="271" w:lineRule="auto"/>
        <w:rPr>
          <w:rFonts w:asciiTheme="minorHAnsi" w:hAnsiTheme="minorHAnsi" w:cstheme="minorHAnsi"/>
          <w:szCs w:val="24"/>
        </w:rPr>
      </w:pPr>
      <w:r w:rsidRPr="00056A41">
        <w:rPr>
          <w:rFonts w:asciiTheme="minorHAnsi" w:hAnsiTheme="minorHAnsi" w:cstheme="minorHAnsi"/>
          <w:szCs w:val="24"/>
        </w:rPr>
        <w:t>Stakeholder consultation and an analysis of views</w:t>
      </w:r>
    </w:p>
    <w:p w14:paraId="2B822035" w14:textId="77777777" w:rsidR="000247F8" w:rsidRPr="00056A41" w:rsidRDefault="000247F8" w:rsidP="00634D7A">
      <w:pPr>
        <w:pStyle w:val="ListParagraph"/>
        <w:numPr>
          <w:ilvl w:val="0"/>
          <w:numId w:val="2"/>
        </w:numPr>
        <w:spacing w:after="0" w:line="271" w:lineRule="auto"/>
        <w:rPr>
          <w:rFonts w:asciiTheme="minorHAnsi" w:hAnsiTheme="minorHAnsi" w:cstheme="minorHAnsi"/>
          <w:szCs w:val="24"/>
        </w:rPr>
      </w:pPr>
      <w:r w:rsidRPr="00056A41">
        <w:rPr>
          <w:rFonts w:asciiTheme="minorHAnsi" w:hAnsiTheme="minorHAnsi" w:cstheme="minorHAnsi"/>
          <w:szCs w:val="24"/>
        </w:rPr>
        <w:lastRenderedPageBreak/>
        <w:t>Strategic aims</w:t>
      </w:r>
    </w:p>
    <w:p w14:paraId="3A1A67CC" w14:textId="77777777" w:rsidR="000247F8" w:rsidRPr="00056A41" w:rsidRDefault="000247F8" w:rsidP="00634D7A">
      <w:pPr>
        <w:pStyle w:val="ListParagraph"/>
        <w:numPr>
          <w:ilvl w:val="0"/>
          <w:numId w:val="2"/>
        </w:numPr>
        <w:spacing w:after="0" w:line="271" w:lineRule="auto"/>
        <w:rPr>
          <w:rFonts w:asciiTheme="minorHAnsi" w:hAnsiTheme="minorHAnsi" w:cstheme="minorHAnsi"/>
          <w:szCs w:val="24"/>
        </w:rPr>
      </w:pPr>
      <w:r w:rsidRPr="00056A41">
        <w:rPr>
          <w:rFonts w:asciiTheme="minorHAnsi" w:hAnsiTheme="minorHAnsi" w:cstheme="minorHAnsi"/>
          <w:szCs w:val="24"/>
        </w:rPr>
        <w:t>Specific objectives beneath each strategic aim</w:t>
      </w:r>
    </w:p>
    <w:p w14:paraId="220CCF15" w14:textId="77777777" w:rsidR="000247F8" w:rsidRPr="00056A41" w:rsidRDefault="000247F8" w:rsidP="00634D7A">
      <w:pPr>
        <w:pStyle w:val="ListParagraph"/>
        <w:numPr>
          <w:ilvl w:val="0"/>
          <w:numId w:val="2"/>
        </w:numPr>
        <w:spacing w:after="0" w:line="271" w:lineRule="auto"/>
        <w:rPr>
          <w:rFonts w:asciiTheme="minorHAnsi" w:hAnsiTheme="minorHAnsi" w:cstheme="minorHAnsi"/>
          <w:szCs w:val="24"/>
        </w:rPr>
      </w:pPr>
      <w:r w:rsidRPr="00056A41">
        <w:rPr>
          <w:rFonts w:asciiTheme="minorHAnsi" w:hAnsiTheme="minorHAnsi" w:cstheme="minorHAnsi"/>
          <w:szCs w:val="24"/>
        </w:rPr>
        <w:t>Action plan(s)</w:t>
      </w:r>
    </w:p>
    <w:p w14:paraId="60712787" w14:textId="77777777" w:rsidR="000247F8" w:rsidRPr="00056A41" w:rsidRDefault="000247F8" w:rsidP="00634D7A">
      <w:pPr>
        <w:pStyle w:val="ListParagraph"/>
        <w:numPr>
          <w:ilvl w:val="0"/>
          <w:numId w:val="2"/>
        </w:numPr>
        <w:spacing w:after="0" w:line="271" w:lineRule="auto"/>
        <w:rPr>
          <w:rFonts w:asciiTheme="minorHAnsi" w:hAnsiTheme="minorHAnsi" w:cstheme="minorHAnsi"/>
          <w:szCs w:val="24"/>
        </w:rPr>
      </w:pPr>
      <w:r w:rsidRPr="00056A41">
        <w:rPr>
          <w:rFonts w:asciiTheme="minorHAnsi" w:hAnsiTheme="minorHAnsi" w:cstheme="minorHAnsi"/>
          <w:szCs w:val="24"/>
        </w:rPr>
        <w:t>Resource plan(s)</w:t>
      </w:r>
    </w:p>
    <w:p w14:paraId="70064A25" w14:textId="77777777" w:rsidR="000247F8" w:rsidRPr="00056A41" w:rsidRDefault="000247F8" w:rsidP="00634D7A">
      <w:pPr>
        <w:pStyle w:val="ListParagraph"/>
        <w:numPr>
          <w:ilvl w:val="0"/>
          <w:numId w:val="2"/>
        </w:numPr>
        <w:spacing w:after="0" w:line="271" w:lineRule="auto"/>
        <w:rPr>
          <w:rFonts w:asciiTheme="minorHAnsi" w:hAnsiTheme="minorHAnsi" w:cstheme="minorHAnsi"/>
          <w:szCs w:val="24"/>
        </w:rPr>
      </w:pPr>
      <w:r w:rsidRPr="00056A41">
        <w:rPr>
          <w:rFonts w:asciiTheme="minorHAnsi" w:hAnsiTheme="minorHAnsi" w:cstheme="minorHAnsi"/>
          <w:szCs w:val="24"/>
        </w:rPr>
        <w:t>Date plan(s) will be reviewed</w:t>
      </w:r>
    </w:p>
    <w:p w14:paraId="3C57610E" w14:textId="7D54B1E6" w:rsidR="000247F8" w:rsidRDefault="000247F8" w:rsidP="00634D7A">
      <w:pPr>
        <w:pStyle w:val="ListParagraph"/>
        <w:numPr>
          <w:ilvl w:val="0"/>
          <w:numId w:val="2"/>
        </w:numPr>
        <w:spacing w:after="0" w:line="271" w:lineRule="auto"/>
        <w:rPr>
          <w:rFonts w:asciiTheme="minorHAnsi" w:hAnsiTheme="minorHAnsi" w:cstheme="minorHAnsi"/>
          <w:szCs w:val="24"/>
        </w:rPr>
      </w:pPr>
      <w:r w:rsidRPr="00056A41">
        <w:rPr>
          <w:rFonts w:asciiTheme="minorHAnsi" w:hAnsiTheme="minorHAnsi" w:cstheme="minorHAnsi"/>
          <w:szCs w:val="24"/>
        </w:rPr>
        <w:t>All applicants should show evidence of the approval of the key sections of the plan by a governing body or under appropriately evidenced delegated powers.</w:t>
      </w:r>
    </w:p>
    <w:p w14:paraId="3539C821" w14:textId="77777777" w:rsidR="004A4D35" w:rsidRPr="00056A41" w:rsidRDefault="004A4D35" w:rsidP="00AB69F4">
      <w:pPr>
        <w:pStyle w:val="ListParagraph"/>
        <w:spacing w:after="0" w:line="271" w:lineRule="auto"/>
        <w:rPr>
          <w:rFonts w:asciiTheme="minorHAnsi" w:hAnsiTheme="minorHAnsi" w:cstheme="minorHAnsi"/>
          <w:szCs w:val="24"/>
        </w:rPr>
      </w:pPr>
    </w:p>
    <w:p w14:paraId="30BC0FCD" w14:textId="77777777" w:rsidR="000247F8" w:rsidRPr="00056A41" w:rsidRDefault="000247F8" w:rsidP="00634D7A">
      <w:pPr>
        <w:spacing w:after="0" w:line="271" w:lineRule="auto"/>
        <w:rPr>
          <w:rFonts w:cstheme="minorHAnsi"/>
          <w:szCs w:val="24"/>
        </w:rPr>
      </w:pPr>
      <w:r w:rsidRPr="00056A41">
        <w:rPr>
          <w:rFonts w:cstheme="minorHAnsi"/>
          <w:b/>
          <w:szCs w:val="24"/>
        </w:rPr>
        <w:t>Scaled guidance</w:t>
      </w:r>
      <w:r w:rsidRPr="00056A41">
        <w:rPr>
          <w:rFonts w:cstheme="minorHAnsi"/>
          <w:szCs w:val="24"/>
        </w:rPr>
        <w:t>: relevant to specific archive types and scale</w:t>
      </w:r>
    </w:p>
    <w:p w14:paraId="39B6EF6F" w14:textId="77777777" w:rsidR="000247F8" w:rsidRPr="00056A41" w:rsidRDefault="000247F8" w:rsidP="00634D7A">
      <w:pPr>
        <w:pStyle w:val="ListParagraph"/>
        <w:spacing w:after="0" w:line="271" w:lineRule="auto"/>
        <w:ind w:left="0"/>
        <w:rPr>
          <w:rFonts w:asciiTheme="minorHAnsi" w:hAnsiTheme="minorHAnsi" w:cstheme="minorHAnsi"/>
          <w:i/>
          <w:szCs w:val="24"/>
        </w:rPr>
      </w:pPr>
      <w:r w:rsidRPr="00056A41">
        <w:rPr>
          <w:rFonts w:asciiTheme="minorHAnsi" w:hAnsiTheme="minorHAnsi" w:cstheme="minorHAnsi"/>
          <w:i/>
          <w:szCs w:val="24"/>
        </w:rPr>
        <w:t>Private and third sector archive services Type 1</w:t>
      </w:r>
    </w:p>
    <w:p w14:paraId="3A0C4580" w14:textId="77777777" w:rsidR="000247F8" w:rsidRPr="00056A41" w:rsidRDefault="000247F8" w:rsidP="00634D7A">
      <w:pPr>
        <w:pStyle w:val="ListParagraph"/>
        <w:spacing w:after="0" w:line="271" w:lineRule="auto"/>
        <w:ind w:left="0"/>
        <w:rPr>
          <w:rFonts w:asciiTheme="minorHAnsi" w:hAnsiTheme="minorHAnsi" w:cstheme="minorHAnsi"/>
          <w:szCs w:val="24"/>
        </w:rPr>
      </w:pPr>
      <w:r w:rsidRPr="00056A41">
        <w:rPr>
          <w:rFonts w:asciiTheme="minorHAnsi" w:hAnsiTheme="minorHAnsi" w:cstheme="minorHAnsi"/>
          <w:szCs w:val="24"/>
        </w:rPr>
        <w:t xml:space="preserve">There is a clear statement of how the archive fits into the organisation’s activities as part of the general statement for the archive’s mission and it is supported by a budget. </w:t>
      </w:r>
    </w:p>
    <w:p w14:paraId="03D3009E" w14:textId="77777777" w:rsidR="000247F8" w:rsidRPr="00056A41" w:rsidRDefault="000247F8" w:rsidP="00634D7A">
      <w:pPr>
        <w:pStyle w:val="ListParagraph"/>
        <w:spacing w:after="0" w:line="271" w:lineRule="auto"/>
        <w:ind w:left="0"/>
        <w:rPr>
          <w:rFonts w:asciiTheme="minorHAnsi" w:hAnsiTheme="minorHAnsi" w:cstheme="minorHAnsi"/>
          <w:i/>
          <w:szCs w:val="24"/>
        </w:rPr>
      </w:pPr>
    </w:p>
    <w:p w14:paraId="50CB5AF4" w14:textId="77777777" w:rsidR="000247F8" w:rsidRPr="00056A41" w:rsidRDefault="000247F8" w:rsidP="00634D7A">
      <w:pPr>
        <w:pStyle w:val="ListParagraph"/>
        <w:spacing w:after="0" w:line="271" w:lineRule="auto"/>
        <w:ind w:left="0"/>
        <w:rPr>
          <w:rFonts w:asciiTheme="minorHAnsi" w:hAnsiTheme="minorHAnsi" w:cstheme="minorHAnsi"/>
          <w:i/>
          <w:szCs w:val="24"/>
        </w:rPr>
      </w:pPr>
      <w:r w:rsidRPr="00056A41">
        <w:rPr>
          <w:rFonts w:asciiTheme="minorHAnsi" w:hAnsiTheme="minorHAnsi" w:cstheme="minorHAnsi"/>
          <w:i/>
          <w:szCs w:val="24"/>
        </w:rPr>
        <w:t xml:space="preserve">Private and third sector archive services Type 2&amp;3 </w:t>
      </w:r>
    </w:p>
    <w:p w14:paraId="4FC48974" w14:textId="70D19EF4" w:rsidR="0060328F" w:rsidRPr="00A11C24" w:rsidRDefault="000247F8" w:rsidP="00634D7A">
      <w:pPr>
        <w:pStyle w:val="ListParagraph"/>
        <w:spacing w:after="0" w:line="271" w:lineRule="auto"/>
        <w:ind w:left="0"/>
        <w:rPr>
          <w:rFonts w:asciiTheme="minorHAnsi" w:hAnsiTheme="minorHAnsi" w:cstheme="minorHAnsi"/>
          <w:szCs w:val="24"/>
        </w:rPr>
      </w:pPr>
      <w:r w:rsidRPr="00056A41">
        <w:rPr>
          <w:rFonts w:asciiTheme="minorHAnsi" w:hAnsiTheme="minorHAnsi" w:cstheme="minorHAnsi"/>
          <w:szCs w:val="24"/>
        </w:rPr>
        <w:t>As well as a clear statement of how the archive fits into the organisation’s activities, these archives should have a development plan that at least includes resource and action plans. These plans should be based upon an analysis of the requirements of the collection.</w:t>
      </w:r>
    </w:p>
    <w:p w14:paraId="41DA06AD" w14:textId="564220D9" w:rsidR="0060328F" w:rsidRPr="00056A41" w:rsidRDefault="00E23B17" w:rsidP="00AE3F63">
      <w:pPr>
        <w:pStyle w:val="Heading4"/>
      </w:pPr>
      <w:r w:rsidRPr="00A11C24">
        <w:t>Q</w:t>
      </w:r>
      <w:r w:rsidR="007E20C4" w:rsidRPr="00A11C24">
        <w:t>29</w:t>
      </w:r>
      <w:r w:rsidR="0060328F" w:rsidRPr="00A11C24">
        <w:t xml:space="preserve"> Integrated </w:t>
      </w:r>
      <w:r w:rsidR="0060328F" w:rsidRPr="00056A41">
        <w:t>or split forward plan</w:t>
      </w:r>
    </w:p>
    <w:p w14:paraId="5BE510A3" w14:textId="486D74AC" w:rsidR="0060328F" w:rsidRPr="00056A41" w:rsidRDefault="0060328F" w:rsidP="00634D7A">
      <w:pPr>
        <w:pStyle w:val="ListParagraph"/>
        <w:spacing w:after="0" w:line="271" w:lineRule="auto"/>
        <w:ind w:left="0"/>
        <w:rPr>
          <w:rFonts w:asciiTheme="minorHAnsi" w:hAnsiTheme="minorHAnsi" w:cstheme="minorHAnsi"/>
          <w:szCs w:val="24"/>
        </w:rPr>
      </w:pPr>
      <w:r w:rsidRPr="00056A41">
        <w:rPr>
          <w:rFonts w:asciiTheme="minorHAnsi" w:hAnsiTheme="minorHAnsi" w:cstheme="minorHAnsi"/>
          <w:szCs w:val="24"/>
        </w:rPr>
        <w:t xml:space="preserve">Where an archive service is part of a larger operation or lacks its own </w:t>
      </w:r>
      <w:r w:rsidR="007A0985" w:rsidRPr="00056A41">
        <w:rPr>
          <w:rFonts w:asciiTheme="minorHAnsi" w:hAnsiTheme="minorHAnsi" w:cstheme="minorHAnsi"/>
          <w:szCs w:val="24"/>
        </w:rPr>
        <w:t>legal identity</w:t>
      </w:r>
      <w:r w:rsidRPr="00056A41">
        <w:rPr>
          <w:rFonts w:asciiTheme="minorHAnsi" w:hAnsiTheme="minorHAnsi" w:cstheme="minorHAnsi"/>
          <w:szCs w:val="24"/>
        </w:rPr>
        <w:t>, e.g. part of a University Library</w:t>
      </w:r>
      <w:r w:rsidR="007A0985" w:rsidRPr="00056A41">
        <w:rPr>
          <w:rFonts w:asciiTheme="minorHAnsi" w:hAnsiTheme="minorHAnsi" w:cstheme="minorHAnsi"/>
          <w:szCs w:val="24"/>
        </w:rPr>
        <w:t xml:space="preserve"> or within a historic house</w:t>
      </w:r>
      <w:r w:rsidRPr="00056A41">
        <w:rPr>
          <w:rFonts w:asciiTheme="minorHAnsi" w:hAnsiTheme="minorHAnsi" w:cstheme="minorHAnsi"/>
          <w:szCs w:val="24"/>
        </w:rPr>
        <w:t>, it m</w:t>
      </w:r>
      <w:r w:rsidR="00286823" w:rsidRPr="00056A41">
        <w:rPr>
          <w:rFonts w:asciiTheme="minorHAnsi" w:hAnsiTheme="minorHAnsi" w:cstheme="minorHAnsi"/>
          <w:szCs w:val="24"/>
        </w:rPr>
        <w:t>ay not have its own forward plan</w:t>
      </w:r>
      <w:r w:rsidRPr="00056A41">
        <w:rPr>
          <w:rFonts w:asciiTheme="minorHAnsi" w:hAnsiTheme="minorHAnsi" w:cstheme="minorHAnsi"/>
          <w:szCs w:val="24"/>
        </w:rPr>
        <w:t xml:space="preserve"> but rather be included in the wider organisation’s</w:t>
      </w:r>
      <w:r w:rsidR="007A0985" w:rsidRPr="00056A41">
        <w:rPr>
          <w:rFonts w:asciiTheme="minorHAnsi" w:hAnsiTheme="minorHAnsi" w:cstheme="minorHAnsi"/>
          <w:szCs w:val="24"/>
        </w:rPr>
        <w:t xml:space="preserve"> or department’s</w:t>
      </w:r>
      <w:r w:rsidRPr="00056A41">
        <w:rPr>
          <w:rFonts w:asciiTheme="minorHAnsi" w:hAnsiTheme="minorHAnsi" w:cstheme="minorHAnsi"/>
          <w:szCs w:val="24"/>
        </w:rPr>
        <w:t xml:space="preserve"> forward plan. Where this </w:t>
      </w:r>
      <w:r w:rsidR="00F41E82" w:rsidRPr="00056A41">
        <w:rPr>
          <w:rFonts w:asciiTheme="minorHAnsi" w:hAnsiTheme="minorHAnsi" w:cstheme="minorHAnsi"/>
          <w:szCs w:val="24"/>
        </w:rPr>
        <w:t>is the case</w:t>
      </w:r>
      <w:r w:rsidR="00CB1845">
        <w:rPr>
          <w:rFonts w:asciiTheme="minorHAnsi" w:hAnsiTheme="minorHAnsi" w:cstheme="minorHAnsi"/>
          <w:szCs w:val="24"/>
        </w:rPr>
        <w:t>,</w:t>
      </w:r>
      <w:r w:rsidR="00F41E82" w:rsidRPr="00056A41">
        <w:rPr>
          <w:rFonts w:asciiTheme="minorHAnsi" w:hAnsiTheme="minorHAnsi" w:cstheme="minorHAnsi"/>
          <w:szCs w:val="24"/>
        </w:rPr>
        <w:t xml:space="preserve"> the </w:t>
      </w:r>
      <w:r w:rsidRPr="00056A41">
        <w:rPr>
          <w:rFonts w:asciiTheme="minorHAnsi" w:hAnsiTheme="minorHAnsi" w:cstheme="minorHAnsi"/>
          <w:szCs w:val="24"/>
        </w:rPr>
        <w:t>role</w:t>
      </w:r>
      <w:r w:rsidR="00F41E82" w:rsidRPr="00056A41">
        <w:rPr>
          <w:rFonts w:asciiTheme="minorHAnsi" w:hAnsiTheme="minorHAnsi" w:cstheme="minorHAnsi"/>
          <w:szCs w:val="24"/>
        </w:rPr>
        <w:t xml:space="preserve"> and development</w:t>
      </w:r>
      <w:r w:rsidRPr="00056A41">
        <w:rPr>
          <w:rFonts w:asciiTheme="minorHAnsi" w:hAnsiTheme="minorHAnsi" w:cstheme="minorHAnsi"/>
          <w:szCs w:val="24"/>
        </w:rPr>
        <w:t xml:space="preserve"> of the a</w:t>
      </w:r>
      <w:r w:rsidR="007A0985" w:rsidRPr="00056A41">
        <w:rPr>
          <w:rFonts w:asciiTheme="minorHAnsi" w:hAnsiTheme="minorHAnsi" w:cstheme="minorHAnsi"/>
          <w:szCs w:val="24"/>
        </w:rPr>
        <w:t xml:space="preserve">rchive service should be </w:t>
      </w:r>
      <w:r w:rsidR="00F41E82" w:rsidRPr="00056A41">
        <w:rPr>
          <w:rFonts w:asciiTheme="minorHAnsi" w:hAnsiTheme="minorHAnsi" w:cstheme="minorHAnsi"/>
          <w:szCs w:val="24"/>
        </w:rPr>
        <w:t>clear and identifiable within the forward plan</w:t>
      </w:r>
      <w:r w:rsidRPr="00056A41">
        <w:rPr>
          <w:rFonts w:asciiTheme="minorHAnsi" w:hAnsiTheme="minorHAnsi" w:cstheme="minorHAnsi"/>
          <w:szCs w:val="24"/>
        </w:rPr>
        <w:t>.</w:t>
      </w:r>
    </w:p>
    <w:p w14:paraId="771F7936" w14:textId="77777777" w:rsidR="007A0985" w:rsidRPr="00056A41" w:rsidRDefault="007A0985" w:rsidP="00634D7A">
      <w:pPr>
        <w:pStyle w:val="ListParagraph"/>
        <w:spacing w:after="0" w:line="271" w:lineRule="auto"/>
        <w:ind w:left="0"/>
        <w:rPr>
          <w:rFonts w:asciiTheme="minorHAnsi" w:hAnsiTheme="minorHAnsi" w:cstheme="minorHAnsi"/>
          <w:szCs w:val="24"/>
        </w:rPr>
      </w:pPr>
    </w:p>
    <w:p w14:paraId="0988CFA7" w14:textId="6C223E69" w:rsidR="0060328F" w:rsidRPr="003C52F5" w:rsidRDefault="007A0985" w:rsidP="00634D7A">
      <w:pPr>
        <w:pStyle w:val="ListParagraph"/>
        <w:spacing w:after="0" w:line="271" w:lineRule="auto"/>
        <w:ind w:left="0"/>
        <w:rPr>
          <w:rFonts w:asciiTheme="minorHAnsi" w:hAnsiTheme="minorHAnsi" w:cstheme="minorHAnsi"/>
          <w:szCs w:val="24"/>
        </w:rPr>
      </w:pPr>
      <w:r w:rsidRPr="00056A41">
        <w:rPr>
          <w:rFonts w:asciiTheme="minorHAnsi" w:hAnsiTheme="minorHAnsi" w:cstheme="minorHAnsi"/>
          <w:szCs w:val="24"/>
        </w:rPr>
        <w:t xml:space="preserve">Sometimes the forward planning for the archive service can be split across several documents. Please identify and briefly describe the purpose of all relevant documents. </w:t>
      </w:r>
    </w:p>
    <w:p w14:paraId="6C70CA0E" w14:textId="25CCD3DE" w:rsidR="007A0985" w:rsidRPr="00056A41" w:rsidRDefault="00E23B17" w:rsidP="00AE3F63">
      <w:pPr>
        <w:pStyle w:val="Heading4"/>
      </w:pPr>
      <w:r w:rsidRPr="00A11C24">
        <w:t>Q</w:t>
      </w:r>
      <w:r w:rsidR="00AB6A1F" w:rsidRPr="00A11C24">
        <w:t>3</w:t>
      </w:r>
      <w:r w:rsidR="004D6E2D" w:rsidRPr="00A11C24">
        <w:t>0</w:t>
      </w:r>
      <w:r w:rsidR="007A0985" w:rsidRPr="00A11C24">
        <w:t xml:space="preserve"> How </w:t>
      </w:r>
      <w:r w:rsidR="007A0985" w:rsidRPr="00056A41">
        <w:t xml:space="preserve">your </w:t>
      </w:r>
      <w:r w:rsidR="001A40A4">
        <w:t>f</w:t>
      </w:r>
      <w:r w:rsidR="007A0985" w:rsidRPr="00056A41">
        <w:t xml:space="preserve">orward </w:t>
      </w:r>
      <w:r w:rsidR="001A40A4">
        <w:t>p</w:t>
      </w:r>
      <w:r w:rsidR="007A0985" w:rsidRPr="00056A41">
        <w:t>lan has been developed</w:t>
      </w:r>
    </w:p>
    <w:p w14:paraId="4A823415" w14:textId="3B44F154" w:rsidR="007A0985" w:rsidRDefault="007A0985" w:rsidP="00634D7A">
      <w:pPr>
        <w:pStyle w:val="ListParagraph"/>
        <w:spacing w:after="0" w:line="271" w:lineRule="auto"/>
        <w:ind w:left="0"/>
        <w:rPr>
          <w:rFonts w:asciiTheme="minorHAnsi" w:hAnsiTheme="minorHAnsi" w:cstheme="minorHAnsi"/>
          <w:szCs w:val="24"/>
        </w:rPr>
      </w:pPr>
      <w:r w:rsidRPr="00056A41">
        <w:rPr>
          <w:rFonts w:asciiTheme="minorHAnsi" w:hAnsiTheme="minorHAnsi" w:cstheme="minorHAnsi"/>
          <w:szCs w:val="24"/>
        </w:rPr>
        <w:t>Explain the process, who was involved and any driving factors.</w:t>
      </w:r>
    </w:p>
    <w:p w14:paraId="779BF550" w14:textId="77777777" w:rsidR="00332882" w:rsidRDefault="00332882" w:rsidP="00634D7A">
      <w:pPr>
        <w:pStyle w:val="ListParagraph"/>
        <w:spacing w:after="0" w:line="271" w:lineRule="auto"/>
        <w:ind w:left="0"/>
        <w:rPr>
          <w:rFonts w:asciiTheme="minorHAnsi" w:hAnsiTheme="minorHAnsi" w:cstheme="minorHAnsi"/>
          <w:szCs w:val="24"/>
        </w:rPr>
      </w:pPr>
    </w:p>
    <w:p w14:paraId="0B6E4F64" w14:textId="0264EF2D" w:rsidR="000247F8" w:rsidRPr="00056A41" w:rsidRDefault="007A0985" w:rsidP="00634D7A">
      <w:pPr>
        <w:spacing w:after="0" w:line="271" w:lineRule="auto"/>
        <w:rPr>
          <w:rFonts w:cstheme="minorHAnsi"/>
          <w:b/>
          <w:szCs w:val="24"/>
        </w:rPr>
      </w:pPr>
      <w:r w:rsidRPr="00056A41">
        <w:rPr>
          <w:rFonts w:cstheme="minorHAnsi"/>
          <w:b/>
          <w:szCs w:val="24"/>
        </w:rPr>
        <w:t>S</w:t>
      </w:r>
      <w:r w:rsidR="000247F8" w:rsidRPr="00056A41">
        <w:rPr>
          <w:rFonts w:cstheme="minorHAnsi"/>
          <w:b/>
          <w:szCs w:val="24"/>
        </w:rPr>
        <w:t>upporting documentation needed</w:t>
      </w:r>
    </w:p>
    <w:p w14:paraId="21E85FF5" w14:textId="77777777" w:rsidR="000247F8" w:rsidRPr="00056A41" w:rsidRDefault="000247F8" w:rsidP="00634D7A">
      <w:pPr>
        <w:spacing w:after="0" w:line="271" w:lineRule="auto"/>
        <w:rPr>
          <w:rFonts w:cstheme="minorHAnsi"/>
          <w:szCs w:val="24"/>
        </w:rPr>
      </w:pPr>
      <w:r w:rsidRPr="00056A41">
        <w:rPr>
          <w:rFonts w:cstheme="minorHAnsi"/>
          <w:szCs w:val="24"/>
        </w:rPr>
        <w:t>Forward plan(s) (current year, though past plan may be needed for explanation)</w:t>
      </w:r>
    </w:p>
    <w:p w14:paraId="70A33C69" w14:textId="77777777" w:rsidR="0049742A" w:rsidRDefault="0049742A" w:rsidP="00634D7A">
      <w:pPr>
        <w:spacing w:after="0" w:line="271" w:lineRule="auto"/>
        <w:rPr>
          <w:rFonts w:cstheme="minorHAnsi"/>
          <w:szCs w:val="24"/>
        </w:rPr>
      </w:pPr>
    </w:p>
    <w:p w14:paraId="657A7EC5" w14:textId="77777777" w:rsidR="000247F8" w:rsidRPr="00056A41" w:rsidRDefault="000247F8" w:rsidP="00634D7A">
      <w:pPr>
        <w:spacing w:after="0" w:line="271" w:lineRule="auto"/>
        <w:rPr>
          <w:rFonts w:cstheme="minorHAnsi"/>
          <w:b/>
          <w:szCs w:val="24"/>
        </w:rPr>
      </w:pPr>
      <w:r w:rsidRPr="00056A41">
        <w:rPr>
          <w:rFonts w:cstheme="minorHAnsi"/>
          <w:b/>
          <w:szCs w:val="24"/>
        </w:rPr>
        <w:t>Where evidence may be found</w:t>
      </w:r>
    </w:p>
    <w:p w14:paraId="275E31EC" w14:textId="0ABDC3F1" w:rsidR="000247F8" w:rsidRPr="00056A41" w:rsidRDefault="000247F8" w:rsidP="00634D7A">
      <w:pPr>
        <w:spacing w:after="0" w:line="271" w:lineRule="auto"/>
        <w:rPr>
          <w:rFonts w:cstheme="minorHAnsi"/>
          <w:szCs w:val="24"/>
        </w:rPr>
      </w:pPr>
      <w:r w:rsidRPr="00056A41">
        <w:rPr>
          <w:rFonts w:cstheme="minorHAnsi"/>
          <w:szCs w:val="24"/>
        </w:rPr>
        <w:t>Business plan/</w:t>
      </w:r>
      <w:r w:rsidR="000339BE">
        <w:rPr>
          <w:rFonts w:cstheme="minorHAnsi"/>
          <w:szCs w:val="24"/>
        </w:rPr>
        <w:t>f</w:t>
      </w:r>
      <w:r w:rsidRPr="00056A41">
        <w:rPr>
          <w:rFonts w:cstheme="minorHAnsi"/>
          <w:szCs w:val="24"/>
        </w:rPr>
        <w:t>orward plan(s)</w:t>
      </w:r>
    </w:p>
    <w:p w14:paraId="63ADE2DB" w14:textId="77777777" w:rsidR="000247F8" w:rsidRPr="00056A41" w:rsidRDefault="000247F8" w:rsidP="00634D7A">
      <w:pPr>
        <w:spacing w:after="0" w:line="271" w:lineRule="auto"/>
        <w:rPr>
          <w:rFonts w:cstheme="minorHAnsi"/>
          <w:szCs w:val="24"/>
        </w:rPr>
      </w:pPr>
      <w:r w:rsidRPr="00056A41">
        <w:rPr>
          <w:rFonts w:cstheme="minorHAnsi"/>
          <w:szCs w:val="24"/>
        </w:rPr>
        <w:t>Strategy documents</w:t>
      </w:r>
    </w:p>
    <w:p w14:paraId="20E4C746" w14:textId="414BD4A0" w:rsidR="000247F8" w:rsidRPr="00056A41" w:rsidRDefault="000247F8" w:rsidP="00634D7A">
      <w:pPr>
        <w:spacing w:after="0" w:line="271" w:lineRule="auto"/>
        <w:rPr>
          <w:rFonts w:cstheme="minorHAnsi"/>
          <w:szCs w:val="24"/>
        </w:rPr>
      </w:pPr>
      <w:r w:rsidRPr="00056A41">
        <w:rPr>
          <w:rFonts w:cstheme="minorHAnsi"/>
          <w:szCs w:val="24"/>
        </w:rPr>
        <w:t>Corporate/Divisional</w:t>
      </w:r>
      <w:r w:rsidR="001A40A4">
        <w:rPr>
          <w:rFonts w:cstheme="minorHAnsi"/>
          <w:szCs w:val="24"/>
        </w:rPr>
        <w:t>/</w:t>
      </w:r>
      <w:r w:rsidRPr="00056A41">
        <w:rPr>
          <w:rFonts w:cstheme="minorHAnsi"/>
          <w:szCs w:val="24"/>
        </w:rPr>
        <w:t>Departmental Annual plan</w:t>
      </w:r>
    </w:p>
    <w:p w14:paraId="03BD887F" w14:textId="77777777" w:rsidR="000247F8" w:rsidRPr="00A11C24" w:rsidRDefault="000247F8" w:rsidP="00634D7A">
      <w:pPr>
        <w:spacing w:after="0" w:line="271" w:lineRule="auto"/>
        <w:rPr>
          <w:rFonts w:cstheme="minorHAnsi"/>
          <w:szCs w:val="24"/>
        </w:rPr>
      </w:pPr>
      <w:r w:rsidRPr="00A11C24">
        <w:rPr>
          <w:rFonts w:cstheme="minorHAnsi"/>
          <w:szCs w:val="24"/>
        </w:rPr>
        <w:t>Project plans</w:t>
      </w:r>
      <w:r w:rsidRPr="00A11C24">
        <w:rPr>
          <w:rFonts w:cstheme="minorHAnsi"/>
          <w:vanish/>
          <w:szCs w:val="24"/>
        </w:rPr>
        <w:t xml:space="preserve">n rporate, Divisional / Departmental  how key objectives are measured?ut if they are not enacted and measured, they are next to </w:t>
      </w:r>
    </w:p>
    <w:p w14:paraId="3F9897E5" w14:textId="77777777" w:rsidR="0049742A" w:rsidRPr="00A11C24" w:rsidRDefault="0049742A" w:rsidP="00634D7A">
      <w:pPr>
        <w:spacing w:after="0" w:line="271" w:lineRule="auto"/>
        <w:rPr>
          <w:rFonts w:cstheme="minorHAnsi"/>
          <w:b/>
          <w:szCs w:val="24"/>
        </w:rPr>
      </w:pPr>
    </w:p>
    <w:p w14:paraId="192A2F3B" w14:textId="764B83EC" w:rsidR="000247F8" w:rsidRPr="00A11C24" w:rsidRDefault="000247F8" w:rsidP="00634D7A">
      <w:pPr>
        <w:spacing w:after="0" w:line="271" w:lineRule="auto"/>
        <w:rPr>
          <w:rFonts w:cstheme="minorHAnsi"/>
          <w:szCs w:val="24"/>
        </w:rPr>
      </w:pPr>
      <w:r w:rsidRPr="00A11C24">
        <w:rPr>
          <w:rFonts w:cstheme="minorHAnsi"/>
          <w:b/>
          <w:szCs w:val="24"/>
        </w:rPr>
        <w:lastRenderedPageBreak/>
        <w:t>Questions to consider when formulating responses</w:t>
      </w:r>
      <w:r w:rsidRPr="00A11C24">
        <w:rPr>
          <w:rFonts w:cstheme="minorHAnsi"/>
          <w:szCs w:val="24"/>
        </w:rPr>
        <w:t xml:space="preserve"> </w:t>
      </w:r>
      <w:r w:rsidR="00106D5C" w:rsidRPr="00EF219C">
        <w:rPr>
          <w:rFonts w:cstheme="minorHAnsi"/>
          <w:b/>
          <w:bCs/>
          <w:szCs w:val="24"/>
        </w:rPr>
        <w:t>overall</w:t>
      </w:r>
    </w:p>
    <w:p w14:paraId="02629BAA" w14:textId="7F2086C7" w:rsidR="000247F8" w:rsidRPr="00EF219C" w:rsidRDefault="00AA7648" w:rsidP="00D13683">
      <w:pPr>
        <w:pStyle w:val="ListParagraph"/>
        <w:numPr>
          <w:ilvl w:val="0"/>
          <w:numId w:val="32"/>
        </w:numPr>
        <w:spacing w:after="0" w:line="271" w:lineRule="auto"/>
        <w:rPr>
          <w:rFonts w:asciiTheme="majorHAnsi" w:hAnsiTheme="majorHAnsi" w:cstheme="majorBidi"/>
          <w:szCs w:val="24"/>
        </w:rPr>
      </w:pPr>
      <w:r w:rsidRPr="00EF219C">
        <w:rPr>
          <w:rFonts w:asciiTheme="majorHAnsi" w:hAnsiTheme="majorHAnsi" w:cstheme="majorBidi"/>
          <w:szCs w:val="24"/>
        </w:rPr>
        <w:t>How can we develop a forward p</w:t>
      </w:r>
      <w:r w:rsidR="00106D5C" w:rsidRPr="00EF219C">
        <w:rPr>
          <w:rFonts w:asciiTheme="majorHAnsi" w:hAnsiTheme="majorHAnsi" w:cstheme="majorBidi"/>
          <w:szCs w:val="24"/>
        </w:rPr>
        <w:t>l</w:t>
      </w:r>
      <w:r w:rsidRPr="00EF219C">
        <w:rPr>
          <w:rFonts w:asciiTheme="majorHAnsi" w:hAnsiTheme="majorHAnsi" w:cstheme="majorBidi"/>
          <w:szCs w:val="24"/>
        </w:rPr>
        <w:t>an that has the support of key stakeholders and workforce</w:t>
      </w:r>
      <w:r w:rsidR="000247F8" w:rsidRPr="00EF219C">
        <w:rPr>
          <w:rFonts w:asciiTheme="majorHAnsi" w:hAnsiTheme="majorHAnsi" w:cstheme="majorBidi"/>
          <w:szCs w:val="24"/>
        </w:rPr>
        <w:t>?</w:t>
      </w:r>
    </w:p>
    <w:p w14:paraId="31058DA6" w14:textId="20F708AA" w:rsidR="007A0985" w:rsidRPr="00A11C24" w:rsidRDefault="007A0985" w:rsidP="00D13683">
      <w:pPr>
        <w:pStyle w:val="ListParagraph"/>
        <w:numPr>
          <w:ilvl w:val="0"/>
          <w:numId w:val="32"/>
        </w:numPr>
        <w:spacing w:after="0" w:line="271" w:lineRule="auto"/>
        <w:rPr>
          <w:rFonts w:asciiTheme="majorHAnsi" w:hAnsiTheme="majorHAnsi" w:cstheme="majorHAnsi"/>
          <w:szCs w:val="24"/>
        </w:rPr>
      </w:pPr>
      <w:r w:rsidRPr="00A11C24">
        <w:rPr>
          <w:rFonts w:asciiTheme="majorHAnsi" w:hAnsiTheme="majorHAnsi" w:cstheme="majorHAnsi"/>
          <w:szCs w:val="24"/>
        </w:rPr>
        <w:t xml:space="preserve">How does </w:t>
      </w:r>
      <w:r w:rsidR="0039744A" w:rsidRPr="00A11C24">
        <w:rPr>
          <w:rFonts w:asciiTheme="majorHAnsi" w:hAnsiTheme="majorHAnsi" w:cstheme="majorHAnsi"/>
          <w:szCs w:val="24"/>
        </w:rPr>
        <w:t xml:space="preserve">the </w:t>
      </w:r>
      <w:r w:rsidR="000339BE" w:rsidRPr="00A11C24">
        <w:rPr>
          <w:rFonts w:asciiTheme="majorHAnsi" w:hAnsiTheme="majorHAnsi" w:cstheme="majorHAnsi"/>
          <w:szCs w:val="24"/>
        </w:rPr>
        <w:t>f</w:t>
      </w:r>
      <w:r w:rsidR="0039744A" w:rsidRPr="00A11C24">
        <w:rPr>
          <w:rFonts w:asciiTheme="majorHAnsi" w:hAnsiTheme="majorHAnsi" w:cstheme="majorHAnsi"/>
          <w:szCs w:val="24"/>
        </w:rPr>
        <w:t xml:space="preserve">orward </w:t>
      </w:r>
      <w:r w:rsidR="000339BE" w:rsidRPr="00A11C24">
        <w:rPr>
          <w:rFonts w:asciiTheme="majorHAnsi" w:hAnsiTheme="majorHAnsi" w:cstheme="majorHAnsi"/>
          <w:szCs w:val="24"/>
        </w:rPr>
        <w:t>p</w:t>
      </w:r>
      <w:r w:rsidR="0039744A" w:rsidRPr="00A11C24">
        <w:rPr>
          <w:rFonts w:asciiTheme="majorHAnsi" w:hAnsiTheme="majorHAnsi" w:cstheme="majorHAnsi"/>
          <w:szCs w:val="24"/>
        </w:rPr>
        <w:t>lan relate to the mission s</w:t>
      </w:r>
      <w:r w:rsidRPr="00A11C24">
        <w:rPr>
          <w:rFonts w:asciiTheme="majorHAnsi" w:hAnsiTheme="majorHAnsi" w:cstheme="majorHAnsi"/>
          <w:szCs w:val="24"/>
        </w:rPr>
        <w:t>tatement</w:t>
      </w:r>
      <w:r w:rsidR="00106D5C" w:rsidRPr="00A11C24">
        <w:rPr>
          <w:rFonts w:asciiTheme="majorHAnsi" w:hAnsiTheme="majorHAnsi" w:cstheme="majorHAnsi"/>
          <w:szCs w:val="24"/>
        </w:rPr>
        <w:t xml:space="preserve"> </w:t>
      </w:r>
      <w:r w:rsidR="00106D5C" w:rsidRPr="00EF219C">
        <w:rPr>
          <w:rFonts w:asciiTheme="majorHAnsi" w:hAnsiTheme="majorHAnsi" w:cstheme="majorHAnsi"/>
          <w:szCs w:val="24"/>
        </w:rPr>
        <w:t>and values</w:t>
      </w:r>
      <w:r w:rsidR="00FB7424" w:rsidRPr="00A11C24">
        <w:rPr>
          <w:rFonts w:asciiTheme="majorHAnsi" w:hAnsiTheme="majorHAnsi" w:cstheme="majorHAnsi"/>
          <w:szCs w:val="24"/>
        </w:rPr>
        <w:t>?</w:t>
      </w:r>
    </w:p>
    <w:p w14:paraId="75C67B3C" w14:textId="77777777" w:rsidR="00106D5C" w:rsidRPr="00EF219C" w:rsidRDefault="00106D5C" w:rsidP="00D13683">
      <w:pPr>
        <w:pStyle w:val="ListParagraph"/>
        <w:numPr>
          <w:ilvl w:val="0"/>
          <w:numId w:val="32"/>
        </w:numPr>
        <w:spacing w:after="0" w:line="271" w:lineRule="auto"/>
        <w:rPr>
          <w:rFonts w:asciiTheme="majorHAnsi" w:hAnsiTheme="majorHAnsi" w:cstheme="majorHAnsi"/>
          <w:szCs w:val="24"/>
        </w:rPr>
      </w:pPr>
      <w:r w:rsidRPr="00EF219C">
        <w:rPr>
          <w:rFonts w:asciiTheme="majorHAnsi" w:hAnsiTheme="majorHAnsi" w:cstheme="majorHAnsi"/>
          <w:szCs w:val="24"/>
        </w:rPr>
        <w:t xml:space="preserve">How can we develop a forward plan that is evidence-based and builds on use of self-assessment tools (such as Equality, Diversity and Belonging Rapid Assessment Tool) </w:t>
      </w:r>
    </w:p>
    <w:p w14:paraId="6DE6EF58" w14:textId="39556D55" w:rsidR="00FB7424" w:rsidRPr="0049742A" w:rsidRDefault="00FB7424" w:rsidP="00D13683">
      <w:pPr>
        <w:pStyle w:val="ListParagraph"/>
        <w:numPr>
          <w:ilvl w:val="0"/>
          <w:numId w:val="32"/>
        </w:numPr>
        <w:spacing w:after="0" w:line="271" w:lineRule="auto"/>
        <w:rPr>
          <w:rFonts w:asciiTheme="majorHAnsi" w:hAnsiTheme="majorHAnsi" w:cstheme="majorHAnsi"/>
          <w:szCs w:val="24"/>
        </w:rPr>
      </w:pPr>
      <w:r w:rsidRPr="0049742A">
        <w:rPr>
          <w:rFonts w:asciiTheme="majorHAnsi" w:hAnsiTheme="majorHAnsi" w:cstheme="majorHAnsi"/>
          <w:szCs w:val="24"/>
        </w:rPr>
        <w:t xml:space="preserve">How do we communicate the </w:t>
      </w:r>
      <w:r w:rsidR="000339BE">
        <w:rPr>
          <w:rFonts w:asciiTheme="majorHAnsi" w:hAnsiTheme="majorHAnsi" w:cstheme="majorHAnsi"/>
          <w:szCs w:val="24"/>
        </w:rPr>
        <w:t>f</w:t>
      </w:r>
      <w:r w:rsidRPr="0049742A">
        <w:rPr>
          <w:rFonts w:asciiTheme="majorHAnsi" w:hAnsiTheme="majorHAnsi" w:cstheme="majorHAnsi"/>
          <w:szCs w:val="24"/>
        </w:rPr>
        <w:t xml:space="preserve">orward </w:t>
      </w:r>
      <w:r w:rsidR="000339BE">
        <w:rPr>
          <w:rFonts w:asciiTheme="majorHAnsi" w:hAnsiTheme="majorHAnsi" w:cstheme="majorHAnsi"/>
          <w:szCs w:val="24"/>
        </w:rPr>
        <w:t>p</w:t>
      </w:r>
      <w:r w:rsidRPr="0049742A">
        <w:rPr>
          <w:rFonts w:asciiTheme="majorHAnsi" w:hAnsiTheme="majorHAnsi" w:cstheme="majorHAnsi"/>
          <w:szCs w:val="24"/>
        </w:rPr>
        <w:t>lan to those who need to know about it or have to work with it?</w:t>
      </w:r>
    </w:p>
    <w:p w14:paraId="1BFA8933" w14:textId="77777777" w:rsidR="000247F8" w:rsidRPr="0049742A" w:rsidRDefault="000247F8" w:rsidP="00D13683">
      <w:pPr>
        <w:pStyle w:val="ListParagraph"/>
        <w:numPr>
          <w:ilvl w:val="0"/>
          <w:numId w:val="32"/>
        </w:numPr>
        <w:spacing w:after="0" w:line="271" w:lineRule="auto"/>
        <w:rPr>
          <w:rFonts w:asciiTheme="majorHAnsi" w:hAnsiTheme="majorHAnsi" w:cstheme="majorHAnsi"/>
          <w:szCs w:val="24"/>
        </w:rPr>
      </w:pPr>
      <w:r w:rsidRPr="0049742A">
        <w:rPr>
          <w:rFonts w:asciiTheme="majorHAnsi" w:hAnsiTheme="majorHAnsi" w:cstheme="majorHAnsi"/>
          <w:szCs w:val="24"/>
        </w:rPr>
        <w:t>Have we reviewed progress from our previous forward plan?</w:t>
      </w:r>
    </w:p>
    <w:p w14:paraId="756E2518" w14:textId="77777777" w:rsidR="000247F8" w:rsidRPr="0049742A" w:rsidRDefault="000247F8" w:rsidP="00D13683">
      <w:pPr>
        <w:pStyle w:val="ListParagraph"/>
        <w:numPr>
          <w:ilvl w:val="0"/>
          <w:numId w:val="32"/>
        </w:numPr>
        <w:spacing w:after="0" w:line="271" w:lineRule="auto"/>
        <w:rPr>
          <w:rFonts w:asciiTheme="majorHAnsi" w:hAnsiTheme="majorHAnsi" w:cstheme="majorHAnsi"/>
          <w:szCs w:val="24"/>
        </w:rPr>
      </w:pPr>
      <w:r w:rsidRPr="0049742A">
        <w:rPr>
          <w:rFonts w:asciiTheme="majorHAnsi" w:hAnsiTheme="majorHAnsi" w:cstheme="majorHAnsi"/>
          <w:szCs w:val="24"/>
        </w:rPr>
        <w:t>How can we best demonstrate that we have an effective forward plan?</w:t>
      </w:r>
    </w:p>
    <w:p w14:paraId="1D920A13" w14:textId="77777777" w:rsidR="000247F8" w:rsidRPr="0049742A" w:rsidRDefault="000247F8" w:rsidP="00D13683">
      <w:pPr>
        <w:pStyle w:val="ListParagraph"/>
        <w:numPr>
          <w:ilvl w:val="0"/>
          <w:numId w:val="32"/>
        </w:numPr>
        <w:spacing w:after="0" w:line="271" w:lineRule="auto"/>
        <w:rPr>
          <w:rFonts w:asciiTheme="majorHAnsi" w:hAnsiTheme="majorHAnsi" w:cstheme="majorHAnsi"/>
          <w:szCs w:val="24"/>
        </w:rPr>
      </w:pPr>
      <w:r w:rsidRPr="0049742A">
        <w:rPr>
          <w:rFonts w:asciiTheme="majorHAnsi" w:hAnsiTheme="majorHAnsi" w:cstheme="majorHAnsi"/>
          <w:szCs w:val="24"/>
        </w:rPr>
        <w:t>How do we ensure this remains relevant and supported by top management?</w:t>
      </w:r>
    </w:p>
    <w:p w14:paraId="0699343A" w14:textId="77777777" w:rsidR="000247F8" w:rsidRPr="0049742A" w:rsidRDefault="000247F8" w:rsidP="00D13683">
      <w:pPr>
        <w:pStyle w:val="ListParagraph"/>
        <w:numPr>
          <w:ilvl w:val="0"/>
          <w:numId w:val="32"/>
        </w:numPr>
        <w:spacing w:after="0" w:line="271" w:lineRule="auto"/>
        <w:rPr>
          <w:rFonts w:asciiTheme="majorHAnsi" w:hAnsiTheme="majorHAnsi" w:cstheme="majorHAnsi"/>
          <w:szCs w:val="24"/>
        </w:rPr>
      </w:pPr>
      <w:r w:rsidRPr="0049742A">
        <w:rPr>
          <w:rFonts w:asciiTheme="majorHAnsi" w:hAnsiTheme="majorHAnsi" w:cstheme="majorHAnsi"/>
          <w:szCs w:val="24"/>
        </w:rPr>
        <w:t>How can we demonstrate the links between the forward plan of the archive service and the plan of the managing organisation?</w:t>
      </w:r>
    </w:p>
    <w:p w14:paraId="3E7546D3" w14:textId="77777777" w:rsidR="00A20C25" w:rsidRPr="00475717" w:rsidRDefault="00A20C25" w:rsidP="00D13683">
      <w:pPr>
        <w:pStyle w:val="ListParagraph"/>
        <w:numPr>
          <w:ilvl w:val="0"/>
          <w:numId w:val="32"/>
        </w:numPr>
        <w:spacing w:after="0" w:line="271" w:lineRule="auto"/>
        <w:rPr>
          <w:rFonts w:cstheme="minorHAnsi"/>
          <w:szCs w:val="24"/>
        </w:rPr>
      </w:pPr>
      <w:r w:rsidRPr="0049742A">
        <w:rPr>
          <w:rFonts w:asciiTheme="majorHAnsi" w:hAnsiTheme="majorHAnsi" w:cstheme="majorHAnsi"/>
          <w:szCs w:val="24"/>
        </w:rPr>
        <w:t xml:space="preserve">How do </w:t>
      </w:r>
      <w:r w:rsidRPr="0049742A">
        <w:rPr>
          <w:rFonts w:cstheme="minorHAnsi"/>
          <w:szCs w:val="24"/>
        </w:rPr>
        <w:t xml:space="preserve">we </w:t>
      </w:r>
      <w:r w:rsidRPr="0049742A">
        <w:rPr>
          <w:rFonts w:asciiTheme="minorHAnsi" w:hAnsiTheme="minorHAnsi" w:cstheme="minorHAnsi"/>
          <w:szCs w:val="24"/>
        </w:rPr>
        <w:t>reflect the resource requirements for delivering the plan?</w:t>
      </w:r>
    </w:p>
    <w:p w14:paraId="0D651367" w14:textId="77777777" w:rsidR="00475717" w:rsidRPr="00475717" w:rsidRDefault="00475717" w:rsidP="00475717">
      <w:pPr>
        <w:spacing w:after="0" w:line="271" w:lineRule="auto"/>
        <w:rPr>
          <w:rFonts w:cstheme="minorHAnsi"/>
          <w:b/>
          <w:bCs/>
          <w:szCs w:val="24"/>
        </w:rPr>
      </w:pPr>
    </w:p>
    <w:p w14:paraId="4E4EEDB5" w14:textId="1DDF80A6" w:rsidR="00475717" w:rsidRPr="00EF219C" w:rsidRDefault="00475717" w:rsidP="00475717">
      <w:pPr>
        <w:spacing w:after="0" w:line="271" w:lineRule="auto"/>
        <w:rPr>
          <w:rFonts w:cstheme="minorHAnsi"/>
          <w:b/>
          <w:bCs/>
          <w:szCs w:val="24"/>
        </w:rPr>
      </w:pPr>
      <w:r w:rsidRPr="00EF219C">
        <w:rPr>
          <w:rFonts w:cstheme="minorHAnsi"/>
          <w:b/>
          <w:bCs/>
          <w:szCs w:val="24"/>
        </w:rPr>
        <w:t>Questions to consider when formulating a response to Q</w:t>
      </w:r>
      <w:r w:rsidR="00AB6A1F" w:rsidRPr="00EF219C">
        <w:rPr>
          <w:rFonts w:cstheme="minorHAnsi"/>
          <w:b/>
          <w:bCs/>
          <w:szCs w:val="24"/>
        </w:rPr>
        <w:t>3</w:t>
      </w:r>
      <w:r w:rsidR="000A7D3B" w:rsidRPr="00EF219C">
        <w:rPr>
          <w:rFonts w:cstheme="minorHAnsi"/>
          <w:b/>
          <w:bCs/>
          <w:szCs w:val="24"/>
        </w:rPr>
        <w:t>4</w:t>
      </w:r>
    </w:p>
    <w:p w14:paraId="7209A3AB" w14:textId="29153E9A" w:rsidR="00475717" w:rsidRPr="00EF219C" w:rsidRDefault="00475717" w:rsidP="00D13683">
      <w:pPr>
        <w:pStyle w:val="ListParagraph"/>
        <w:numPr>
          <w:ilvl w:val="0"/>
          <w:numId w:val="52"/>
        </w:numPr>
        <w:spacing w:after="0" w:line="271" w:lineRule="auto"/>
        <w:rPr>
          <w:rFonts w:asciiTheme="majorHAnsi" w:hAnsiTheme="majorHAnsi" w:cstheme="majorHAnsi"/>
          <w:szCs w:val="24"/>
        </w:rPr>
      </w:pPr>
      <w:r w:rsidRPr="00EF219C">
        <w:rPr>
          <w:rFonts w:asciiTheme="majorHAnsi" w:hAnsiTheme="majorHAnsi" w:cstheme="majorHAnsi"/>
          <w:szCs w:val="24"/>
        </w:rPr>
        <w:t>Can the service demonstrate an awareness of environmental sustainability and how this will impact on areas affecting the delivery and development of the service? For example, example, by attending training around environmental sustainability, which may include Carbon Literacy.</w:t>
      </w:r>
    </w:p>
    <w:p w14:paraId="78B7F23D" w14:textId="23370523" w:rsidR="00475717" w:rsidRPr="00EF219C" w:rsidRDefault="00475717" w:rsidP="00D13683">
      <w:pPr>
        <w:pStyle w:val="ListParagraph"/>
        <w:numPr>
          <w:ilvl w:val="0"/>
          <w:numId w:val="52"/>
        </w:numPr>
        <w:spacing w:after="0" w:line="271" w:lineRule="auto"/>
        <w:rPr>
          <w:rFonts w:asciiTheme="majorHAnsi" w:hAnsiTheme="majorHAnsi" w:cstheme="majorHAnsi"/>
          <w:szCs w:val="24"/>
        </w:rPr>
      </w:pPr>
      <w:r w:rsidRPr="00EF219C">
        <w:rPr>
          <w:rFonts w:asciiTheme="majorHAnsi" w:hAnsiTheme="majorHAnsi" w:cstheme="majorHAnsi"/>
          <w:szCs w:val="24"/>
        </w:rPr>
        <w:t xml:space="preserve">What would the archive service like to achieve in terms of their current and future approach regarding environmental sustainability within the context of your service?  This might be across one or more areas of service delivery, including collections management and access and engagement.  What are your priorities?  </w:t>
      </w:r>
    </w:p>
    <w:p w14:paraId="5C58FCC7" w14:textId="04ACEC5B" w:rsidR="00475717" w:rsidRPr="00EF219C" w:rsidRDefault="00475717" w:rsidP="00D13683">
      <w:pPr>
        <w:pStyle w:val="ListParagraph"/>
        <w:numPr>
          <w:ilvl w:val="0"/>
          <w:numId w:val="52"/>
        </w:numPr>
        <w:spacing w:after="0" w:line="271" w:lineRule="auto"/>
        <w:rPr>
          <w:rFonts w:asciiTheme="majorHAnsi" w:hAnsiTheme="majorHAnsi" w:cstheme="majorHAnsi"/>
          <w:szCs w:val="24"/>
        </w:rPr>
      </w:pPr>
      <w:r w:rsidRPr="00EF219C">
        <w:rPr>
          <w:rFonts w:asciiTheme="majorHAnsi" w:hAnsiTheme="majorHAnsi" w:cstheme="majorHAnsi"/>
          <w:szCs w:val="24"/>
        </w:rPr>
        <w:t>Do you have any written plans or a written statement or policy?  This may be a separate document or included in another document or be an organisational wide policy.</w:t>
      </w:r>
    </w:p>
    <w:p w14:paraId="5CE63C40" w14:textId="77777777" w:rsidR="00475717" w:rsidRPr="00EF219C" w:rsidRDefault="00475717" w:rsidP="00D13683">
      <w:pPr>
        <w:pStyle w:val="ListParagraph"/>
        <w:numPr>
          <w:ilvl w:val="0"/>
          <w:numId w:val="52"/>
        </w:numPr>
        <w:spacing w:after="0" w:line="271" w:lineRule="auto"/>
        <w:rPr>
          <w:rFonts w:asciiTheme="majorHAnsi" w:hAnsiTheme="majorHAnsi" w:cstheme="majorHAnsi"/>
          <w:szCs w:val="24"/>
        </w:rPr>
      </w:pPr>
      <w:r w:rsidRPr="00EF219C">
        <w:rPr>
          <w:rFonts w:asciiTheme="majorHAnsi" w:hAnsiTheme="majorHAnsi" w:cstheme="majorHAnsi"/>
          <w:szCs w:val="24"/>
        </w:rPr>
        <w:t>Have you undertaken any risk assessments regarding environmental predicted climate changes.  For example, heightened risk of water risk and have these been used to inform the development or delivery of the service? to inform on planning?</w:t>
      </w:r>
    </w:p>
    <w:p w14:paraId="07A25AEA" w14:textId="77777777" w:rsidR="00475717" w:rsidRPr="00EF219C" w:rsidRDefault="00475717" w:rsidP="00D13683">
      <w:pPr>
        <w:pStyle w:val="ListParagraph"/>
        <w:numPr>
          <w:ilvl w:val="0"/>
          <w:numId w:val="52"/>
        </w:numPr>
        <w:spacing w:after="0" w:line="271" w:lineRule="auto"/>
        <w:rPr>
          <w:rFonts w:asciiTheme="majorHAnsi" w:hAnsiTheme="majorHAnsi" w:cstheme="majorHAnsi"/>
          <w:szCs w:val="24"/>
        </w:rPr>
      </w:pPr>
      <w:r w:rsidRPr="00EF219C">
        <w:rPr>
          <w:rFonts w:asciiTheme="majorHAnsi" w:hAnsiTheme="majorHAnsi" w:cstheme="majorHAnsi"/>
          <w:szCs w:val="24"/>
        </w:rPr>
        <w:t xml:space="preserve">How does the operation of the archive service impact on environment sustainability, for example the current carbon footprint of the service? Are you able to mitigate any negative impacts? </w:t>
      </w:r>
    </w:p>
    <w:p w14:paraId="7A86798D" w14:textId="77777777" w:rsidR="00475717" w:rsidRPr="00EF219C" w:rsidRDefault="00475717" w:rsidP="00D13683">
      <w:pPr>
        <w:pStyle w:val="ListParagraph"/>
        <w:numPr>
          <w:ilvl w:val="0"/>
          <w:numId w:val="52"/>
        </w:numPr>
        <w:spacing w:after="0" w:line="271" w:lineRule="auto"/>
        <w:rPr>
          <w:rFonts w:asciiTheme="majorHAnsi" w:hAnsiTheme="majorHAnsi" w:cstheme="majorHAnsi"/>
          <w:szCs w:val="24"/>
        </w:rPr>
      </w:pPr>
      <w:r w:rsidRPr="00EF219C">
        <w:rPr>
          <w:rFonts w:asciiTheme="majorHAnsi" w:hAnsiTheme="majorHAnsi" w:cstheme="majorHAnsi"/>
          <w:szCs w:val="24"/>
        </w:rPr>
        <w:t>Has the archive service considered the environmental impacts of digital activities, including digital preservation?</w:t>
      </w:r>
    </w:p>
    <w:p w14:paraId="13F21F6B" w14:textId="77777777" w:rsidR="00475717" w:rsidRPr="00EF219C" w:rsidRDefault="00475717" w:rsidP="00D13683">
      <w:pPr>
        <w:pStyle w:val="ListParagraph"/>
        <w:numPr>
          <w:ilvl w:val="0"/>
          <w:numId w:val="52"/>
        </w:numPr>
        <w:spacing w:after="0" w:line="271" w:lineRule="auto"/>
        <w:rPr>
          <w:rFonts w:asciiTheme="majorHAnsi" w:hAnsiTheme="majorHAnsi" w:cstheme="majorHAnsi"/>
          <w:szCs w:val="24"/>
        </w:rPr>
      </w:pPr>
      <w:r w:rsidRPr="00EF219C">
        <w:rPr>
          <w:rFonts w:asciiTheme="majorHAnsi" w:hAnsiTheme="majorHAnsi" w:cstheme="majorHAnsi"/>
          <w:szCs w:val="24"/>
        </w:rPr>
        <w:t xml:space="preserve">How do environmental changes impact the operation and delivery of the archive service and what the service can do to mitigate these? </w:t>
      </w:r>
    </w:p>
    <w:p w14:paraId="2131D8ED" w14:textId="2D7AA0C3" w:rsidR="00671601" w:rsidRPr="003A2952" w:rsidRDefault="00475717" w:rsidP="00D13683">
      <w:pPr>
        <w:pStyle w:val="ListParagraph"/>
        <w:numPr>
          <w:ilvl w:val="0"/>
          <w:numId w:val="52"/>
        </w:numPr>
        <w:spacing w:after="0" w:line="271" w:lineRule="auto"/>
        <w:rPr>
          <w:rFonts w:asciiTheme="majorHAnsi" w:hAnsiTheme="majorHAnsi" w:cstheme="majorHAnsi"/>
          <w:szCs w:val="24"/>
        </w:rPr>
      </w:pPr>
      <w:r w:rsidRPr="00EF219C">
        <w:rPr>
          <w:rFonts w:asciiTheme="majorHAnsi" w:hAnsiTheme="majorHAnsi" w:cstheme="majorHAnsi"/>
          <w:szCs w:val="24"/>
        </w:rPr>
        <w:t xml:space="preserve">Are you planning to implement any changes to improve the environmental sustainability of the archive service or to adapt the service to environmental changes? Changes might be small-scale or large-scale, initiated by the service itself or as part of a wider organisational initiative. </w:t>
      </w:r>
    </w:p>
    <w:p w14:paraId="3B041FCB" w14:textId="43BB2239" w:rsidR="00286823" w:rsidRPr="001B1A01" w:rsidRDefault="000247F8" w:rsidP="00E51ABE">
      <w:pPr>
        <w:pStyle w:val="Heading4"/>
      </w:pPr>
      <w:r w:rsidRPr="00056A41">
        <w:lastRenderedPageBreak/>
        <w:t>Tools and resources</w:t>
      </w:r>
    </w:p>
    <w:p w14:paraId="28447E66" w14:textId="50755B64" w:rsidR="00286823" w:rsidRPr="00056A41" w:rsidRDefault="00286823" w:rsidP="00634D7A">
      <w:pPr>
        <w:spacing w:after="0" w:line="271" w:lineRule="auto"/>
        <w:rPr>
          <w:rFonts w:cstheme="minorHAnsi"/>
          <w:szCs w:val="24"/>
        </w:rPr>
      </w:pPr>
      <w:r w:rsidRPr="00056A41">
        <w:rPr>
          <w:rFonts w:cstheme="minorHAnsi"/>
          <w:szCs w:val="24"/>
        </w:rPr>
        <w:t xml:space="preserve">South West </w:t>
      </w:r>
      <w:r w:rsidR="003A28F8">
        <w:rPr>
          <w:rFonts w:cstheme="minorHAnsi"/>
          <w:szCs w:val="24"/>
        </w:rPr>
        <w:t>Museum Development</w:t>
      </w:r>
      <w:r w:rsidR="000D06C5">
        <w:rPr>
          <w:rFonts w:cstheme="minorHAnsi"/>
          <w:szCs w:val="24"/>
        </w:rPr>
        <w:t>’s</w:t>
      </w:r>
      <w:r w:rsidRPr="00056A41">
        <w:rPr>
          <w:rFonts w:cstheme="minorHAnsi"/>
          <w:szCs w:val="24"/>
        </w:rPr>
        <w:t xml:space="preserve"> </w:t>
      </w:r>
      <w:hyperlink r:id="rId41" w:history="1">
        <w:r w:rsidRPr="000D06C5">
          <w:rPr>
            <w:rStyle w:val="Hyperlink"/>
            <w:rFonts w:cstheme="minorHAnsi"/>
            <w:szCs w:val="24"/>
          </w:rPr>
          <w:t>Forward Planning Toolkit</w:t>
        </w:r>
      </w:hyperlink>
      <w:r w:rsidRPr="00056A41">
        <w:rPr>
          <w:rFonts w:cstheme="minorHAnsi"/>
          <w:szCs w:val="24"/>
        </w:rPr>
        <w:t xml:space="preserve"> </w:t>
      </w:r>
      <w:r w:rsidR="000D06C5">
        <w:rPr>
          <w:rFonts w:cstheme="minorHAnsi"/>
          <w:szCs w:val="24"/>
        </w:rPr>
        <w:t xml:space="preserve">is </w:t>
      </w:r>
      <w:r w:rsidRPr="00056A41">
        <w:rPr>
          <w:rFonts w:cstheme="minorHAnsi"/>
          <w:szCs w:val="24"/>
        </w:rPr>
        <w:t>a guide to forward planning for museums</w:t>
      </w:r>
      <w:r w:rsidR="000D06C5">
        <w:rPr>
          <w:rFonts w:cstheme="minorHAnsi"/>
          <w:szCs w:val="24"/>
        </w:rPr>
        <w:t>,</w:t>
      </w:r>
      <w:r w:rsidRPr="00056A41">
        <w:rPr>
          <w:rFonts w:cstheme="minorHAnsi"/>
          <w:szCs w:val="24"/>
        </w:rPr>
        <w:t xml:space="preserve"> which is also relevant for archive services</w:t>
      </w:r>
      <w:r w:rsidR="000D06C5">
        <w:rPr>
          <w:rFonts w:cstheme="minorHAnsi"/>
          <w:szCs w:val="24"/>
        </w:rPr>
        <w:t>.</w:t>
      </w:r>
    </w:p>
    <w:p w14:paraId="45D21D82" w14:textId="77777777" w:rsidR="0049742A" w:rsidRDefault="0049742A" w:rsidP="00634D7A">
      <w:pPr>
        <w:spacing w:after="0" w:line="271" w:lineRule="auto"/>
        <w:rPr>
          <w:rFonts w:cstheme="minorHAnsi"/>
          <w:szCs w:val="24"/>
        </w:rPr>
      </w:pPr>
    </w:p>
    <w:p w14:paraId="2D518382" w14:textId="7194DD12" w:rsidR="000247F8" w:rsidRDefault="000247F8" w:rsidP="00634D7A">
      <w:pPr>
        <w:spacing w:after="0" w:line="271" w:lineRule="auto"/>
        <w:rPr>
          <w:rFonts w:cstheme="minorHAnsi"/>
          <w:szCs w:val="24"/>
        </w:rPr>
      </w:pPr>
      <w:r w:rsidRPr="00056A41">
        <w:rPr>
          <w:rFonts w:cstheme="minorHAnsi"/>
          <w:szCs w:val="24"/>
        </w:rPr>
        <w:t>T</w:t>
      </w:r>
      <w:r w:rsidR="00FC4006">
        <w:rPr>
          <w:rFonts w:cstheme="minorHAnsi"/>
          <w:szCs w:val="24"/>
        </w:rPr>
        <w:t>he National Archives</w:t>
      </w:r>
      <w:r w:rsidRPr="00056A41">
        <w:rPr>
          <w:rFonts w:cstheme="minorHAnsi"/>
          <w:szCs w:val="24"/>
        </w:rPr>
        <w:t xml:space="preserve"> </w:t>
      </w:r>
      <w:r w:rsidR="00FC4006">
        <w:rPr>
          <w:rFonts w:cstheme="minorHAnsi"/>
          <w:szCs w:val="24"/>
        </w:rPr>
        <w:t>w</w:t>
      </w:r>
      <w:r w:rsidRPr="00056A41">
        <w:rPr>
          <w:rFonts w:cstheme="minorHAnsi"/>
          <w:szCs w:val="24"/>
        </w:rPr>
        <w:t>ebsite</w:t>
      </w:r>
      <w:r w:rsidR="00286823" w:rsidRPr="00056A41">
        <w:rPr>
          <w:rFonts w:cstheme="minorHAnsi"/>
          <w:szCs w:val="24"/>
        </w:rPr>
        <w:t xml:space="preserve"> – a variety of archive-specific guides to help with planning for your service</w:t>
      </w:r>
      <w:r w:rsidR="00FC4006">
        <w:rPr>
          <w:rFonts w:cstheme="minorHAnsi"/>
          <w:szCs w:val="24"/>
        </w:rPr>
        <w:t>:</w:t>
      </w:r>
    </w:p>
    <w:p w14:paraId="1552D8CD" w14:textId="77777777" w:rsidR="00960C7C" w:rsidRPr="00056A41" w:rsidRDefault="00960C7C" w:rsidP="00634D7A">
      <w:pPr>
        <w:spacing w:after="0" w:line="271" w:lineRule="auto"/>
        <w:rPr>
          <w:rFonts w:cstheme="minorHAnsi"/>
          <w:szCs w:val="24"/>
        </w:rPr>
      </w:pPr>
    </w:p>
    <w:p w14:paraId="5EA65144" w14:textId="2105847E" w:rsidR="00960C7C" w:rsidRPr="00FC4006" w:rsidRDefault="000D06C5" w:rsidP="00D13683">
      <w:pPr>
        <w:pStyle w:val="ListParagraph"/>
        <w:numPr>
          <w:ilvl w:val="0"/>
          <w:numId w:val="54"/>
        </w:numPr>
        <w:spacing w:after="0" w:line="271" w:lineRule="auto"/>
        <w:rPr>
          <w:rFonts w:asciiTheme="majorHAnsi" w:hAnsiTheme="majorHAnsi" w:cstheme="majorHAnsi"/>
          <w:szCs w:val="24"/>
        </w:rPr>
      </w:pPr>
      <w:hyperlink r:id="rId42" w:history="1">
        <w:r>
          <w:rPr>
            <w:rStyle w:val="Hyperlink"/>
            <w:rFonts w:asciiTheme="majorHAnsi" w:hAnsiTheme="majorHAnsi" w:cstheme="majorHAnsi"/>
            <w:szCs w:val="24"/>
          </w:rPr>
          <w:t>Forward planning</w:t>
        </w:r>
      </w:hyperlink>
    </w:p>
    <w:p w14:paraId="12106881" w14:textId="77777777" w:rsidR="00960C7C" w:rsidRPr="00FC4006" w:rsidRDefault="00960C7C" w:rsidP="00634D7A">
      <w:pPr>
        <w:spacing w:after="0" w:line="271" w:lineRule="auto"/>
        <w:rPr>
          <w:rFonts w:asciiTheme="majorHAnsi" w:hAnsiTheme="majorHAnsi" w:cstheme="majorHAnsi"/>
          <w:szCs w:val="24"/>
        </w:rPr>
      </w:pPr>
    </w:p>
    <w:p w14:paraId="318C3885" w14:textId="76BFE3FC" w:rsidR="00960C7C" w:rsidRPr="00FC4006" w:rsidRDefault="000D06C5" w:rsidP="00D13683">
      <w:pPr>
        <w:pStyle w:val="ListParagraph"/>
        <w:numPr>
          <w:ilvl w:val="0"/>
          <w:numId w:val="54"/>
        </w:numPr>
        <w:spacing w:after="0" w:line="271" w:lineRule="auto"/>
        <w:rPr>
          <w:rFonts w:asciiTheme="majorHAnsi" w:hAnsiTheme="majorHAnsi" w:cstheme="majorHAnsi"/>
          <w:szCs w:val="24"/>
        </w:rPr>
      </w:pPr>
      <w:hyperlink r:id="rId43" w:history="1">
        <w:r>
          <w:rPr>
            <w:rStyle w:val="Hyperlink"/>
            <w:rFonts w:asciiTheme="majorHAnsi" w:hAnsiTheme="majorHAnsi" w:cstheme="majorHAnsi"/>
            <w:szCs w:val="24"/>
          </w:rPr>
          <w:t>Planning and performance</w:t>
        </w:r>
      </w:hyperlink>
    </w:p>
    <w:p w14:paraId="548C15A7" w14:textId="77777777" w:rsidR="003A28F8" w:rsidRPr="00FC4006" w:rsidRDefault="003A28F8" w:rsidP="00634D7A">
      <w:pPr>
        <w:spacing w:after="0" w:line="271" w:lineRule="auto"/>
        <w:rPr>
          <w:rFonts w:asciiTheme="majorHAnsi" w:hAnsiTheme="majorHAnsi" w:cstheme="majorHAnsi"/>
          <w:szCs w:val="24"/>
        </w:rPr>
      </w:pPr>
    </w:p>
    <w:p w14:paraId="4274D79B" w14:textId="0001B21D" w:rsidR="000D06C5" w:rsidRPr="000D06C5" w:rsidRDefault="000D06C5" w:rsidP="00D13683">
      <w:pPr>
        <w:pStyle w:val="ListParagraph"/>
        <w:numPr>
          <w:ilvl w:val="0"/>
          <w:numId w:val="54"/>
        </w:numPr>
        <w:spacing w:after="0" w:line="271" w:lineRule="auto"/>
        <w:rPr>
          <w:rFonts w:asciiTheme="majorHAnsi" w:hAnsiTheme="majorHAnsi" w:cstheme="majorHAnsi"/>
          <w:szCs w:val="24"/>
        </w:rPr>
      </w:pPr>
      <w:hyperlink r:id="rId44" w:history="1">
        <w:r>
          <w:rPr>
            <w:rStyle w:val="Hyperlink"/>
            <w:rFonts w:asciiTheme="majorHAnsi" w:hAnsiTheme="majorHAnsi" w:cstheme="majorHAnsi"/>
            <w:szCs w:val="24"/>
          </w:rPr>
          <w:t>Research reports</w:t>
        </w:r>
      </w:hyperlink>
    </w:p>
    <w:p w14:paraId="1CC3B5CB" w14:textId="77777777" w:rsidR="000D06C5" w:rsidRPr="000D06C5" w:rsidRDefault="000D06C5" w:rsidP="000D06C5">
      <w:pPr>
        <w:pStyle w:val="ListParagraph"/>
        <w:spacing w:after="0" w:line="271" w:lineRule="auto"/>
        <w:rPr>
          <w:rFonts w:asciiTheme="majorHAnsi" w:hAnsiTheme="majorHAnsi" w:cstheme="majorHAnsi"/>
          <w:szCs w:val="24"/>
        </w:rPr>
      </w:pPr>
    </w:p>
    <w:p w14:paraId="12BA5C7A" w14:textId="77777777" w:rsidR="00E51ABE" w:rsidRPr="00E51ABE" w:rsidRDefault="000D06C5" w:rsidP="00D13683">
      <w:pPr>
        <w:pStyle w:val="ListParagraph"/>
        <w:numPr>
          <w:ilvl w:val="0"/>
          <w:numId w:val="54"/>
        </w:numPr>
        <w:spacing w:after="0" w:line="271" w:lineRule="auto"/>
        <w:rPr>
          <w:rFonts w:asciiTheme="majorHAnsi" w:hAnsiTheme="majorHAnsi" w:cstheme="majorHAnsi"/>
          <w:szCs w:val="24"/>
        </w:rPr>
      </w:pPr>
      <w:hyperlink r:id="rId45" w:history="1">
        <w:r w:rsidRPr="000D06C5">
          <w:rPr>
            <w:rStyle w:val="Hyperlink"/>
            <w:rFonts w:asciiTheme="majorHAnsi" w:hAnsiTheme="majorHAnsi" w:cstheme="majorHAnsi"/>
            <w:szCs w:val="24"/>
          </w:rPr>
          <w:t>Environmental sustainability</w:t>
        </w:r>
      </w:hyperlink>
    </w:p>
    <w:p w14:paraId="7C011962" w14:textId="77777777" w:rsidR="00E51ABE" w:rsidRPr="00E51ABE" w:rsidRDefault="00E51ABE" w:rsidP="00E51ABE">
      <w:pPr>
        <w:pStyle w:val="ListParagraph"/>
        <w:spacing w:after="0" w:line="271" w:lineRule="auto"/>
        <w:rPr>
          <w:rFonts w:asciiTheme="majorHAnsi" w:hAnsiTheme="majorHAnsi" w:cstheme="majorHAnsi"/>
          <w:szCs w:val="24"/>
        </w:rPr>
      </w:pPr>
    </w:p>
    <w:p w14:paraId="1C229007" w14:textId="127A61A8" w:rsidR="00402AA0" w:rsidRPr="00E51ABE" w:rsidRDefault="00402AA0" w:rsidP="00D13683">
      <w:pPr>
        <w:pStyle w:val="ListParagraph"/>
        <w:numPr>
          <w:ilvl w:val="0"/>
          <w:numId w:val="54"/>
        </w:numPr>
        <w:spacing w:after="0" w:line="271" w:lineRule="auto"/>
        <w:rPr>
          <w:rFonts w:asciiTheme="majorHAnsi" w:hAnsiTheme="majorHAnsi" w:cstheme="majorHAnsi"/>
          <w:szCs w:val="24"/>
        </w:rPr>
      </w:pPr>
      <w:r w:rsidRPr="00E51ABE">
        <w:rPr>
          <w:rFonts w:asciiTheme="majorHAnsi" w:hAnsiTheme="majorHAnsi" w:cstheme="majorHAnsi"/>
          <w:szCs w:val="24"/>
        </w:rPr>
        <w:t>Archives Supporting Environmental Sustainability videos:</w:t>
      </w:r>
    </w:p>
    <w:p w14:paraId="12F15970" w14:textId="28A29328" w:rsidR="00402AA0" w:rsidRDefault="00402AA0" w:rsidP="00D13683">
      <w:pPr>
        <w:pStyle w:val="ListParagraph"/>
        <w:numPr>
          <w:ilvl w:val="1"/>
          <w:numId w:val="54"/>
        </w:numPr>
        <w:spacing w:after="0" w:line="271" w:lineRule="auto"/>
        <w:rPr>
          <w:rFonts w:asciiTheme="majorHAnsi" w:hAnsiTheme="majorHAnsi" w:cstheme="majorHAnsi"/>
          <w:szCs w:val="24"/>
        </w:rPr>
      </w:pPr>
      <w:hyperlink r:id="rId46" w:history="1">
        <w:r w:rsidRPr="00402AA0">
          <w:rPr>
            <w:rStyle w:val="Hyperlink"/>
            <w:rFonts w:asciiTheme="majorHAnsi" w:hAnsiTheme="majorHAnsi" w:cstheme="majorHAnsi"/>
            <w:szCs w:val="24"/>
          </w:rPr>
          <w:t>Day one recording</w:t>
        </w:r>
      </w:hyperlink>
    </w:p>
    <w:p w14:paraId="1256F834" w14:textId="646EF8F7" w:rsidR="00402AA0" w:rsidRPr="000D06C5" w:rsidRDefault="00402AA0" w:rsidP="00D13683">
      <w:pPr>
        <w:pStyle w:val="ListParagraph"/>
        <w:numPr>
          <w:ilvl w:val="1"/>
          <w:numId w:val="54"/>
        </w:numPr>
        <w:spacing w:after="0" w:line="271" w:lineRule="auto"/>
        <w:rPr>
          <w:rFonts w:asciiTheme="majorHAnsi" w:hAnsiTheme="majorHAnsi" w:cstheme="majorHAnsi"/>
          <w:szCs w:val="24"/>
        </w:rPr>
      </w:pPr>
      <w:hyperlink r:id="rId47" w:history="1">
        <w:r w:rsidRPr="00402AA0">
          <w:rPr>
            <w:rStyle w:val="Hyperlink"/>
            <w:rFonts w:asciiTheme="majorHAnsi" w:hAnsiTheme="majorHAnsi" w:cstheme="majorHAnsi"/>
            <w:szCs w:val="24"/>
          </w:rPr>
          <w:t>Day two recording</w:t>
        </w:r>
      </w:hyperlink>
    </w:p>
    <w:p w14:paraId="0E8A9CE6" w14:textId="77777777" w:rsidR="00D703A9" w:rsidRPr="00056A41" w:rsidRDefault="00D703A9" w:rsidP="00634D7A">
      <w:pPr>
        <w:spacing w:after="0" w:line="271" w:lineRule="auto"/>
        <w:rPr>
          <w:rFonts w:cstheme="minorHAnsi"/>
          <w:szCs w:val="24"/>
        </w:rPr>
      </w:pPr>
    </w:p>
    <w:p w14:paraId="714C9A7C" w14:textId="3EE9F222" w:rsidR="001A40A4" w:rsidRDefault="00D703A9" w:rsidP="00634D7A">
      <w:pPr>
        <w:spacing w:after="0" w:line="271" w:lineRule="auto"/>
        <w:rPr>
          <w:rFonts w:cstheme="minorHAnsi"/>
          <w:szCs w:val="24"/>
        </w:rPr>
      </w:pPr>
      <w:r w:rsidRPr="00056A41">
        <w:rPr>
          <w:rFonts w:cstheme="minorHAnsi"/>
          <w:szCs w:val="24"/>
        </w:rPr>
        <w:t>Association of Independent Museums (AIM)</w:t>
      </w:r>
      <w:r w:rsidR="000D06C5">
        <w:rPr>
          <w:rFonts w:cstheme="minorHAnsi"/>
          <w:szCs w:val="24"/>
        </w:rPr>
        <w:t xml:space="preserve"> –</w:t>
      </w:r>
      <w:r w:rsidRPr="00056A41">
        <w:rPr>
          <w:rFonts w:cstheme="minorHAnsi"/>
          <w:szCs w:val="24"/>
        </w:rPr>
        <w:t xml:space="preserve"> </w:t>
      </w:r>
      <w:hyperlink r:id="rId48" w:history="1">
        <w:r w:rsidRPr="000D06C5">
          <w:rPr>
            <w:rStyle w:val="Hyperlink"/>
            <w:rFonts w:cstheme="minorHAnsi"/>
            <w:iCs/>
            <w:szCs w:val="24"/>
          </w:rPr>
          <w:t>Successfully managing archives in museums</w:t>
        </w:r>
      </w:hyperlink>
      <w:r w:rsidRPr="00056A41">
        <w:rPr>
          <w:rFonts w:cstheme="minorHAnsi"/>
          <w:i/>
          <w:szCs w:val="24"/>
        </w:rPr>
        <w:t xml:space="preserve"> – </w:t>
      </w:r>
      <w:r w:rsidRPr="00056A41">
        <w:rPr>
          <w:rFonts w:cstheme="minorHAnsi"/>
          <w:szCs w:val="24"/>
        </w:rPr>
        <w:t>a practical introductory guide to looking after archive collections in museums aimed at non-archivists</w:t>
      </w:r>
      <w:r w:rsidR="000D06C5">
        <w:rPr>
          <w:rFonts w:cstheme="minorHAnsi"/>
          <w:szCs w:val="24"/>
        </w:rPr>
        <w:t>.</w:t>
      </w:r>
      <w:r w:rsidR="001A40A4">
        <w:rPr>
          <w:rFonts w:cstheme="minorHAnsi"/>
          <w:szCs w:val="24"/>
        </w:rPr>
        <w:t xml:space="preserve">  </w:t>
      </w:r>
    </w:p>
    <w:p w14:paraId="13AF07C8" w14:textId="77777777" w:rsidR="00832BD7" w:rsidRDefault="00832BD7" w:rsidP="00634D7A">
      <w:pPr>
        <w:spacing w:after="0" w:line="271" w:lineRule="auto"/>
        <w:rPr>
          <w:rFonts w:cstheme="minorHAnsi"/>
          <w:szCs w:val="24"/>
        </w:rPr>
      </w:pPr>
    </w:p>
    <w:p w14:paraId="2ED08A20" w14:textId="386F52E3" w:rsidR="004A4D35" w:rsidRPr="00056A41" w:rsidRDefault="004A4D35" w:rsidP="004A4D35">
      <w:pPr>
        <w:spacing w:after="0" w:line="271" w:lineRule="auto"/>
        <w:rPr>
          <w:rFonts w:cstheme="minorHAnsi"/>
          <w:szCs w:val="24"/>
        </w:rPr>
      </w:pPr>
      <w:r>
        <w:rPr>
          <w:rFonts w:cstheme="minorHAnsi"/>
          <w:szCs w:val="24"/>
        </w:rPr>
        <w:t>Digital Preservation Coalition</w:t>
      </w:r>
      <w:r w:rsidR="000D06C5">
        <w:rPr>
          <w:rFonts w:cstheme="minorHAnsi"/>
          <w:szCs w:val="24"/>
        </w:rPr>
        <w:t>’s</w:t>
      </w:r>
      <w:r>
        <w:rPr>
          <w:rFonts w:cstheme="minorHAnsi"/>
          <w:szCs w:val="24"/>
        </w:rPr>
        <w:t xml:space="preserve"> </w:t>
      </w:r>
      <w:hyperlink r:id="rId49" w:history="1">
        <w:r w:rsidRPr="000D06C5">
          <w:rPr>
            <w:rStyle w:val="Hyperlink"/>
            <w:rFonts w:cstheme="minorHAnsi"/>
            <w:iCs/>
            <w:szCs w:val="24"/>
          </w:rPr>
          <w:t>Rapid Assessment Model</w:t>
        </w:r>
      </w:hyperlink>
      <w:r>
        <w:rPr>
          <w:rFonts w:cstheme="minorHAnsi"/>
          <w:i/>
          <w:szCs w:val="24"/>
        </w:rPr>
        <w:t xml:space="preserve"> </w:t>
      </w:r>
      <w:r>
        <w:rPr>
          <w:rFonts w:cstheme="minorHAnsi"/>
          <w:szCs w:val="24"/>
        </w:rPr>
        <w:t>provides a means of understanding the organisational health of a digital preservation body, including how it is included in planning and strategy</w:t>
      </w:r>
      <w:r w:rsidR="009F3AF0">
        <w:rPr>
          <w:rFonts w:cstheme="minorHAnsi"/>
          <w:szCs w:val="24"/>
        </w:rPr>
        <w:t>. Support to improve is provided via Level Up with DPC RAM</w:t>
      </w:r>
      <w:r w:rsidR="00E37A35">
        <w:rPr>
          <w:rFonts w:cstheme="minorHAnsi"/>
          <w:szCs w:val="24"/>
        </w:rPr>
        <w:t>, including use in forward planning</w:t>
      </w:r>
      <w:r>
        <w:rPr>
          <w:rFonts w:cstheme="minorHAnsi"/>
          <w:szCs w:val="24"/>
        </w:rPr>
        <w:t>.</w:t>
      </w:r>
    </w:p>
    <w:p w14:paraId="0A9E0A44" w14:textId="77777777" w:rsidR="00536A7F" w:rsidRDefault="00536A7F" w:rsidP="00634D7A">
      <w:pPr>
        <w:spacing w:after="0" w:line="271" w:lineRule="auto"/>
        <w:rPr>
          <w:rFonts w:cstheme="minorHAnsi"/>
          <w:szCs w:val="24"/>
        </w:rPr>
      </w:pPr>
    </w:p>
    <w:p w14:paraId="3C710AE8" w14:textId="5CB32B58" w:rsidR="00475717" w:rsidRPr="000D06C5" w:rsidRDefault="00536A7F" w:rsidP="00634D7A">
      <w:pPr>
        <w:spacing w:after="0" w:line="271" w:lineRule="auto"/>
        <w:rPr>
          <w:rFonts w:cstheme="minorHAnsi"/>
          <w:szCs w:val="24"/>
        </w:rPr>
      </w:pPr>
      <w:r w:rsidRPr="00EF219C">
        <w:rPr>
          <w:rFonts w:cstheme="minorHAnsi"/>
          <w:szCs w:val="24"/>
        </w:rPr>
        <w:t>Archives West Midlands</w:t>
      </w:r>
      <w:r w:rsidR="000D06C5">
        <w:rPr>
          <w:rFonts w:cstheme="minorHAnsi"/>
          <w:szCs w:val="24"/>
        </w:rPr>
        <w:t>’</w:t>
      </w:r>
      <w:r w:rsidRPr="00EF219C">
        <w:rPr>
          <w:rFonts w:cstheme="minorHAnsi"/>
          <w:szCs w:val="24"/>
        </w:rPr>
        <w:t xml:space="preserve"> </w:t>
      </w:r>
      <w:hyperlink r:id="rId50" w:history="1">
        <w:r w:rsidRPr="000D06C5">
          <w:rPr>
            <w:rStyle w:val="Hyperlink"/>
            <w:rFonts w:cstheme="minorHAnsi"/>
            <w:szCs w:val="24"/>
          </w:rPr>
          <w:t>Equality, Diversity and Belonging Self-Assessment Toolkit</w:t>
        </w:r>
      </w:hyperlink>
      <w:r w:rsidRPr="00EF219C">
        <w:rPr>
          <w:rFonts w:cstheme="minorHAnsi"/>
          <w:szCs w:val="24"/>
        </w:rPr>
        <w:t xml:space="preserve"> enables a quick appraisal of an organisation’s current position with regard to equality, diversity, inclusion and belonging across archive service functions</w:t>
      </w:r>
      <w:r w:rsidR="00AA7648" w:rsidRPr="00EF219C">
        <w:rPr>
          <w:rFonts w:cstheme="minorHAnsi"/>
          <w:szCs w:val="24"/>
        </w:rPr>
        <w:t xml:space="preserve"> and is the basis of Q19 in Section 1.1</w:t>
      </w:r>
      <w:r w:rsidRPr="00EF219C">
        <w:rPr>
          <w:rFonts w:cstheme="minorHAnsi"/>
          <w:szCs w:val="24"/>
        </w:rPr>
        <w:t>.</w:t>
      </w:r>
    </w:p>
    <w:p w14:paraId="0C272ABD" w14:textId="75578F49" w:rsidR="00475717" w:rsidRPr="00A11C24" w:rsidRDefault="00475717" w:rsidP="00475717">
      <w:pPr>
        <w:spacing w:after="0" w:line="271" w:lineRule="auto"/>
        <w:rPr>
          <w:rFonts w:cstheme="minorHAnsi"/>
          <w:b/>
          <w:bCs/>
          <w:szCs w:val="24"/>
        </w:rPr>
      </w:pPr>
    </w:p>
    <w:p w14:paraId="46618257" w14:textId="2591CFEA" w:rsidR="00475717" w:rsidRPr="000D06C5" w:rsidRDefault="00106D5C" w:rsidP="00475717">
      <w:pPr>
        <w:spacing w:after="0" w:line="271" w:lineRule="auto"/>
        <w:rPr>
          <w:szCs w:val="24"/>
        </w:rPr>
      </w:pPr>
      <w:r w:rsidRPr="000D06C5">
        <w:rPr>
          <w:rFonts w:ascii="Arial" w:hAnsi="Arial" w:cs="Arial"/>
          <w:szCs w:val="24"/>
        </w:rPr>
        <w:t>Archives &amp; Records Association</w:t>
      </w:r>
      <w:r w:rsidRPr="000D06C5">
        <w:rPr>
          <w:szCs w:val="24"/>
        </w:rPr>
        <w:t xml:space="preserve"> provides some </w:t>
      </w:r>
      <w:hyperlink r:id="rId51" w:history="1">
        <w:r w:rsidRPr="000D06C5">
          <w:rPr>
            <w:rStyle w:val="Hyperlink"/>
            <w:szCs w:val="24"/>
          </w:rPr>
          <w:t>useful e</w:t>
        </w:r>
        <w:r w:rsidR="00475717" w:rsidRPr="000D06C5">
          <w:rPr>
            <w:rStyle w:val="Hyperlink"/>
            <w:rFonts w:cs="Arial"/>
            <w:szCs w:val="24"/>
          </w:rPr>
          <w:t>nvironmental</w:t>
        </w:r>
        <w:r w:rsidRPr="000D06C5">
          <w:rPr>
            <w:rStyle w:val="Hyperlink"/>
            <w:rFonts w:cs="Arial"/>
            <w:szCs w:val="24"/>
          </w:rPr>
          <w:t xml:space="preserve"> c</w:t>
        </w:r>
        <w:r w:rsidR="00475717" w:rsidRPr="000D06C5">
          <w:rPr>
            <w:rStyle w:val="Hyperlink"/>
            <w:rFonts w:cs="Arial"/>
            <w:szCs w:val="24"/>
          </w:rPr>
          <w:t xml:space="preserve">ase </w:t>
        </w:r>
        <w:r w:rsidRPr="000D06C5">
          <w:rPr>
            <w:rStyle w:val="Hyperlink"/>
            <w:rFonts w:cs="Arial"/>
            <w:szCs w:val="24"/>
          </w:rPr>
          <w:t>s</w:t>
        </w:r>
        <w:r w:rsidR="00475717" w:rsidRPr="000D06C5">
          <w:rPr>
            <w:rStyle w:val="Hyperlink"/>
            <w:rFonts w:cs="Arial"/>
            <w:szCs w:val="24"/>
          </w:rPr>
          <w:t>tudies</w:t>
        </w:r>
      </w:hyperlink>
      <w:r w:rsidRPr="000D06C5">
        <w:rPr>
          <w:rFonts w:ascii="Arial" w:hAnsi="Arial" w:cs="Arial"/>
          <w:szCs w:val="24"/>
        </w:rPr>
        <w:t xml:space="preserve"> </w:t>
      </w:r>
    </w:p>
    <w:p w14:paraId="457EB09E" w14:textId="77777777" w:rsidR="00106D5C" w:rsidRPr="00293EF3" w:rsidRDefault="00106D5C" w:rsidP="00475717">
      <w:pPr>
        <w:spacing w:after="0" w:line="271" w:lineRule="auto"/>
        <w:rPr>
          <w:rFonts w:ascii="Arial" w:hAnsi="Arial" w:cs="Arial"/>
          <w:color w:val="FF0000"/>
          <w:szCs w:val="24"/>
          <w:u w:val="single"/>
        </w:rPr>
      </w:pPr>
    </w:p>
    <w:p w14:paraId="37E9C0DD" w14:textId="39B0CB11" w:rsidR="00475717" w:rsidRPr="00293EF3" w:rsidRDefault="00106D5C" w:rsidP="00475717">
      <w:pPr>
        <w:spacing w:after="0" w:line="271" w:lineRule="auto"/>
        <w:rPr>
          <w:rFonts w:ascii="Arial" w:hAnsi="Arial" w:cs="Arial"/>
          <w:color w:val="FF0000"/>
          <w:szCs w:val="24"/>
        </w:rPr>
      </w:pPr>
      <w:r>
        <w:rPr>
          <w:rFonts w:ascii="Arial" w:hAnsi="Arial" w:cs="Arial"/>
          <w:szCs w:val="24"/>
        </w:rPr>
        <w:t xml:space="preserve">The </w:t>
      </w:r>
      <w:r w:rsidRPr="00106D5C">
        <w:rPr>
          <w:rFonts w:ascii="Arial" w:hAnsi="Arial" w:cs="Arial"/>
          <w:szCs w:val="24"/>
        </w:rPr>
        <w:t>Arts Green Book</w:t>
      </w:r>
      <w:r>
        <w:rPr>
          <w:rFonts w:ascii="Arial" w:hAnsi="Arial" w:cs="Arial"/>
          <w:szCs w:val="24"/>
        </w:rPr>
        <w:t xml:space="preserve"> gives </w:t>
      </w:r>
      <w:hyperlink r:id="rId52" w:history="1">
        <w:r w:rsidRPr="000D06C5">
          <w:rPr>
            <w:rStyle w:val="Hyperlink"/>
            <w:rFonts w:cs="Arial"/>
            <w:szCs w:val="24"/>
          </w:rPr>
          <w:t>advice on s</w:t>
        </w:r>
        <w:r w:rsidR="00475717" w:rsidRPr="000D06C5">
          <w:rPr>
            <w:rStyle w:val="Hyperlink"/>
            <w:rFonts w:cs="Arial"/>
            <w:szCs w:val="24"/>
          </w:rPr>
          <w:t xml:space="preserve">ustainable </w:t>
        </w:r>
        <w:r w:rsidRPr="000D06C5">
          <w:rPr>
            <w:rStyle w:val="Hyperlink"/>
            <w:rFonts w:cs="Arial"/>
            <w:szCs w:val="24"/>
          </w:rPr>
          <w:t>b</w:t>
        </w:r>
        <w:r w:rsidR="00475717" w:rsidRPr="000D06C5">
          <w:rPr>
            <w:rStyle w:val="Hyperlink"/>
            <w:rFonts w:cs="Arial"/>
            <w:szCs w:val="24"/>
          </w:rPr>
          <w:t>uildings</w:t>
        </w:r>
      </w:hyperlink>
    </w:p>
    <w:p w14:paraId="59756DBA" w14:textId="77777777" w:rsidR="00106D5C" w:rsidRDefault="00106D5C" w:rsidP="00475717">
      <w:pPr>
        <w:spacing w:after="0" w:line="271" w:lineRule="auto"/>
      </w:pPr>
    </w:p>
    <w:p w14:paraId="1FB41DB1" w14:textId="24E4C8AF" w:rsidR="00D2502E" w:rsidRPr="00402AA0" w:rsidRDefault="00475717" w:rsidP="00475717">
      <w:pPr>
        <w:spacing w:after="0" w:line="271" w:lineRule="auto"/>
        <w:rPr>
          <w:rFonts w:ascii="Arial" w:hAnsi="Arial" w:cs="Arial"/>
          <w:color w:val="FF0000"/>
          <w:szCs w:val="24"/>
          <w:u w:val="single"/>
        </w:rPr>
      </w:pPr>
      <w:r w:rsidRPr="00106D5C">
        <w:rPr>
          <w:rFonts w:ascii="Arial" w:hAnsi="Arial" w:cs="Arial"/>
          <w:szCs w:val="24"/>
        </w:rPr>
        <w:t xml:space="preserve">DPC Technology Watch Publications </w:t>
      </w:r>
      <w:r w:rsidR="00106D5C">
        <w:rPr>
          <w:rFonts w:ascii="Arial" w:hAnsi="Arial" w:cs="Arial"/>
          <w:szCs w:val="24"/>
        </w:rPr>
        <w:t xml:space="preserve">include </w:t>
      </w:r>
      <w:hyperlink r:id="rId53" w:history="1">
        <w:r w:rsidR="00106D5C" w:rsidRPr="000D06C5">
          <w:rPr>
            <w:rStyle w:val="Hyperlink"/>
            <w:rFonts w:cs="Arial"/>
            <w:szCs w:val="24"/>
          </w:rPr>
          <w:t>exploring good practice with regard to digital sustainability</w:t>
        </w:r>
      </w:hyperlink>
    </w:p>
    <w:p w14:paraId="0E312A78" w14:textId="77777777" w:rsidR="00475717" w:rsidRPr="00475717" w:rsidRDefault="00475717" w:rsidP="00475717">
      <w:pPr>
        <w:spacing w:after="0" w:line="271" w:lineRule="auto"/>
        <w:rPr>
          <w:rFonts w:cstheme="minorHAnsi"/>
          <w:color w:val="FF0000"/>
          <w:szCs w:val="24"/>
        </w:rPr>
      </w:pPr>
    </w:p>
    <w:p w14:paraId="5C90624F" w14:textId="483B00B5" w:rsidR="005D61D4" w:rsidRPr="00665B7F" w:rsidRDefault="000247F8" w:rsidP="005A37B5">
      <w:pPr>
        <w:pStyle w:val="Heading3"/>
      </w:pPr>
      <w:bookmarkStart w:id="17" w:name="_Toc232756861"/>
      <w:r w:rsidRPr="00486610">
        <w:lastRenderedPageBreak/>
        <w:t xml:space="preserve">1.4 Resources: </w:t>
      </w:r>
      <w:r w:rsidR="00FD312B" w:rsidRPr="00486610">
        <w:t xml:space="preserve">spaces </w:t>
      </w:r>
      <w:r w:rsidRPr="00486610">
        <w:t>and storage</w:t>
      </w:r>
      <w:bookmarkEnd w:id="17"/>
    </w:p>
    <w:p w14:paraId="6AB94BBB" w14:textId="421B41E0" w:rsidR="00FD312B" w:rsidRPr="00056A41" w:rsidRDefault="00AD1949" w:rsidP="008B2717">
      <w:pPr>
        <w:pStyle w:val="Heading4"/>
      </w:pPr>
      <w:r w:rsidRPr="00056A41">
        <w:t>Significance</w:t>
      </w:r>
    </w:p>
    <w:p w14:paraId="743AC6B7" w14:textId="3E8AA8F9" w:rsidR="00981787" w:rsidRPr="00665B7F" w:rsidRDefault="00981787" w:rsidP="00634D7A">
      <w:pPr>
        <w:spacing w:after="0" w:line="271" w:lineRule="auto"/>
        <w:rPr>
          <w:rFonts w:cstheme="minorHAnsi"/>
          <w:szCs w:val="24"/>
        </w:rPr>
      </w:pPr>
      <w:r w:rsidRPr="00056A41">
        <w:rPr>
          <w:rFonts w:cstheme="minorHAnsi"/>
          <w:szCs w:val="24"/>
        </w:rPr>
        <w:t xml:space="preserve">Adequate space to work is key to delivering </w:t>
      </w:r>
      <w:r w:rsidR="00075C53" w:rsidRPr="00056A41">
        <w:rPr>
          <w:rFonts w:cstheme="minorHAnsi"/>
          <w:szCs w:val="24"/>
        </w:rPr>
        <w:t>effective collections care and meet</w:t>
      </w:r>
      <w:r w:rsidR="006C6BCC" w:rsidRPr="00056A41">
        <w:rPr>
          <w:rFonts w:cstheme="minorHAnsi"/>
          <w:szCs w:val="24"/>
        </w:rPr>
        <w:t>ing</w:t>
      </w:r>
      <w:r w:rsidR="00075C53" w:rsidRPr="00056A41">
        <w:rPr>
          <w:rFonts w:cstheme="minorHAnsi"/>
          <w:szCs w:val="24"/>
        </w:rPr>
        <w:t xml:space="preserve"> </w:t>
      </w:r>
      <w:r w:rsidR="00537112" w:rsidRPr="00A11C24">
        <w:rPr>
          <w:rFonts w:cstheme="minorHAnsi"/>
          <w:szCs w:val="24"/>
        </w:rPr>
        <w:t xml:space="preserve">audience </w:t>
      </w:r>
      <w:r w:rsidR="000B1253" w:rsidRPr="00A11C24">
        <w:rPr>
          <w:rFonts w:cstheme="minorHAnsi"/>
          <w:szCs w:val="24"/>
        </w:rPr>
        <w:t>needs</w:t>
      </w:r>
      <w:r w:rsidR="00075C53" w:rsidRPr="00A11C24">
        <w:rPr>
          <w:rFonts w:cstheme="minorHAnsi"/>
          <w:szCs w:val="24"/>
        </w:rPr>
        <w:t xml:space="preserve"> </w:t>
      </w:r>
      <w:r w:rsidR="00075C53" w:rsidRPr="00056A41">
        <w:rPr>
          <w:rFonts w:cstheme="minorHAnsi"/>
          <w:szCs w:val="24"/>
        </w:rPr>
        <w:t>(</w:t>
      </w:r>
      <w:r w:rsidRPr="00056A41">
        <w:rPr>
          <w:rFonts w:cstheme="minorHAnsi"/>
          <w:szCs w:val="24"/>
        </w:rPr>
        <w:t>Sections 2 and 3 of the Archive Service Accreditation standard</w:t>
      </w:r>
      <w:r w:rsidR="00075C53" w:rsidRPr="00056A41">
        <w:rPr>
          <w:rFonts w:cstheme="minorHAnsi"/>
          <w:szCs w:val="24"/>
        </w:rPr>
        <w:t>)</w:t>
      </w:r>
      <w:r w:rsidR="00F41E82" w:rsidRPr="00056A41">
        <w:rPr>
          <w:rFonts w:cstheme="minorHAnsi"/>
          <w:szCs w:val="24"/>
        </w:rPr>
        <w:t>.</w:t>
      </w:r>
      <w:r w:rsidRPr="00056A41">
        <w:rPr>
          <w:rFonts w:cstheme="minorHAnsi"/>
          <w:szCs w:val="24"/>
        </w:rPr>
        <w:t xml:space="preserve"> Examples of </w:t>
      </w:r>
      <w:r w:rsidR="00E92F7C">
        <w:rPr>
          <w:rFonts w:cstheme="minorHAnsi"/>
          <w:szCs w:val="24"/>
        </w:rPr>
        <w:t xml:space="preserve">possible </w:t>
      </w:r>
      <w:r w:rsidRPr="00056A41">
        <w:rPr>
          <w:rFonts w:cstheme="minorHAnsi"/>
          <w:szCs w:val="24"/>
        </w:rPr>
        <w:t xml:space="preserve">activities </w:t>
      </w:r>
      <w:r w:rsidR="00E92F7C">
        <w:rPr>
          <w:rFonts w:cstheme="minorHAnsi"/>
          <w:szCs w:val="24"/>
        </w:rPr>
        <w:t xml:space="preserve">which </w:t>
      </w:r>
      <w:r w:rsidRPr="00056A41">
        <w:rPr>
          <w:rFonts w:cstheme="minorHAnsi"/>
          <w:szCs w:val="24"/>
        </w:rPr>
        <w:t xml:space="preserve">require sufficient space and facilities include conservation and preservation, sorting and cataloguing large collections, digitisation, </w:t>
      </w:r>
      <w:r w:rsidR="005220E6" w:rsidRPr="00056A41">
        <w:rPr>
          <w:rFonts w:cstheme="minorHAnsi"/>
          <w:szCs w:val="24"/>
        </w:rPr>
        <w:t xml:space="preserve">delivering group events, providing access to original material </w:t>
      </w:r>
      <w:r w:rsidRPr="00056A41">
        <w:rPr>
          <w:rFonts w:cstheme="minorHAnsi"/>
          <w:szCs w:val="24"/>
        </w:rPr>
        <w:t xml:space="preserve">and group work for volunteers. </w:t>
      </w:r>
      <w:r w:rsidR="0039506C">
        <w:rPr>
          <w:rFonts w:cstheme="minorHAnsi"/>
          <w:szCs w:val="24"/>
        </w:rPr>
        <w:t>This requirement is</w:t>
      </w:r>
      <w:r w:rsidR="00B85682" w:rsidRPr="00056A41">
        <w:rPr>
          <w:rFonts w:cstheme="minorHAnsi"/>
          <w:szCs w:val="24"/>
        </w:rPr>
        <w:t xml:space="preserve"> not just about physical space. It</w:t>
      </w:r>
      <w:r w:rsidR="0039506C">
        <w:rPr>
          <w:rFonts w:cstheme="minorHAnsi"/>
          <w:szCs w:val="24"/>
        </w:rPr>
        <w:t xml:space="preserve"> i</w:t>
      </w:r>
      <w:r w:rsidR="00B85682" w:rsidRPr="00056A41">
        <w:rPr>
          <w:rFonts w:cstheme="minorHAnsi"/>
          <w:szCs w:val="24"/>
        </w:rPr>
        <w:t>s important to ensure your service has sufficient capacity for digital collections both now and in the future.</w:t>
      </w:r>
    </w:p>
    <w:p w14:paraId="0DE658AA" w14:textId="5431966B" w:rsidR="00981787" w:rsidRPr="00056A41" w:rsidRDefault="0039744A" w:rsidP="008B2717">
      <w:pPr>
        <w:pStyle w:val="Heading4"/>
      </w:pPr>
      <w:r w:rsidRPr="00056A41">
        <w:t>What assessment is looking for</w:t>
      </w:r>
    </w:p>
    <w:p w14:paraId="378EEE76" w14:textId="7330A441" w:rsidR="00981787" w:rsidRPr="00056A41" w:rsidRDefault="00981787" w:rsidP="00634D7A">
      <w:pPr>
        <w:spacing w:after="0" w:line="271" w:lineRule="auto"/>
        <w:rPr>
          <w:rFonts w:cstheme="minorHAnsi"/>
          <w:szCs w:val="24"/>
        </w:rPr>
      </w:pPr>
      <w:r w:rsidRPr="00056A41">
        <w:rPr>
          <w:rFonts w:cstheme="minorHAnsi"/>
          <w:szCs w:val="24"/>
        </w:rPr>
        <w:t>Assessment considers</w:t>
      </w:r>
      <w:r w:rsidR="009A20E6" w:rsidRPr="00056A41">
        <w:rPr>
          <w:rFonts w:cstheme="minorHAnsi"/>
          <w:szCs w:val="24"/>
        </w:rPr>
        <w:t xml:space="preserve"> the stability, suitability and sufficiency of the accommodation </w:t>
      </w:r>
      <w:r w:rsidR="000247F8" w:rsidRPr="00056A41">
        <w:rPr>
          <w:rFonts w:cstheme="minorHAnsi"/>
          <w:szCs w:val="24"/>
        </w:rPr>
        <w:t xml:space="preserve">for all relevant activities. </w:t>
      </w:r>
      <w:r w:rsidR="0039506C" w:rsidRPr="00056A41">
        <w:rPr>
          <w:rFonts w:cstheme="minorHAnsi"/>
          <w:szCs w:val="24"/>
        </w:rPr>
        <w:t>The quality of buildings for collections storage</w:t>
      </w:r>
      <w:r w:rsidR="001A40A4">
        <w:rPr>
          <w:rFonts w:cstheme="minorHAnsi"/>
          <w:szCs w:val="24"/>
        </w:rPr>
        <w:t xml:space="preserve"> and of digital repositories for preservation</w:t>
      </w:r>
      <w:r w:rsidR="0039506C" w:rsidRPr="00056A41">
        <w:rPr>
          <w:rFonts w:cstheme="minorHAnsi"/>
          <w:szCs w:val="24"/>
        </w:rPr>
        <w:t xml:space="preserve"> is </w:t>
      </w:r>
      <w:r w:rsidR="00E92F7C">
        <w:rPr>
          <w:rFonts w:cstheme="minorHAnsi"/>
          <w:szCs w:val="24"/>
        </w:rPr>
        <w:t>covered</w:t>
      </w:r>
      <w:r w:rsidR="0039506C" w:rsidRPr="00056A41">
        <w:rPr>
          <w:rFonts w:cstheme="minorHAnsi"/>
          <w:szCs w:val="24"/>
        </w:rPr>
        <w:t xml:space="preserve"> in Section 2.4 Collections care and conservation.</w:t>
      </w:r>
    </w:p>
    <w:p w14:paraId="53472843" w14:textId="77777777" w:rsidR="005D61D4" w:rsidRDefault="005D61D4" w:rsidP="00634D7A">
      <w:pPr>
        <w:spacing w:after="0" w:line="271" w:lineRule="auto"/>
        <w:rPr>
          <w:rFonts w:cstheme="minorHAnsi"/>
          <w:szCs w:val="24"/>
        </w:rPr>
      </w:pPr>
    </w:p>
    <w:p w14:paraId="22E88C63" w14:textId="40D074B1" w:rsidR="00310D8A" w:rsidRPr="00056A41" w:rsidRDefault="00981787" w:rsidP="00634D7A">
      <w:pPr>
        <w:spacing w:after="0" w:line="271" w:lineRule="auto"/>
        <w:rPr>
          <w:rFonts w:cstheme="minorHAnsi"/>
          <w:szCs w:val="24"/>
        </w:rPr>
      </w:pPr>
      <w:r w:rsidRPr="00056A41">
        <w:rPr>
          <w:rFonts w:cstheme="minorHAnsi"/>
          <w:szCs w:val="24"/>
        </w:rPr>
        <w:t xml:space="preserve">Where an on-site service is offered, this should </w:t>
      </w:r>
      <w:r w:rsidR="00E92F7C">
        <w:rPr>
          <w:rFonts w:cstheme="minorHAnsi"/>
          <w:szCs w:val="24"/>
        </w:rPr>
        <w:t>provide</w:t>
      </w:r>
      <w:r w:rsidRPr="00056A41">
        <w:rPr>
          <w:rFonts w:cstheme="minorHAnsi"/>
          <w:szCs w:val="24"/>
        </w:rPr>
        <w:t xml:space="preserve"> sufficient secure space for readers to consult original material, in line with the expected number of on-site users. Where on-site services are offered to groups, provision should include sufficient space and facilities to meet the needs of group visits offered routinely and those</w:t>
      </w:r>
      <w:r w:rsidR="00E92F7C">
        <w:rPr>
          <w:rFonts w:cstheme="minorHAnsi"/>
          <w:szCs w:val="24"/>
        </w:rPr>
        <w:t xml:space="preserve"> that are</w:t>
      </w:r>
      <w:r w:rsidRPr="00056A41">
        <w:rPr>
          <w:rFonts w:cstheme="minorHAnsi"/>
          <w:szCs w:val="24"/>
        </w:rPr>
        <w:t xml:space="preserve"> included in the forward plan/audience development plan.</w:t>
      </w:r>
      <w:r w:rsidR="009A20E6" w:rsidRPr="00056A41">
        <w:rPr>
          <w:rFonts w:cstheme="minorHAnsi"/>
          <w:szCs w:val="24"/>
        </w:rPr>
        <w:t xml:space="preserve"> </w:t>
      </w:r>
      <w:r w:rsidR="000247F8" w:rsidRPr="00056A41">
        <w:rPr>
          <w:rFonts w:cstheme="minorHAnsi"/>
          <w:szCs w:val="24"/>
        </w:rPr>
        <w:t xml:space="preserve">This section therefore asks you to reflect on on-site visitor facilities, and whether these meet the needs and numbers of visitors. </w:t>
      </w:r>
    </w:p>
    <w:p w14:paraId="6BE084C1" w14:textId="77777777" w:rsidR="005D61D4" w:rsidRDefault="005D61D4" w:rsidP="00634D7A">
      <w:pPr>
        <w:spacing w:after="0" w:line="271" w:lineRule="auto"/>
        <w:rPr>
          <w:rFonts w:cstheme="minorHAnsi"/>
          <w:szCs w:val="24"/>
        </w:rPr>
      </w:pPr>
    </w:p>
    <w:p w14:paraId="4E5E80F0" w14:textId="349293B7" w:rsidR="00310D8A" w:rsidRPr="00056A41" w:rsidRDefault="00310D8A" w:rsidP="00634D7A">
      <w:pPr>
        <w:spacing w:after="0" w:line="271" w:lineRule="auto"/>
        <w:rPr>
          <w:rFonts w:cstheme="minorHAnsi"/>
          <w:szCs w:val="24"/>
        </w:rPr>
      </w:pPr>
      <w:r w:rsidRPr="00056A41">
        <w:rPr>
          <w:rFonts w:cstheme="minorHAnsi"/>
          <w:szCs w:val="24"/>
        </w:rPr>
        <w:t>Ass</w:t>
      </w:r>
      <w:r w:rsidR="00F41E82" w:rsidRPr="00056A41">
        <w:rPr>
          <w:rFonts w:cstheme="minorHAnsi"/>
          <w:szCs w:val="24"/>
        </w:rPr>
        <w:t xml:space="preserve">essment </w:t>
      </w:r>
      <w:r w:rsidR="00E92F7C">
        <w:rPr>
          <w:rFonts w:cstheme="minorHAnsi"/>
          <w:szCs w:val="24"/>
        </w:rPr>
        <w:t>asks</w:t>
      </w:r>
      <w:r w:rsidRPr="00056A41">
        <w:rPr>
          <w:rFonts w:cstheme="minorHAnsi"/>
          <w:szCs w:val="24"/>
        </w:rPr>
        <w:t xml:space="preserve"> </w:t>
      </w:r>
      <w:r w:rsidR="0039506C">
        <w:rPr>
          <w:rFonts w:cstheme="minorHAnsi"/>
          <w:szCs w:val="24"/>
        </w:rPr>
        <w:t xml:space="preserve">how </w:t>
      </w:r>
      <w:r w:rsidRPr="00056A41">
        <w:rPr>
          <w:rFonts w:cstheme="minorHAnsi"/>
          <w:szCs w:val="24"/>
        </w:rPr>
        <w:t>the service is planning to manage space where there is less than five years expansion capacity</w:t>
      </w:r>
      <w:r w:rsidR="00E92F7C">
        <w:rPr>
          <w:rFonts w:cstheme="minorHAnsi"/>
          <w:szCs w:val="24"/>
        </w:rPr>
        <w:t>, and how future storage space will be guaranteed (e.g. through the type of lease)</w:t>
      </w:r>
      <w:r w:rsidRPr="00056A41">
        <w:rPr>
          <w:rFonts w:cstheme="minorHAnsi"/>
          <w:szCs w:val="24"/>
        </w:rPr>
        <w:t xml:space="preserve">. </w:t>
      </w:r>
    </w:p>
    <w:p w14:paraId="1F51C7F7" w14:textId="77777777" w:rsidR="005D61D4" w:rsidRDefault="005D61D4" w:rsidP="00634D7A">
      <w:pPr>
        <w:spacing w:after="0" w:line="271" w:lineRule="auto"/>
        <w:rPr>
          <w:rFonts w:cstheme="minorHAnsi"/>
          <w:szCs w:val="24"/>
        </w:rPr>
      </w:pPr>
    </w:p>
    <w:p w14:paraId="47B7E54A" w14:textId="19D2A178" w:rsidR="000247F8" w:rsidRDefault="005220E6" w:rsidP="00634D7A">
      <w:pPr>
        <w:spacing w:after="0" w:line="271" w:lineRule="auto"/>
        <w:rPr>
          <w:rFonts w:cstheme="minorHAnsi"/>
          <w:szCs w:val="24"/>
        </w:rPr>
      </w:pPr>
      <w:r w:rsidRPr="00056A41">
        <w:rPr>
          <w:rFonts w:cstheme="minorHAnsi"/>
          <w:szCs w:val="24"/>
        </w:rPr>
        <w:t xml:space="preserve">The assessment also </w:t>
      </w:r>
      <w:r w:rsidR="009A20E6" w:rsidRPr="00056A41">
        <w:rPr>
          <w:rFonts w:cstheme="minorHAnsi"/>
          <w:szCs w:val="24"/>
        </w:rPr>
        <w:t>needs to</w:t>
      </w:r>
      <w:r w:rsidRPr="00056A41">
        <w:rPr>
          <w:rFonts w:cstheme="minorHAnsi"/>
          <w:szCs w:val="24"/>
        </w:rPr>
        <w:t xml:space="preserve"> understand the service’s digital storage requirements</w:t>
      </w:r>
      <w:r w:rsidR="009A20E6" w:rsidRPr="00056A41">
        <w:rPr>
          <w:rFonts w:cstheme="minorHAnsi"/>
          <w:szCs w:val="24"/>
        </w:rPr>
        <w:t xml:space="preserve"> to help assess </w:t>
      </w:r>
      <w:r w:rsidR="00E92F7C">
        <w:rPr>
          <w:rFonts w:cstheme="minorHAnsi"/>
          <w:szCs w:val="24"/>
        </w:rPr>
        <w:t>how</w:t>
      </w:r>
      <w:r w:rsidR="009A20E6" w:rsidRPr="00056A41">
        <w:rPr>
          <w:rFonts w:cstheme="minorHAnsi"/>
          <w:szCs w:val="24"/>
        </w:rPr>
        <w:t xml:space="preserve"> digital collections and other digital material (e.g. digitised material)</w:t>
      </w:r>
      <w:r w:rsidR="00E92F7C">
        <w:rPr>
          <w:rFonts w:cstheme="minorHAnsi"/>
          <w:szCs w:val="24"/>
        </w:rPr>
        <w:t xml:space="preserve"> are managed</w:t>
      </w:r>
      <w:r w:rsidR="009A20E6" w:rsidRPr="00056A41">
        <w:rPr>
          <w:rFonts w:cstheme="minorHAnsi"/>
          <w:szCs w:val="24"/>
        </w:rPr>
        <w:t>.</w:t>
      </w:r>
      <w:r w:rsidRPr="00056A41">
        <w:rPr>
          <w:rFonts w:cstheme="minorHAnsi"/>
          <w:szCs w:val="24"/>
        </w:rPr>
        <w:t xml:space="preserve"> </w:t>
      </w:r>
      <w:r w:rsidR="0039506C">
        <w:rPr>
          <w:rFonts w:cstheme="minorHAnsi"/>
          <w:szCs w:val="24"/>
        </w:rPr>
        <w:t>Where</w:t>
      </w:r>
      <w:r w:rsidR="00310D8A" w:rsidRPr="00056A41">
        <w:rPr>
          <w:rFonts w:cstheme="minorHAnsi"/>
          <w:szCs w:val="24"/>
        </w:rPr>
        <w:t xml:space="preserve"> third party provision of digital storage </w:t>
      </w:r>
      <w:r w:rsidR="0039506C">
        <w:rPr>
          <w:rFonts w:cstheme="minorHAnsi"/>
          <w:szCs w:val="24"/>
        </w:rPr>
        <w:t>is used, assessment seeks</w:t>
      </w:r>
      <w:r w:rsidR="00310D8A" w:rsidRPr="00056A41">
        <w:rPr>
          <w:rFonts w:cstheme="minorHAnsi"/>
          <w:szCs w:val="24"/>
        </w:rPr>
        <w:t xml:space="preserve"> to understand how the risks of such an arrangement are managed.  </w:t>
      </w:r>
    </w:p>
    <w:p w14:paraId="5C4D79CA" w14:textId="3584BE97" w:rsidR="002D6E47" w:rsidRDefault="002D6E47" w:rsidP="00634D7A">
      <w:pPr>
        <w:spacing w:after="0" w:line="271" w:lineRule="auto"/>
        <w:rPr>
          <w:rFonts w:cstheme="minorHAnsi"/>
          <w:szCs w:val="24"/>
        </w:rPr>
      </w:pPr>
    </w:p>
    <w:p w14:paraId="4090675E" w14:textId="6197E0BB" w:rsidR="002D6E47" w:rsidRPr="00056A41" w:rsidRDefault="002D6E47" w:rsidP="00634D7A">
      <w:pPr>
        <w:spacing w:after="0" w:line="271" w:lineRule="auto"/>
        <w:rPr>
          <w:rFonts w:cstheme="minorHAnsi"/>
          <w:szCs w:val="24"/>
        </w:rPr>
      </w:pPr>
      <w:r>
        <w:rPr>
          <w:rFonts w:cstheme="minorHAnsi"/>
          <w:szCs w:val="24"/>
        </w:rPr>
        <w:t xml:space="preserve">When off-site stores are used, assessment needs to understand how these are managed and what provision there is for appropriate collections management activity to be undertaken on the </w:t>
      </w:r>
      <w:proofErr w:type="spellStart"/>
      <w:r>
        <w:rPr>
          <w:rFonts w:cstheme="minorHAnsi"/>
          <w:szCs w:val="24"/>
        </w:rPr>
        <w:t>ou</w:t>
      </w:r>
      <w:r w:rsidR="00106D5C">
        <w:rPr>
          <w:rFonts w:cstheme="minorHAnsi"/>
          <w:szCs w:val="24"/>
        </w:rPr>
        <w:t>t</w:t>
      </w:r>
      <w:r>
        <w:rPr>
          <w:rFonts w:cstheme="minorHAnsi"/>
          <w:szCs w:val="24"/>
        </w:rPr>
        <w:t>stored</w:t>
      </w:r>
      <w:proofErr w:type="spellEnd"/>
      <w:r>
        <w:rPr>
          <w:rFonts w:cstheme="minorHAnsi"/>
          <w:szCs w:val="24"/>
        </w:rPr>
        <w:t xml:space="preserve"> collections, whether on-site or at the </w:t>
      </w:r>
      <w:proofErr w:type="spellStart"/>
      <w:r>
        <w:rPr>
          <w:rFonts w:cstheme="minorHAnsi"/>
          <w:szCs w:val="24"/>
        </w:rPr>
        <w:t>outstore</w:t>
      </w:r>
      <w:proofErr w:type="spellEnd"/>
      <w:r>
        <w:rPr>
          <w:rFonts w:cstheme="minorHAnsi"/>
          <w:szCs w:val="24"/>
        </w:rPr>
        <w:t>. Section 2.4 asks for information on the management of risks to collections being transferred from off-site stores. Section 3.3 asks about stakeholder access to collection held off-site.</w:t>
      </w:r>
    </w:p>
    <w:p w14:paraId="40E2046B" w14:textId="77777777" w:rsidR="00200530" w:rsidRPr="00056A41" w:rsidRDefault="00200530" w:rsidP="00634D7A">
      <w:pPr>
        <w:spacing w:after="0" w:line="271" w:lineRule="auto"/>
        <w:rPr>
          <w:rFonts w:cstheme="minorHAnsi"/>
          <w:szCs w:val="24"/>
        </w:rPr>
      </w:pPr>
    </w:p>
    <w:p w14:paraId="35A47367" w14:textId="670B0028" w:rsidR="006C1B3D" w:rsidRPr="00102116" w:rsidRDefault="00E23B17" w:rsidP="00AE3F63">
      <w:pPr>
        <w:pStyle w:val="Heading4"/>
      </w:pPr>
      <w:r w:rsidRPr="00A11C24">
        <w:lastRenderedPageBreak/>
        <w:t>Q3</w:t>
      </w:r>
      <w:r w:rsidR="00FB7311" w:rsidRPr="00A11C24">
        <w:t>5</w:t>
      </w:r>
      <w:r w:rsidR="005220E6" w:rsidRPr="00A11C24">
        <w:t xml:space="preserve"> </w:t>
      </w:r>
      <w:r w:rsidR="005D5CF8" w:rsidRPr="00102116">
        <w:t xml:space="preserve">Size of </w:t>
      </w:r>
      <w:r w:rsidR="001A40A4" w:rsidRPr="00102116">
        <w:t xml:space="preserve">analogue </w:t>
      </w:r>
      <w:r w:rsidR="005D5CF8" w:rsidRPr="00102116">
        <w:t>holdings</w:t>
      </w:r>
    </w:p>
    <w:p w14:paraId="12C2DA99" w14:textId="77777777" w:rsidR="008A67A7" w:rsidRDefault="008A67A7" w:rsidP="00634D7A">
      <w:pPr>
        <w:spacing w:after="0" w:line="271" w:lineRule="auto"/>
        <w:rPr>
          <w:rFonts w:cstheme="minorHAnsi"/>
          <w:szCs w:val="24"/>
        </w:rPr>
      </w:pPr>
      <w:r>
        <w:rPr>
          <w:rFonts w:cstheme="minorHAnsi"/>
          <w:szCs w:val="24"/>
        </w:rPr>
        <w:t xml:space="preserve">This question informs the assessment process about how large your collections are and the availability of vacant storage in the context of overall collection size. </w:t>
      </w:r>
    </w:p>
    <w:p w14:paraId="62D61371" w14:textId="012C9AF3" w:rsidR="000247F8" w:rsidRPr="00056A41" w:rsidRDefault="000247F8" w:rsidP="00634D7A">
      <w:pPr>
        <w:spacing w:after="0" w:line="271" w:lineRule="auto"/>
        <w:rPr>
          <w:rFonts w:cstheme="minorHAnsi"/>
          <w:szCs w:val="24"/>
        </w:rPr>
      </w:pPr>
      <w:r w:rsidRPr="00056A41">
        <w:rPr>
          <w:rFonts w:cstheme="minorHAnsi"/>
          <w:szCs w:val="24"/>
        </w:rPr>
        <w:t xml:space="preserve">The preferred unit of measurement for physical archive storage and collections is cubic metres. If you have this information in linear metres only, please divide this figure by 12 to reach a cubic metre result. You can multiply cubic feet by 0.028 to reach cubic metres. The same unit of measurement should be used throughout the application. To calculate your capacity for expansion, first estimate the average annual quantity of accessions over the last 5 years (A). Measure the amount of empty shelving and add it to a calculation of the </w:t>
      </w:r>
      <w:r w:rsidR="000B1253" w:rsidRPr="00056A41">
        <w:rPr>
          <w:rFonts w:cstheme="minorHAnsi"/>
          <w:szCs w:val="24"/>
        </w:rPr>
        <w:t>space, which</w:t>
      </w:r>
      <w:r w:rsidRPr="00056A41">
        <w:rPr>
          <w:rFonts w:cstheme="minorHAnsi"/>
          <w:szCs w:val="24"/>
        </w:rPr>
        <w:t xml:space="preserve"> could be created through deaccessioning (B). Divide this figure B by the average annual quantity of accessions (A) to reach the estimated expansion </w:t>
      </w:r>
      <w:r w:rsidR="00215CB6">
        <w:rPr>
          <w:rFonts w:cstheme="minorHAnsi"/>
          <w:szCs w:val="24"/>
        </w:rPr>
        <w:t>time in years</w:t>
      </w:r>
      <w:r w:rsidR="00215CB6" w:rsidRPr="00056A41">
        <w:rPr>
          <w:rFonts w:cstheme="minorHAnsi"/>
          <w:szCs w:val="24"/>
        </w:rPr>
        <w:t xml:space="preserve"> </w:t>
      </w:r>
      <w:r w:rsidRPr="00056A41">
        <w:rPr>
          <w:rFonts w:cstheme="minorHAnsi"/>
          <w:szCs w:val="24"/>
        </w:rPr>
        <w:t>(C). Please provide details of the amount of deaccessioning and free space included and your plans for carrying out the deaccessioning.</w:t>
      </w:r>
    </w:p>
    <w:p w14:paraId="231E012E" w14:textId="77777777" w:rsidR="005D61D4" w:rsidRDefault="005D61D4" w:rsidP="00634D7A">
      <w:pPr>
        <w:spacing w:after="0" w:line="271" w:lineRule="auto"/>
        <w:rPr>
          <w:rFonts w:cstheme="minorHAnsi"/>
          <w:szCs w:val="24"/>
        </w:rPr>
      </w:pPr>
    </w:p>
    <w:p w14:paraId="49B4C59E" w14:textId="77777777" w:rsidR="000247F8" w:rsidRPr="00056A41" w:rsidRDefault="000247F8" w:rsidP="00634D7A">
      <w:pPr>
        <w:spacing w:after="0" w:line="271" w:lineRule="auto"/>
        <w:rPr>
          <w:rFonts w:cstheme="minorHAnsi"/>
          <w:szCs w:val="24"/>
        </w:rPr>
      </w:pPr>
      <w:r w:rsidRPr="00056A41">
        <w:rPr>
          <w:rFonts w:cstheme="minorHAnsi"/>
          <w:szCs w:val="24"/>
        </w:rPr>
        <w:t>Please include ALL buildings used by your archive service for collections storage or access. Buildings used for access on an infrequent basis (e.g. location of adult education classes, exhibitions) should not be included.</w:t>
      </w:r>
    </w:p>
    <w:p w14:paraId="51200645" w14:textId="77777777" w:rsidR="005D61D4" w:rsidRDefault="005D61D4" w:rsidP="00634D7A">
      <w:pPr>
        <w:spacing w:after="0" w:line="271" w:lineRule="auto"/>
        <w:rPr>
          <w:rFonts w:cstheme="minorHAnsi"/>
          <w:szCs w:val="24"/>
        </w:rPr>
      </w:pPr>
    </w:p>
    <w:p w14:paraId="66116C69" w14:textId="28A698BD" w:rsidR="009A20E6" w:rsidRPr="00056A41" w:rsidRDefault="009A20E6" w:rsidP="00634D7A">
      <w:pPr>
        <w:spacing w:after="0" w:line="271" w:lineRule="auto"/>
        <w:rPr>
          <w:rFonts w:cstheme="minorHAnsi"/>
          <w:szCs w:val="24"/>
        </w:rPr>
      </w:pPr>
      <w:r w:rsidRPr="00056A41">
        <w:rPr>
          <w:rFonts w:cstheme="minorHAnsi"/>
          <w:szCs w:val="24"/>
        </w:rPr>
        <w:t xml:space="preserve">Storage capacity for born digital records and digital materials is covered in this section. It is measured in </w:t>
      </w:r>
      <w:r w:rsidR="000339BE" w:rsidRPr="00056A41">
        <w:rPr>
          <w:rFonts w:cstheme="minorHAnsi"/>
          <w:szCs w:val="24"/>
        </w:rPr>
        <w:t xml:space="preserve">gigabytes (GB) </w:t>
      </w:r>
      <w:r w:rsidR="000339BE">
        <w:rPr>
          <w:rFonts w:cstheme="minorHAnsi"/>
          <w:szCs w:val="24"/>
        </w:rPr>
        <w:t>or</w:t>
      </w:r>
      <w:r w:rsidRPr="00056A41">
        <w:rPr>
          <w:rFonts w:cstheme="minorHAnsi"/>
          <w:szCs w:val="24"/>
        </w:rPr>
        <w:t xml:space="preserve"> </w:t>
      </w:r>
      <w:r w:rsidR="000339BE" w:rsidRPr="00056A41">
        <w:rPr>
          <w:rFonts w:cstheme="minorHAnsi"/>
          <w:szCs w:val="24"/>
        </w:rPr>
        <w:t xml:space="preserve">terabytes (TB) </w:t>
      </w:r>
      <w:r w:rsidR="00BC7F8B" w:rsidRPr="00056A41">
        <w:rPr>
          <w:rFonts w:cstheme="minorHAnsi"/>
          <w:szCs w:val="24"/>
        </w:rPr>
        <w:t>or Petabytes (PB)</w:t>
      </w:r>
      <w:r w:rsidRPr="00056A41">
        <w:rPr>
          <w:rFonts w:cstheme="minorHAnsi"/>
          <w:szCs w:val="24"/>
        </w:rPr>
        <w:t xml:space="preserve"> depending on which is most suitable for the size of your digital holdings. Please include digitised material as well as born digital material in this figure.</w:t>
      </w:r>
    </w:p>
    <w:p w14:paraId="51A8DC40" w14:textId="77777777" w:rsidR="005D61D4" w:rsidRDefault="005D61D4" w:rsidP="00634D7A">
      <w:pPr>
        <w:spacing w:after="0" w:line="271" w:lineRule="auto"/>
        <w:rPr>
          <w:rFonts w:cstheme="minorHAnsi"/>
          <w:szCs w:val="24"/>
        </w:rPr>
      </w:pPr>
    </w:p>
    <w:p w14:paraId="73AC2331" w14:textId="75F0AD96" w:rsidR="005220E6" w:rsidRPr="00056A41" w:rsidRDefault="000247F8" w:rsidP="00634D7A">
      <w:pPr>
        <w:spacing w:after="0" w:line="271" w:lineRule="auto"/>
        <w:rPr>
          <w:rFonts w:cstheme="minorHAnsi"/>
          <w:szCs w:val="24"/>
        </w:rPr>
      </w:pPr>
      <w:r w:rsidRPr="00056A41">
        <w:rPr>
          <w:rFonts w:cstheme="minorHAnsi"/>
          <w:szCs w:val="24"/>
        </w:rPr>
        <w:t xml:space="preserve">Specialist storage refers to storage for specific media e.g. </w:t>
      </w:r>
      <w:r w:rsidR="00074195">
        <w:rPr>
          <w:rFonts w:cstheme="minorHAnsi"/>
          <w:szCs w:val="24"/>
        </w:rPr>
        <w:t xml:space="preserve">analogue </w:t>
      </w:r>
      <w:r w:rsidR="00B85682" w:rsidRPr="00056A41">
        <w:rPr>
          <w:rFonts w:cstheme="minorHAnsi"/>
          <w:szCs w:val="24"/>
        </w:rPr>
        <w:t>audio-visual</w:t>
      </w:r>
      <w:r w:rsidR="00EE20E3">
        <w:rPr>
          <w:rFonts w:cstheme="minorHAnsi"/>
          <w:szCs w:val="24"/>
        </w:rPr>
        <w:t xml:space="preserve"> collections or photographs</w:t>
      </w:r>
      <w:r w:rsidR="00074195">
        <w:rPr>
          <w:rFonts w:cstheme="minorHAnsi"/>
          <w:szCs w:val="24"/>
        </w:rPr>
        <w:t>.</w:t>
      </w:r>
    </w:p>
    <w:p w14:paraId="52C492FB" w14:textId="2FF15661" w:rsidR="00F51143" w:rsidRDefault="00F51143" w:rsidP="00634D7A">
      <w:pPr>
        <w:spacing w:after="0" w:line="271" w:lineRule="auto"/>
        <w:rPr>
          <w:rFonts w:cstheme="minorHAnsi"/>
          <w:szCs w:val="24"/>
        </w:rPr>
      </w:pPr>
    </w:p>
    <w:p w14:paraId="356DEF2F" w14:textId="77777777" w:rsidR="000247F8" w:rsidRPr="00056A41" w:rsidRDefault="000247F8" w:rsidP="00634D7A">
      <w:pPr>
        <w:spacing w:after="0" w:line="271" w:lineRule="auto"/>
        <w:rPr>
          <w:rFonts w:cstheme="minorHAnsi"/>
          <w:szCs w:val="24"/>
        </w:rPr>
      </w:pPr>
      <w:r w:rsidRPr="00056A41">
        <w:rPr>
          <w:rFonts w:cstheme="minorHAnsi"/>
          <w:b/>
          <w:szCs w:val="24"/>
        </w:rPr>
        <w:t>Scaled guidance</w:t>
      </w:r>
      <w:r w:rsidRPr="00056A41">
        <w:rPr>
          <w:rFonts w:cstheme="minorHAnsi"/>
          <w:szCs w:val="24"/>
        </w:rPr>
        <w:t>: relevant to specific archive types and scale</w:t>
      </w:r>
    </w:p>
    <w:p w14:paraId="7E1B6DDA" w14:textId="77777777" w:rsidR="005D61D4" w:rsidRDefault="005D61D4" w:rsidP="00634D7A">
      <w:pPr>
        <w:spacing w:after="0" w:line="271" w:lineRule="auto"/>
        <w:rPr>
          <w:rFonts w:cstheme="minorHAnsi"/>
          <w:i/>
          <w:szCs w:val="24"/>
        </w:rPr>
      </w:pPr>
    </w:p>
    <w:p w14:paraId="557DA5DB" w14:textId="77777777" w:rsidR="000247F8" w:rsidRPr="00056A41" w:rsidRDefault="000247F8" w:rsidP="00634D7A">
      <w:pPr>
        <w:spacing w:after="0" w:line="271" w:lineRule="auto"/>
        <w:rPr>
          <w:rFonts w:cstheme="minorHAnsi"/>
          <w:i/>
          <w:szCs w:val="24"/>
        </w:rPr>
      </w:pPr>
      <w:r w:rsidRPr="00056A41">
        <w:rPr>
          <w:rFonts w:cstheme="minorHAnsi"/>
          <w:i/>
          <w:szCs w:val="24"/>
        </w:rPr>
        <w:t>Local authority archive services:</w:t>
      </w:r>
    </w:p>
    <w:p w14:paraId="125C6856" w14:textId="76DD5802" w:rsidR="005D61D4" w:rsidRPr="003C52F5" w:rsidRDefault="000247F8" w:rsidP="00634D7A">
      <w:pPr>
        <w:spacing w:after="0" w:line="271" w:lineRule="auto"/>
        <w:rPr>
          <w:rFonts w:cstheme="minorHAnsi"/>
          <w:szCs w:val="24"/>
        </w:rPr>
      </w:pPr>
      <w:r w:rsidRPr="00056A41">
        <w:rPr>
          <w:rFonts w:cstheme="minorHAnsi"/>
          <w:szCs w:val="24"/>
        </w:rPr>
        <w:t>The figures required for the Building and Storage Headlines section can be found in your CIPFA return.</w:t>
      </w:r>
    </w:p>
    <w:p w14:paraId="588B9157" w14:textId="2C11FF42" w:rsidR="00F51143" w:rsidRPr="00102116" w:rsidRDefault="00E23B17" w:rsidP="00AE3F63">
      <w:pPr>
        <w:pStyle w:val="Heading4"/>
      </w:pPr>
      <w:r w:rsidRPr="00102116">
        <w:t>Q3</w:t>
      </w:r>
      <w:r w:rsidR="0097068B">
        <w:t>6</w:t>
      </w:r>
      <w:r w:rsidR="00F51143" w:rsidRPr="00102116">
        <w:t xml:space="preserve"> Expansion capacity </w:t>
      </w:r>
    </w:p>
    <w:p w14:paraId="1DD6B7CC" w14:textId="0102F28B" w:rsidR="00FF54FD" w:rsidRPr="003C52F5" w:rsidRDefault="00F51143" w:rsidP="00634D7A">
      <w:pPr>
        <w:spacing w:after="0" w:line="271" w:lineRule="auto"/>
        <w:rPr>
          <w:rFonts w:cstheme="minorHAnsi"/>
          <w:szCs w:val="24"/>
        </w:rPr>
      </w:pPr>
      <w:r w:rsidRPr="00056A41">
        <w:rPr>
          <w:rFonts w:cstheme="minorHAnsi"/>
          <w:szCs w:val="24"/>
        </w:rPr>
        <w:t>If you have under five years expansion capacity</w:t>
      </w:r>
      <w:r w:rsidR="00EE20E3">
        <w:rPr>
          <w:rFonts w:cstheme="minorHAnsi"/>
          <w:szCs w:val="24"/>
        </w:rPr>
        <w:t>,</w:t>
      </w:r>
      <w:r w:rsidRPr="00056A41">
        <w:rPr>
          <w:rFonts w:cstheme="minorHAnsi"/>
          <w:szCs w:val="24"/>
        </w:rPr>
        <w:t xml:space="preserve"> explain the key risks your service faces with regard to storage, how these are managed and </w:t>
      </w:r>
      <w:r w:rsidR="00E92F7C">
        <w:rPr>
          <w:rFonts w:cstheme="minorHAnsi"/>
          <w:szCs w:val="24"/>
        </w:rPr>
        <w:t>what</w:t>
      </w:r>
      <w:r w:rsidRPr="00056A41">
        <w:rPr>
          <w:rFonts w:cstheme="minorHAnsi"/>
          <w:szCs w:val="24"/>
        </w:rPr>
        <w:t xml:space="preserve"> long-term solutions</w:t>
      </w:r>
      <w:r w:rsidR="00E92F7C">
        <w:rPr>
          <w:rFonts w:cstheme="minorHAnsi"/>
          <w:szCs w:val="24"/>
        </w:rPr>
        <w:t xml:space="preserve"> are being developed</w:t>
      </w:r>
      <w:r w:rsidR="00EE20E3">
        <w:rPr>
          <w:rFonts w:cstheme="minorHAnsi"/>
          <w:szCs w:val="24"/>
        </w:rPr>
        <w:t>.</w:t>
      </w:r>
    </w:p>
    <w:p w14:paraId="62F97F38" w14:textId="77373FB7" w:rsidR="00711E84" w:rsidRPr="00102116" w:rsidRDefault="00711E84" w:rsidP="00AE3F63">
      <w:pPr>
        <w:pStyle w:val="Heading4"/>
      </w:pPr>
      <w:r w:rsidRPr="00A11C24">
        <w:t>Q</w:t>
      </w:r>
      <w:r w:rsidR="00DF4D91" w:rsidRPr="00A11C24">
        <w:t>38</w:t>
      </w:r>
      <w:r w:rsidR="00E92F7C" w:rsidRPr="00A11C24">
        <w:t>-</w:t>
      </w:r>
      <w:r w:rsidRPr="00A11C24">
        <w:t>Q</w:t>
      </w:r>
      <w:r w:rsidR="00AB6A1F" w:rsidRPr="00A11C24">
        <w:t>4</w:t>
      </w:r>
      <w:r w:rsidR="00FA1E7E" w:rsidRPr="00A11C24">
        <w:t>2</w:t>
      </w:r>
      <w:r w:rsidR="00FC2CD5" w:rsidRPr="00A11C24">
        <w:t xml:space="preserve"> Storage </w:t>
      </w:r>
      <w:r w:rsidR="00FC2CD5" w:rsidRPr="00102116">
        <w:t xml:space="preserve">for </w:t>
      </w:r>
      <w:r w:rsidR="00E92F7C">
        <w:t>born-digital or digitised collections</w:t>
      </w:r>
    </w:p>
    <w:p w14:paraId="1948D9EB" w14:textId="7EA210B3" w:rsidR="00711E84" w:rsidRDefault="00711E84" w:rsidP="00634D7A">
      <w:pPr>
        <w:spacing w:after="0" w:line="271" w:lineRule="auto"/>
        <w:rPr>
          <w:rFonts w:cstheme="minorHAnsi"/>
          <w:szCs w:val="24"/>
        </w:rPr>
      </w:pPr>
      <w:r>
        <w:rPr>
          <w:rFonts w:cstheme="minorHAnsi"/>
          <w:szCs w:val="24"/>
        </w:rPr>
        <w:t xml:space="preserve">The purpose of these questions is to provide a brief overview of the arrangements for digital </w:t>
      </w:r>
      <w:r w:rsidR="00E92F7C">
        <w:rPr>
          <w:rFonts w:cstheme="minorHAnsi"/>
          <w:szCs w:val="24"/>
        </w:rPr>
        <w:t>records to be stored,</w:t>
      </w:r>
      <w:r>
        <w:rPr>
          <w:rFonts w:cstheme="minorHAnsi"/>
          <w:szCs w:val="24"/>
        </w:rPr>
        <w:t xml:space="preserve"> including delivery, infrastructure and capacity. They </w:t>
      </w:r>
      <w:r>
        <w:rPr>
          <w:rFonts w:cstheme="minorHAnsi"/>
          <w:szCs w:val="24"/>
        </w:rPr>
        <w:lastRenderedPageBreak/>
        <w:t xml:space="preserve">are not asking for </w:t>
      </w:r>
      <w:r w:rsidR="00E92F7C">
        <w:rPr>
          <w:rFonts w:cstheme="minorHAnsi"/>
          <w:szCs w:val="24"/>
        </w:rPr>
        <w:t xml:space="preserve">a </w:t>
      </w:r>
      <w:r>
        <w:rPr>
          <w:rFonts w:cstheme="minorHAnsi"/>
          <w:szCs w:val="24"/>
        </w:rPr>
        <w:t xml:space="preserve">description </w:t>
      </w:r>
      <w:r w:rsidR="00E92F7C">
        <w:rPr>
          <w:rFonts w:cstheme="minorHAnsi"/>
          <w:szCs w:val="24"/>
        </w:rPr>
        <w:t>of</w:t>
      </w:r>
      <w:r>
        <w:rPr>
          <w:rFonts w:cstheme="minorHAnsi"/>
          <w:szCs w:val="24"/>
        </w:rPr>
        <w:t xml:space="preserve"> digital preservation processes. Section 2.4 covers preservation actions and risk management for digital preservation.  </w:t>
      </w:r>
    </w:p>
    <w:p w14:paraId="23DAE0EF" w14:textId="77777777" w:rsidR="00711E84" w:rsidRDefault="00711E84" w:rsidP="00634D7A">
      <w:pPr>
        <w:spacing w:after="0" w:line="271" w:lineRule="auto"/>
        <w:rPr>
          <w:rFonts w:cstheme="minorHAnsi"/>
          <w:szCs w:val="24"/>
        </w:rPr>
      </w:pPr>
    </w:p>
    <w:p w14:paraId="72A3CB93" w14:textId="1B99D982" w:rsidR="00B85682" w:rsidRDefault="00711E84" w:rsidP="00634D7A">
      <w:pPr>
        <w:spacing w:after="0" w:line="271" w:lineRule="auto"/>
        <w:rPr>
          <w:rFonts w:cstheme="minorHAnsi"/>
          <w:szCs w:val="24"/>
        </w:rPr>
      </w:pPr>
      <w:r>
        <w:rPr>
          <w:rFonts w:cstheme="minorHAnsi"/>
          <w:szCs w:val="24"/>
        </w:rPr>
        <w:t>These questions cover all approaches to</w:t>
      </w:r>
      <w:r w:rsidR="00DE0274">
        <w:rPr>
          <w:rFonts w:cstheme="minorHAnsi"/>
          <w:szCs w:val="24"/>
        </w:rPr>
        <w:t xml:space="preserve"> providing storage for</w:t>
      </w:r>
      <w:r>
        <w:rPr>
          <w:rFonts w:cstheme="minorHAnsi"/>
          <w:szCs w:val="24"/>
        </w:rPr>
        <w:t xml:space="preserve"> digital preservation including</w:t>
      </w:r>
      <w:r w:rsidR="000329DE">
        <w:rPr>
          <w:rFonts w:cstheme="minorHAnsi"/>
          <w:szCs w:val="24"/>
        </w:rPr>
        <w:t xml:space="preserve"> provision by </w:t>
      </w:r>
      <w:r w:rsidR="00E92F7C">
        <w:rPr>
          <w:rFonts w:cstheme="minorHAnsi"/>
          <w:szCs w:val="24"/>
        </w:rPr>
        <w:t>third-party</w:t>
      </w:r>
      <w:r w:rsidR="000329DE">
        <w:rPr>
          <w:rFonts w:cstheme="minorHAnsi"/>
          <w:szCs w:val="24"/>
        </w:rPr>
        <w:t xml:space="preserve"> providers and/or involvement in collaborative solutions e.g. regional</w:t>
      </w:r>
      <w:r w:rsidR="000339BE">
        <w:rPr>
          <w:rFonts w:cstheme="minorHAnsi"/>
          <w:szCs w:val="24"/>
        </w:rPr>
        <w:t>/national</w:t>
      </w:r>
      <w:r w:rsidR="000329DE">
        <w:rPr>
          <w:rFonts w:cstheme="minorHAnsi"/>
          <w:szCs w:val="24"/>
        </w:rPr>
        <w:t xml:space="preserve"> digital preservation projects.</w:t>
      </w:r>
    </w:p>
    <w:p w14:paraId="3E5147C9" w14:textId="1D9446B2" w:rsidR="000329DE" w:rsidRPr="00102116" w:rsidRDefault="00FC2CD5" w:rsidP="00AE3F63">
      <w:pPr>
        <w:pStyle w:val="Heading4"/>
      </w:pPr>
      <w:r w:rsidRPr="00A11C24">
        <w:t>Q4</w:t>
      </w:r>
      <w:r w:rsidR="000060B4" w:rsidRPr="00A11C24">
        <w:t>6</w:t>
      </w:r>
      <w:r w:rsidRPr="00A11C24">
        <w:t xml:space="preserve"> </w:t>
      </w:r>
      <w:r w:rsidR="00EE20E3" w:rsidRPr="00A11C24">
        <w:t>A</w:t>
      </w:r>
      <w:r w:rsidR="00EE20E3" w:rsidRPr="00102116">
        <w:t>ny</w:t>
      </w:r>
      <w:r w:rsidR="000329DE" w:rsidRPr="00102116">
        <w:t xml:space="preserve"> other significant factors relating to accommodation</w:t>
      </w:r>
    </w:p>
    <w:p w14:paraId="30CAEFA1" w14:textId="77772D0A" w:rsidR="000329DE" w:rsidRPr="000329DE" w:rsidRDefault="000329DE" w:rsidP="00634D7A">
      <w:pPr>
        <w:spacing w:after="0" w:line="271" w:lineRule="auto"/>
        <w:rPr>
          <w:rFonts w:cstheme="minorHAnsi"/>
          <w:szCs w:val="24"/>
        </w:rPr>
      </w:pPr>
      <w:r>
        <w:rPr>
          <w:rFonts w:cstheme="minorHAnsi"/>
          <w:szCs w:val="24"/>
        </w:rPr>
        <w:t>This question is to identify any other potential future changes that could have a material impact on the service that have not been covered elsewhere in this section e.g. new neighbours that could bring an increased risk to collections, proposals sharing space with additional services in the future.</w:t>
      </w:r>
    </w:p>
    <w:p w14:paraId="711B706C" w14:textId="77777777" w:rsidR="001A40A4" w:rsidRDefault="001A40A4" w:rsidP="00634D7A">
      <w:pPr>
        <w:spacing w:after="0" w:line="271" w:lineRule="auto"/>
        <w:rPr>
          <w:rFonts w:cstheme="minorHAnsi"/>
          <w:b/>
          <w:szCs w:val="24"/>
        </w:rPr>
      </w:pPr>
    </w:p>
    <w:p w14:paraId="5769CF87" w14:textId="77777777" w:rsidR="008B2717" w:rsidRDefault="00310D8A" w:rsidP="00634D7A">
      <w:pPr>
        <w:spacing w:after="0" w:line="271" w:lineRule="auto"/>
        <w:rPr>
          <w:rFonts w:cstheme="minorHAnsi"/>
          <w:b/>
          <w:szCs w:val="24"/>
        </w:rPr>
      </w:pPr>
      <w:r w:rsidRPr="00056A41">
        <w:rPr>
          <w:rFonts w:cstheme="minorHAnsi"/>
          <w:b/>
          <w:szCs w:val="24"/>
        </w:rPr>
        <w:t>S</w:t>
      </w:r>
      <w:r w:rsidR="000247F8" w:rsidRPr="00056A41">
        <w:rPr>
          <w:rFonts w:cstheme="minorHAnsi"/>
          <w:b/>
          <w:szCs w:val="24"/>
        </w:rPr>
        <w:t>upporting documentation needed</w:t>
      </w:r>
    </w:p>
    <w:p w14:paraId="1AC44189" w14:textId="77777777" w:rsidR="008B2717" w:rsidRPr="008B2717" w:rsidRDefault="00F51143" w:rsidP="00D13683">
      <w:pPr>
        <w:pStyle w:val="ListParagraph"/>
        <w:numPr>
          <w:ilvl w:val="0"/>
          <w:numId w:val="58"/>
        </w:numPr>
        <w:spacing w:after="0" w:line="271" w:lineRule="auto"/>
        <w:rPr>
          <w:rFonts w:cstheme="minorHAnsi"/>
          <w:b/>
          <w:szCs w:val="24"/>
        </w:rPr>
      </w:pPr>
      <w:r w:rsidRPr="008B2717">
        <w:rPr>
          <w:rFonts w:cstheme="minorHAnsi"/>
          <w:szCs w:val="24"/>
        </w:rPr>
        <w:t>Tenancy agreements</w:t>
      </w:r>
    </w:p>
    <w:p w14:paraId="5EBC2E47" w14:textId="0ED19EC2" w:rsidR="00F51143" w:rsidRPr="008B2717" w:rsidRDefault="00F51143" w:rsidP="00D13683">
      <w:pPr>
        <w:pStyle w:val="ListParagraph"/>
        <w:numPr>
          <w:ilvl w:val="0"/>
          <w:numId w:val="58"/>
        </w:numPr>
        <w:spacing w:after="0" w:line="271" w:lineRule="auto"/>
        <w:rPr>
          <w:rFonts w:cstheme="minorHAnsi"/>
          <w:b/>
          <w:szCs w:val="24"/>
        </w:rPr>
      </w:pPr>
      <w:r w:rsidRPr="008B2717">
        <w:rPr>
          <w:rFonts w:cstheme="minorHAnsi"/>
          <w:szCs w:val="24"/>
        </w:rPr>
        <w:t>Agreements with third party digital storage providers</w:t>
      </w:r>
    </w:p>
    <w:p w14:paraId="3A264A3C" w14:textId="77777777" w:rsidR="00F51143" w:rsidRPr="00056A41" w:rsidRDefault="00F51143" w:rsidP="00634D7A">
      <w:pPr>
        <w:spacing w:after="0" w:line="271" w:lineRule="auto"/>
        <w:rPr>
          <w:rFonts w:cstheme="minorHAnsi"/>
          <w:szCs w:val="24"/>
        </w:rPr>
      </w:pPr>
    </w:p>
    <w:p w14:paraId="7EE12550" w14:textId="77777777" w:rsidR="008B2717" w:rsidRDefault="000247F8" w:rsidP="00634D7A">
      <w:pPr>
        <w:spacing w:after="0" w:line="271" w:lineRule="auto"/>
        <w:rPr>
          <w:rFonts w:cstheme="minorHAnsi"/>
          <w:b/>
          <w:szCs w:val="24"/>
        </w:rPr>
      </w:pPr>
      <w:r w:rsidRPr="00056A41">
        <w:rPr>
          <w:rFonts w:cstheme="minorHAnsi"/>
          <w:b/>
          <w:szCs w:val="24"/>
        </w:rPr>
        <w:t xml:space="preserve">Where evidence may be found </w:t>
      </w:r>
    </w:p>
    <w:p w14:paraId="3A024577" w14:textId="77777777" w:rsidR="008B2717" w:rsidRPr="008B2717" w:rsidRDefault="000247F8" w:rsidP="00D13683">
      <w:pPr>
        <w:pStyle w:val="ListParagraph"/>
        <w:numPr>
          <w:ilvl w:val="0"/>
          <w:numId w:val="59"/>
        </w:numPr>
        <w:spacing w:after="0" w:line="271" w:lineRule="auto"/>
        <w:rPr>
          <w:rFonts w:cstheme="minorHAnsi"/>
          <w:b/>
          <w:szCs w:val="24"/>
        </w:rPr>
      </w:pPr>
      <w:r w:rsidRPr="008B2717">
        <w:rPr>
          <w:rFonts w:cstheme="minorHAnsi"/>
          <w:szCs w:val="24"/>
        </w:rPr>
        <w:t>Collections management plans</w:t>
      </w:r>
    </w:p>
    <w:p w14:paraId="6A940DDF" w14:textId="77777777" w:rsidR="008B2717" w:rsidRPr="008B2717" w:rsidRDefault="000247F8" w:rsidP="00D13683">
      <w:pPr>
        <w:pStyle w:val="ListParagraph"/>
        <w:numPr>
          <w:ilvl w:val="0"/>
          <w:numId w:val="59"/>
        </w:numPr>
        <w:spacing w:after="0" w:line="271" w:lineRule="auto"/>
        <w:rPr>
          <w:rFonts w:cstheme="minorHAnsi"/>
          <w:b/>
          <w:szCs w:val="24"/>
        </w:rPr>
      </w:pPr>
      <w:r w:rsidRPr="008B2717">
        <w:rPr>
          <w:rFonts w:cstheme="minorHAnsi"/>
          <w:szCs w:val="24"/>
        </w:rPr>
        <w:t>Forward plans</w:t>
      </w:r>
    </w:p>
    <w:p w14:paraId="6E3FAF21" w14:textId="5826FBBB" w:rsidR="000247F8" w:rsidRPr="008B2717" w:rsidRDefault="000247F8" w:rsidP="00D13683">
      <w:pPr>
        <w:pStyle w:val="ListParagraph"/>
        <w:numPr>
          <w:ilvl w:val="0"/>
          <w:numId w:val="59"/>
        </w:numPr>
        <w:spacing w:after="0" w:line="271" w:lineRule="auto"/>
        <w:rPr>
          <w:rFonts w:cstheme="minorHAnsi"/>
          <w:b/>
          <w:szCs w:val="24"/>
        </w:rPr>
      </w:pPr>
      <w:r w:rsidRPr="008B2717">
        <w:rPr>
          <w:rFonts w:cstheme="minorHAnsi"/>
          <w:szCs w:val="24"/>
        </w:rPr>
        <w:t>CIPFA Return for Archive Services (local government)</w:t>
      </w:r>
    </w:p>
    <w:p w14:paraId="55175141" w14:textId="77777777" w:rsidR="005D61D4" w:rsidRDefault="005D61D4" w:rsidP="00634D7A">
      <w:pPr>
        <w:spacing w:after="0" w:line="271" w:lineRule="auto"/>
        <w:rPr>
          <w:rFonts w:cstheme="minorHAnsi"/>
          <w:b/>
          <w:szCs w:val="24"/>
        </w:rPr>
      </w:pPr>
    </w:p>
    <w:p w14:paraId="1C2E8950" w14:textId="77777777" w:rsidR="000247F8" w:rsidRPr="00056A41" w:rsidRDefault="000247F8" w:rsidP="00634D7A">
      <w:pPr>
        <w:spacing w:after="0" w:line="271" w:lineRule="auto"/>
        <w:rPr>
          <w:rFonts w:cstheme="minorHAnsi"/>
          <w:szCs w:val="24"/>
        </w:rPr>
      </w:pPr>
      <w:r w:rsidRPr="00056A41">
        <w:rPr>
          <w:rFonts w:cstheme="minorHAnsi"/>
          <w:b/>
          <w:szCs w:val="24"/>
        </w:rPr>
        <w:t>Questions to consider when formulating responses</w:t>
      </w:r>
      <w:r w:rsidRPr="00056A41">
        <w:rPr>
          <w:rFonts w:cstheme="minorHAnsi"/>
          <w:szCs w:val="24"/>
        </w:rPr>
        <w:t xml:space="preserve"> </w:t>
      </w:r>
    </w:p>
    <w:p w14:paraId="40569383" w14:textId="77777777" w:rsidR="000247F8" w:rsidRPr="00EE20E3" w:rsidRDefault="000247F8" w:rsidP="00D13683">
      <w:pPr>
        <w:pStyle w:val="ListParagraph"/>
        <w:numPr>
          <w:ilvl w:val="0"/>
          <w:numId w:val="33"/>
        </w:numPr>
        <w:spacing w:after="0" w:line="271" w:lineRule="auto"/>
        <w:rPr>
          <w:rFonts w:cs="Arial"/>
          <w:szCs w:val="24"/>
        </w:rPr>
      </w:pPr>
      <w:r w:rsidRPr="00EE20E3">
        <w:rPr>
          <w:rFonts w:cs="Arial"/>
          <w:szCs w:val="24"/>
        </w:rPr>
        <w:t>Is the tenure of our buildings secure? How can we evidence this?</w:t>
      </w:r>
    </w:p>
    <w:p w14:paraId="5465CD13" w14:textId="6995391A" w:rsidR="000247F8" w:rsidRDefault="000247F8" w:rsidP="00D13683">
      <w:pPr>
        <w:pStyle w:val="ListParagraph"/>
        <w:numPr>
          <w:ilvl w:val="0"/>
          <w:numId w:val="33"/>
        </w:numPr>
        <w:spacing w:after="0" w:line="271" w:lineRule="auto"/>
        <w:rPr>
          <w:rFonts w:cs="Arial"/>
          <w:szCs w:val="24"/>
        </w:rPr>
      </w:pPr>
      <w:r w:rsidRPr="00EE20E3">
        <w:rPr>
          <w:rFonts w:cs="Arial"/>
          <w:szCs w:val="24"/>
        </w:rPr>
        <w:t>Have we accounted for all buildings mentioned?</w:t>
      </w:r>
    </w:p>
    <w:p w14:paraId="1CBC7FFA" w14:textId="059E3B70" w:rsidR="00EE20E3" w:rsidRDefault="00EE20E3" w:rsidP="00D13683">
      <w:pPr>
        <w:pStyle w:val="ListParagraph"/>
        <w:numPr>
          <w:ilvl w:val="0"/>
          <w:numId w:val="33"/>
        </w:numPr>
        <w:spacing w:after="0" w:line="271" w:lineRule="auto"/>
        <w:rPr>
          <w:rFonts w:cs="Arial"/>
          <w:szCs w:val="24"/>
        </w:rPr>
      </w:pPr>
      <w:r>
        <w:rPr>
          <w:rFonts w:cs="Arial"/>
          <w:szCs w:val="24"/>
        </w:rPr>
        <w:t>How do we ensure we have sufficient storage for our digital collections?</w:t>
      </w:r>
    </w:p>
    <w:p w14:paraId="0176856E" w14:textId="4D0FD557" w:rsidR="00EE20E3" w:rsidRPr="00EE20E3" w:rsidRDefault="00EE20E3" w:rsidP="00D13683">
      <w:pPr>
        <w:pStyle w:val="ListParagraph"/>
        <w:numPr>
          <w:ilvl w:val="0"/>
          <w:numId w:val="33"/>
        </w:numPr>
        <w:spacing w:after="0" w:line="271" w:lineRule="auto"/>
        <w:rPr>
          <w:rFonts w:cs="Arial"/>
          <w:szCs w:val="24"/>
        </w:rPr>
      </w:pPr>
      <w:r>
        <w:rPr>
          <w:rFonts w:cs="Arial"/>
          <w:szCs w:val="24"/>
        </w:rPr>
        <w:t>Do we have effective management of risks around the provision of digital storage by third parties?</w:t>
      </w:r>
    </w:p>
    <w:p w14:paraId="60792C7D" w14:textId="77777777" w:rsidR="000247F8" w:rsidRPr="00EE20E3" w:rsidRDefault="000247F8" w:rsidP="00D13683">
      <w:pPr>
        <w:pStyle w:val="ListParagraph"/>
        <w:numPr>
          <w:ilvl w:val="0"/>
          <w:numId w:val="33"/>
        </w:numPr>
        <w:spacing w:after="0" w:line="271" w:lineRule="auto"/>
        <w:rPr>
          <w:rFonts w:cs="Arial"/>
          <w:szCs w:val="24"/>
        </w:rPr>
      </w:pPr>
      <w:r w:rsidRPr="00EE20E3">
        <w:rPr>
          <w:rFonts w:cs="Arial"/>
          <w:szCs w:val="24"/>
        </w:rPr>
        <w:t>Do we have adequate expansion capacity for each type of storage?</w:t>
      </w:r>
    </w:p>
    <w:p w14:paraId="23ACA867" w14:textId="77777777" w:rsidR="000247F8" w:rsidRPr="00EE20E3" w:rsidRDefault="000247F8" w:rsidP="00D13683">
      <w:pPr>
        <w:pStyle w:val="ListParagraph"/>
        <w:numPr>
          <w:ilvl w:val="0"/>
          <w:numId w:val="33"/>
        </w:numPr>
        <w:spacing w:after="0" w:line="271" w:lineRule="auto"/>
        <w:rPr>
          <w:rFonts w:cs="Arial"/>
          <w:szCs w:val="24"/>
        </w:rPr>
      </w:pPr>
      <w:r w:rsidRPr="00EE20E3">
        <w:rPr>
          <w:rFonts w:cs="Arial"/>
          <w:szCs w:val="24"/>
        </w:rPr>
        <w:t>Are arrangements for future expansion adequate? If not, what are the plans?</w:t>
      </w:r>
    </w:p>
    <w:p w14:paraId="31C54DF6" w14:textId="77777777" w:rsidR="000247F8" w:rsidRPr="00EE20E3" w:rsidRDefault="000247F8" w:rsidP="00D13683">
      <w:pPr>
        <w:pStyle w:val="ListParagraph"/>
        <w:numPr>
          <w:ilvl w:val="0"/>
          <w:numId w:val="33"/>
        </w:numPr>
        <w:spacing w:after="0" w:line="271" w:lineRule="auto"/>
        <w:rPr>
          <w:rFonts w:cs="Arial"/>
          <w:szCs w:val="24"/>
        </w:rPr>
      </w:pPr>
      <w:r w:rsidRPr="00EE20E3">
        <w:rPr>
          <w:rFonts w:cs="Arial"/>
          <w:szCs w:val="24"/>
        </w:rPr>
        <w:t>What percentage of the collections is housed at each site?</w:t>
      </w:r>
    </w:p>
    <w:p w14:paraId="59554BD0" w14:textId="0F1F9C00" w:rsidR="005D61D4" w:rsidRPr="003C52F5" w:rsidRDefault="000247F8" w:rsidP="00634D7A">
      <w:pPr>
        <w:pStyle w:val="ListParagraph"/>
        <w:numPr>
          <w:ilvl w:val="0"/>
          <w:numId w:val="33"/>
        </w:numPr>
        <w:spacing w:after="0" w:line="271" w:lineRule="auto"/>
        <w:rPr>
          <w:rFonts w:cs="Arial"/>
          <w:szCs w:val="24"/>
        </w:rPr>
      </w:pPr>
      <w:r w:rsidRPr="00EE20E3">
        <w:rPr>
          <w:rFonts w:cs="Arial"/>
          <w:szCs w:val="24"/>
        </w:rPr>
        <w:t xml:space="preserve">Is the building adequate for visitor and workforce numbers and needs? </w:t>
      </w:r>
    </w:p>
    <w:p w14:paraId="0CE2E082" w14:textId="77777777" w:rsidR="000247F8" w:rsidRPr="00056A41" w:rsidRDefault="000247F8" w:rsidP="008B2717">
      <w:pPr>
        <w:pStyle w:val="Heading4"/>
      </w:pPr>
      <w:r w:rsidRPr="00056A41">
        <w:t xml:space="preserve">Tools and resources  </w:t>
      </w:r>
    </w:p>
    <w:p w14:paraId="0D8AEC8B" w14:textId="11E32B3F" w:rsidR="00F51143" w:rsidRPr="00056A41" w:rsidRDefault="00021187" w:rsidP="00634D7A">
      <w:pPr>
        <w:spacing w:after="0" w:line="271" w:lineRule="auto"/>
        <w:rPr>
          <w:rFonts w:cstheme="minorHAnsi"/>
          <w:szCs w:val="24"/>
        </w:rPr>
      </w:pPr>
      <w:r w:rsidRPr="00056A41">
        <w:rPr>
          <w:rFonts w:cstheme="minorHAnsi"/>
          <w:szCs w:val="24"/>
        </w:rPr>
        <w:t>The National Archives</w:t>
      </w:r>
      <w:r w:rsidR="00C1121D">
        <w:rPr>
          <w:rFonts w:cstheme="minorHAnsi"/>
          <w:szCs w:val="24"/>
        </w:rPr>
        <w:t>’</w:t>
      </w:r>
      <w:r w:rsidRPr="00056A41">
        <w:rPr>
          <w:rFonts w:cstheme="minorHAnsi"/>
          <w:szCs w:val="24"/>
        </w:rPr>
        <w:t xml:space="preserve"> </w:t>
      </w:r>
      <w:hyperlink r:id="rId54" w:history="1">
        <w:r w:rsidRPr="00C1121D">
          <w:rPr>
            <w:rStyle w:val="Hyperlink"/>
            <w:rFonts w:cstheme="minorHAnsi"/>
            <w:iCs/>
            <w:szCs w:val="24"/>
          </w:rPr>
          <w:t xml:space="preserve">Assessing and Managing the risks of </w:t>
        </w:r>
        <w:r w:rsidR="000247F8" w:rsidRPr="00C1121D">
          <w:rPr>
            <w:rStyle w:val="Hyperlink"/>
            <w:rFonts w:cstheme="minorHAnsi"/>
            <w:iCs/>
            <w:szCs w:val="24"/>
          </w:rPr>
          <w:t>split-site archive services</w:t>
        </w:r>
      </w:hyperlink>
      <w:r w:rsidR="00B37AE5" w:rsidRPr="00056A41">
        <w:rPr>
          <w:rFonts w:cstheme="minorHAnsi"/>
          <w:i/>
          <w:szCs w:val="24"/>
        </w:rPr>
        <w:t xml:space="preserve"> </w:t>
      </w:r>
      <w:r w:rsidR="00C1121D">
        <w:rPr>
          <w:rFonts w:cstheme="minorHAnsi"/>
          <w:iCs/>
          <w:szCs w:val="24"/>
        </w:rPr>
        <w:t>is</w:t>
      </w:r>
      <w:r w:rsidR="00B37AE5" w:rsidRPr="00056A41">
        <w:rPr>
          <w:rFonts w:cstheme="minorHAnsi"/>
          <w:i/>
          <w:szCs w:val="24"/>
        </w:rPr>
        <w:t xml:space="preserve"> </w:t>
      </w:r>
      <w:r w:rsidR="00B37AE5" w:rsidRPr="00056A41">
        <w:rPr>
          <w:rFonts w:cstheme="minorHAnsi"/>
          <w:szCs w:val="24"/>
        </w:rPr>
        <w:t>a guide to analysing the impact of split-sites including impact on different stakeholders, how to assess sites, how to asses</w:t>
      </w:r>
      <w:r w:rsidR="00AB6A1F">
        <w:rPr>
          <w:rFonts w:cstheme="minorHAnsi"/>
          <w:szCs w:val="24"/>
        </w:rPr>
        <w:t>s</w:t>
      </w:r>
      <w:r w:rsidR="00B37AE5" w:rsidRPr="00056A41">
        <w:rPr>
          <w:rFonts w:cstheme="minorHAnsi"/>
          <w:szCs w:val="24"/>
        </w:rPr>
        <w:t xml:space="preserve"> and manage the subsequent risks to collections plus case studies for different types of archive services.</w:t>
      </w:r>
    </w:p>
    <w:p w14:paraId="427B9358" w14:textId="77777777" w:rsidR="004F6DC3" w:rsidRPr="00056A41" w:rsidRDefault="004F6DC3" w:rsidP="00634D7A">
      <w:pPr>
        <w:spacing w:after="0" w:line="271" w:lineRule="auto"/>
        <w:rPr>
          <w:rFonts w:cstheme="minorHAnsi"/>
          <w:szCs w:val="24"/>
        </w:rPr>
      </w:pPr>
    </w:p>
    <w:p w14:paraId="6C1218A7" w14:textId="2D85A13D" w:rsidR="00F05B93" w:rsidRPr="00056A41" w:rsidRDefault="000247F8" w:rsidP="00634D7A">
      <w:pPr>
        <w:spacing w:after="0" w:line="271" w:lineRule="auto"/>
        <w:rPr>
          <w:rFonts w:cstheme="minorHAnsi"/>
          <w:szCs w:val="24"/>
        </w:rPr>
      </w:pPr>
      <w:hyperlink r:id="rId55" w:history="1">
        <w:r w:rsidRPr="00C1121D">
          <w:rPr>
            <w:rStyle w:val="Hyperlink"/>
            <w:rFonts w:cstheme="minorHAnsi"/>
            <w:szCs w:val="24"/>
          </w:rPr>
          <w:t>Digital preservation guidance</w:t>
        </w:r>
      </w:hyperlink>
      <w:r w:rsidRPr="00056A41">
        <w:rPr>
          <w:rFonts w:cstheme="minorHAnsi"/>
          <w:szCs w:val="24"/>
        </w:rPr>
        <w:t xml:space="preserve"> from The National Archives </w:t>
      </w:r>
      <w:r w:rsidR="00C1121D">
        <w:rPr>
          <w:rFonts w:cstheme="minorHAnsi"/>
          <w:szCs w:val="24"/>
        </w:rPr>
        <w:t>–</w:t>
      </w:r>
      <w:r w:rsidR="00B37AE5" w:rsidRPr="00056A41">
        <w:rPr>
          <w:rFonts w:cstheme="minorHAnsi"/>
          <w:szCs w:val="24"/>
        </w:rPr>
        <w:t xml:space="preserve"> a whole range of advice on a wide range of topics including the DPC Digital Preservation Handbook, </w:t>
      </w:r>
      <w:r w:rsidR="000B1253" w:rsidRPr="00056A41">
        <w:rPr>
          <w:rFonts w:cstheme="minorHAnsi"/>
          <w:szCs w:val="24"/>
        </w:rPr>
        <w:lastRenderedPageBreak/>
        <w:t>digitisation</w:t>
      </w:r>
      <w:r w:rsidR="00B37AE5" w:rsidRPr="00056A41">
        <w:rPr>
          <w:rFonts w:cstheme="minorHAnsi"/>
          <w:szCs w:val="24"/>
        </w:rPr>
        <w:t>, tools including PRONOM and DROID, file formats and redaction as well as The National Archives’ own research.</w:t>
      </w:r>
    </w:p>
    <w:p w14:paraId="187343F3" w14:textId="77777777" w:rsidR="005D61D4" w:rsidRDefault="005D61D4" w:rsidP="00634D7A">
      <w:pPr>
        <w:spacing w:after="0" w:line="271" w:lineRule="auto"/>
        <w:rPr>
          <w:rFonts w:cstheme="minorHAnsi"/>
          <w:szCs w:val="24"/>
        </w:rPr>
      </w:pPr>
    </w:p>
    <w:p w14:paraId="1EE70201" w14:textId="6B0D54D6" w:rsidR="004F6DC3" w:rsidRDefault="000247F8" w:rsidP="004F6DC3">
      <w:pPr>
        <w:spacing w:after="0" w:line="271" w:lineRule="auto"/>
        <w:rPr>
          <w:rFonts w:cstheme="minorHAnsi"/>
          <w:szCs w:val="24"/>
        </w:rPr>
      </w:pPr>
      <w:r w:rsidRPr="00056A41">
        <w:rPr>
          <w:rFonts w:cstheme="minorHAnsi"/>
          <w:szCs w:val="24"/>
        </w:rPr>
        <w:t>The National Archives</w:t>
      </w:r>
      <w:r w:rsidR="00C1121D">
        <w:rPr>
          <w:rFonts w:cstheme="minorHAnsi"/>
          <w:szCs w:val="24"/>
        </w:rPr>
        <w:t xml:space="preserve"> –</w:t>
      </w:r>
      <w:r w:rsidRPr="00056A41">
        <w:rPr>
          <w:rFonts w:cstheme="minorHAnsi"/>
          <w:szCs w:val="24"/>
        </w:rPr>
        <w:t xml:space="preserve"> </w:t>
      </w:r>
      <w:hyperlink r:id="rId56" w:history="1">
        <w:r w:rsidR="004F6DC3" w:rsidRPr="00C1121D">
          <w:rPr>
            <w:rStyle w:val="Hyperlink"/>
            <w:rFonts w:cstheme="minorHAnsi"/>
            <w:szCs w:val="24"/>
          </w:rPr>
          <w:t>Guidance on p</w:t>
        </w:r>
        <w:r w:rsidRPr="00C1121D">
          <w:rPr>
            <w:rStyle w:val="Hyperlink"/>
            <w:rFonts w:cstheme="minorHAnsi"/>
            <w:szCs w:val="24"/>
          </w:rPr>
          <w:t>lanning a new record repository</w:t>
        </w:r>
      </w:hyperlink>
    </w:p>
    <w:p w14:paraId="19027B33" w14:textId="77777777" w:rsidR="005D61D4" w:rsidRPr="001A40A4" w:rsidRDefault="005D61D4" w:rsidP="00634D7A">
      <w:pPr>
        <w:spacing w:after="0" w:line="271" w:lineRule="auto"/>
        <w:rPr>
          <w:rFonts w:cstheme="minorHAnsi"/>
          <w:szCs w:val="24"/>
        </w:rPr>
      </w:pPr>
    </w:p>
    <w:p w14:paraId="4584FAFF" w14:textId="32B79525" w:rsidR="00FF54FD" w:rsidRPr="00665B7F" w:rsidRDefault="00F95C16" w:rsidP="00FF54FD">
      <w:pPr>
        <w:spacing w:after="0" w:line="271" w:lineRule="auto"/>
        <w:rPr>
          <w:rFonts w:cstheme="minorHAnsi"/>
          <w:szCs w:val="24"/>
        </w:rPr>
      </w:pPr>
      <w:r w:rsidRPr="001A40A4">
        <w:rPr>
          <w:rFonts w:cstheme="minorHAnsi"/>
          <w:szCs w:val="24"/>
        </w:rPr>
        <w:t>Digital Preservation Coalition</w:t>
      </w:r>
      <w:r w:rsidR="00D024ED" w:rsidRPr="001A40A4">
        <w:rPr>
          <w:rFonts w:cstheme="minorHAnsi"/>
          <w:szCs w:val="24"/>
        </w:rPr>
        <w:t xml:space="preserve"> </w:t>
      </w:r>
      <w:r w:rsidR="005E2344" w:rsidRPr="001A40A4">
        <w:rPr>
          <w:rFonts w:cstheme="minorHAnsi"/>
          <w:szCs w:val="24"/>
        </w:rPr>
        <w:t xml:space="preserve">– a </w:t>
      </w:r>
      <w:hyperlink r:id="rId57" w:history="1">
        <w:r w:rsidR="005E2344" w:rsidRPr="00C1121D">
          <w:rPr>
            <w:rStyle w:val="Hyperlink"/>
            <w:rFonts w:cstheme="minorHAnsi"/>
            <w:szCs w:val="24"/>
          </w:rPr>
          <w:t>wide range of expert guidance and tools</w:t>
        </w:r>
      </w:hyperlink>
      <w:r w:rsidR="005E2344" w:rsidRPr="001A40A4">
        <w:rPr>
          <w:rFonts w:cstheme="minorHAnsi"/>
          <w:szCs w:val="24"/>
        </w:rPr>
        <w:t xml:space="preserve"> from a leading digital preservation advocate. The site includes The Digital Preservation </w:t>
      </w:r>
      <w:r w:rsidR="000B1253" w:rsidRPr="001A40A4">
        <w:rPr>
          <w:rFonts w:cstheme="minorHAnsi"/>
          <w:szCs w:val="24"/>
        </w:rPr>
        <w:t>Handbook</w:t>
      </w:r>
      <w:r w:rsidR="005E2344" w:rsidRPr="001A40A4">
        <w:rPr>
          <w:rFonts w:cstheme="minorHAnsi"/>
          <w:szCs w:val="24"/>
        </w:rPr>
        <w:t>, Technology watch reports, preserving different types of content, file formats, advocating for digital preservation and training events.</w:t>
      </w:r>
    </w:p>
    <w:p w14:paraId="199DD0F2" w14:textId="77777777" w:rsidR="00FF54FD" w:rsidRPr="00FF54FD" w:rsidRDefault="00FF54FD" w:rsidP="008B2717">
      <w:pPr>
        <w:pStyle w:val="Heading4"/>
      </w:pPr>
      <w:r>
        <w:t>Precedents</w:t>
      </w:r>
    </w:p>
    <w:p w14:paraId="56659241" w14:textId="5F46AE63" w:rsidR="00FF54FD" w:rsidRDefault="00FF54FD" w:rsidP="00FF54FD">
      <w:pPr>
        <w:spacing w:after="0" w:line="271" w:lineRule="auto"/>
        <w:rPr>
          <w:rFonts w:cstheme="minorHAnsi"/>
          <w:szCs w:val="24"/>
        </w:rPr>
      </w:pPr>
      <w:r w:rsidRPr="00AF7C41">
        <w:rPr>
          <w:rFonts w:cstheme="minorHAnsi"/>
          <w:szCs w:val="24"/>
        </w:rPr>
        <w:t xml:space="preserve">Services which did not plan effectively to manage a lack of expansion capacity against expected </w:t>
      </w:r>
      <w:r w:rsidR="00BE5FF9">
        <w:rPr>
          <w:rFonts w:cstheme="minorHAnsi"/>
          <w:szCs w:val="24"/>
        </w:rPr>
        <w:t>volumes</w:t>
      </w:r>
      <w:r w:rsidRPr="00AF7C41">
        <w:rPr>
          <w:rFonts w:cstheme="minorHAnsi"/>
          <w:szCs w:val="24"/>
        </w:rPr>
        <w:t xml:space="preserve"> of acquisition had not been Accredited. It was </w:t>
      </w:r>
      <w:r w:rsidR="001A7733">
        <w:rPr>
          <w:rFonts w:cstheme="minorHAnsi"/>
          <w:szCs w:val="24"/>
        </w:rPr>
        <w:t>recognised</w:t>
      </w:r>
      <w:r w:rsidRPr="00AF7C41">
        <w:rPr>
          <w:rFonts w:cstheme="minorHAnsi"/>
          <w:szCs w:val="24"/>
        </w:rPr>
        <w:t xml:space="preserve"> that lack of space for adding to collections was a frequent challenge for archive services, and that whose which planned effectively and had mitigation in action would be Accreditable.</w:t>
      </w:r>
    </w:p>
    <w:p w14:paraId="5CE9A13B" w14:textId="77777777" w:rsidR="000B5552" w:rsidRDefault="000B5552" w:rsidP="00FF54FD">
      <w:pPr>
        <w:spacing w:after="0" w:line="271" w:lineRule="auto"/>
        <w:rPr>
          <w:rFonts w:cstheme="minorHAnsi"/>
          <w:szCs w:val="24"/>
        </w:rPr>
      </w:pPr>
    </w:p>
    <w:p w14:paraId="60A7A961" w14:textId="1315EEA5" w:rsidR="000B5552" w:rsidRPr="00AF7C41" w:rsidRDefault="00823A02" w:rsidP="00FF54FD">
      <w:pPr>
        <w:spacing w:after="0" w:line="271" w:lineRule="auto"/>
        <w:rPr>
          <w:rFonts w:cstheme="minorHAnsi"/>
          <w:szCs w:val="24"/>
        </w:rPr>
      </w:pPr>
      <w:r>
        <w:rPr>
          <w:rFonts w:cstheme="minorHAnsi"/>
          <w:szCs w:val="24"/>
        </w:rPr>
        <w:t>W</w:t>
      </w:r>
      <w:r w:rsidRPr="00823A02">
        <w:rPr>
          <w:rFonts w:cstheme="minorHAnsi"/>
          <w:szCs w:val="24"/>
        </w:rPr>
        <w:t xml:space="preserve">hen insufficient information on risk management for collections in commercial </w:t>
      </w:r>
      <w:proofErr w:type="spellStart"/>
      <w:r w:rsidRPr="00823A02">
        <w:rPr>
          <w:rFonts w:cstheme="minorHAnsi"/>
          <w:szCs w:val="24"/>
        </w:rPr>
        <w:t>outstorage</w:t>
      </w:r>
      <w:proofErr w:type="spellEnd"/>
      <w:r w:rsidRPr="00823A02">
        <w:rPr>
          <w:rFonts w:cstheme="minorHAnsi"/>
          <w:szCs w:val="24"/>
        </w:rPr>
        <w:t xml:space="preserve"> arrangements was provided, it could be a reason for applications to be unsuccessful. The need for ongoing communication from commercial </w:t>
      </w:r>
      <w:proofErr w:type="spellStart"/>
      <w:r w:rsidRPr="00823A02">
        <w:rPr>
          <w:rFonts w:cstheme="minorHAnsi"/>
          <w:szCs w:val="24"/>
        </w:rPr>
        <w:t>outstore</w:t>
      </w:r>
      <w:proofErr w:type="spellEnd"/>
      <w:r w:rsidR="0052051F">
        <w:rPr>
          <w:rFonts w:cstheme="minorHAnsi"/>
          <w:szCs w:val="24"/>
        </w:rPr>
        <w:t xml:space="preserve"> provider</w:t>
      </w:r>
      <w:r w:rsidRPr="00823A02">
        <w:rPr>
          <w:rFonts w:cstheme="minorHAnsi"/>
          <w:szCs w:val="24"/>
        </w:rPr>
        <w:t>s on any changes to storage arrangements and/or risk profile was underlined</w:t>
      </w:r>
      <w:r w:rsidR="0052051F">
        <w:rPr>
          <w:rFonts w:cstheme="minorHAnsi"/>
          <w:szCs w:val="24"/>
        </w:rPr>
        <w:t xml:space="preserve"> and should be part of contractual arrangements</w:t>
      </w:r>
      <w:r w:rsidRPr="00823A02">
        <w:rPr>
          <w:rFonts w:cstheme="minorHAnsi"/>
          <w:szCs w:val="24"/>
        </w:rPr>
        <w:t>.</w:t>
      </w:r>
    </w:p>
    <w:p w14:paraId="7C59BC9F" w14:textId="1302D5B1" w:rsidR="00021187" w:rsidRPr="00056A41" w:rsidRDefault="00021187" w:rsidP="00634D7A">
      <w:pPr>
        <w:spacing w:after="0" w:line="271" w:lineRule="auto"/>
        <w:rPr>
          <w:rFonts w:cstheme="minorHAnsi"/>
          <w:b/>
          <w:szCs w:val="24"/>
        </w:rPr>
      </w:pPr>
      <w:r w:rsidRPr="00056A41">
        <w:rPr>
          <w:rFonts w:cstheme="minorHAnsi"/>
          <w:b/>
          <w:szCs w:val="24"/>
        </w:rPr>
        <w:br w:type="page"/>
      </w:r>
    </w:p>
    <w:p w14:paraId="5957AF07" w14:textId="048C68C2" w:rsidR="005D61D4" w:rsidRPr="00665B7F" w:rsidRDefault="000247F8" w:rsidP="005A37B5">
      <w:pPr>
        <w:pStyle w:val="Heading3"/>
      </w:pPr>
      <w:bookmarkStart w:id="18" w:name="_Toc232756862"/>
      <w:r w:rsidRPr="00486610">
        <w:lastRenderedPageBreak/>
        <w:t>1.5 Resources: finance</w:t>
      </w:r>
      <w:bookmarkEnd w:id="18"/>
    </w:p>
    <w:p w14:paraId="14C07CEF" w14:textId="46C1E8BD" w:rsidR="000247F8" w:rsidRPr="00056A41" w:rsidRDefault="006C6BCC" w:rsidP="008B2717">
      <w:pPr>
        <w:pStyle w:val="Heading4"/>
      </w:pPr>
      <w:r w:rsidRPr="00056A41">
        <w:t>Significance</w:t>
      </w:r>
    </w:p>
    <w:p w14:paraId="378586A3" w14:textId="2BBB343E" w:rsidR="000247F8" w:rsidRPr="00056A41" w:rsidRDefault="000247F8" w:rsidP="00634D7A">
      <w:pPr>
        <w:spacing w:after="0" w:line="271" w:lineRule="auto"/>
        <w:rPr>
          <w:rFonts w:cstheme="minorHAnsi"/>
          <w:szCs w:val="24"/>
        </w:rPr>
      </w:pPr>
      <w:r w:rsidRPr="00056A41">
        <w:rPr>
          <w:rFonts w:cstheme="minorHAnsi"/>
          <w:szCs w:val="24"/>
        </w:rPr>
        <w:t>It is essential that archive services have the financial stability to deliver their stated mission/purpose</w:t>
      </w:r>
      <w:r w:rsidR="005E2344" w:rsidRPr="00056A41">
        <w:rPr>
          <w:rFonts w:cstheme="minorHAnsi"/>
          <w:szCs w:val="24"/>
        </w:rPr>
        <w:t xml:space="preserve"> and to ensure the archives are secure and accessible</w:t>
      </w:r>
      <w:r w:rsidR="00200530" w:rsidRPr="00056A41">
        <w:rPr>
          <w:rFonts w:cstheme="minorHAnsi"/>
          <w:szCs w:val="24"/>
        </w:rPr>
        <w:t xml:space="preserve"> for the long term</w:t>
      </w:r>
      <w:r w:rsidR="005E2344" w:rsidRPr="00056A41">
        <w:rPr>
          <w:rFonts w:cstheme="minorHAnsi"/>
          <w:szCs w:val="24"/>
        </w:rPr>
        <w:t>.</w:t>
      </w:r>
      <w:r w:rsidRPr="00056A41">
        <w:rPr>
          <w:rFonts w:cstheme="minorHAnsi"/>
          <w:szCs w:val="24"/>
        </w:rPr>
        <w:t xml:space="preserve"> Archive Service Accreditation recognises that different organisational types will manage their finances in different </w:t>
      </w:r>
      <w:r w:rsidR="00AB6A1F" w:rsidRPr="00056A41">
        <w:rPr>
          <w:rFonts w:cstheme="minorHAnsi"/>
          <w:szCs w:val="24"/>
        </w:rPr>
        <w:t>ways but</w:t>
      </w:r>
      <w:r w:rsidRPr="00056A41">
        <w:rPr>
          <w:rFonts w:cstheme="minorHAnsi"/>
          <w:szCs w:val="24"/>
        </w:rPr>
        <w:t xml:space="preserve"> requires that all services provide outline financial information to enable an assessment of financial stability to be made.</w:t>
      </w:r>
    </w:p>
    <w:p w14:paraId="13E27377" w14:textId="5941EDB4" w:rsidR="005D61D4" w:rsidRPr="00665B7F" w:rsidRDefault="000247F8" w:rsidP="00634D7A">
      <w:pPr>
        <w:spacing w:after="0" w:line="271" w:lineRule="auto"/>
        <w:rPr>
          <w:rFonts w:cstheme="minorHAnsi"/>
          <w:szCs w:val="24"/>
        </w:rPr>
      </w:pPr>
      <w:r w:rsidRPr="00056A41">
        <w:rPr>
          <w:rFonts w:cstheme="minorHAnsi"/>
          <w:szCs w:val="24"/>
        </w:rPr>
        <w:t>Archive services are particularly encouraged, where appropriate, to diversify their income streams and to seek out new sources of funding</w:t>
      </w:r>
      <w:r w:rsidR="00721B9A" w:rsidRPr="00056A41">
        <w:rPr>
          <w:rFonts w:cstheme="minorHAnsi"/>
          <w:szCs w:val="24"/>
        </w:rPr>
        <w:t xml:space="preserve"> in order to improve financial security.</w:t>
      </w:r>
    </w:p>
    <w:p w14:paraId="556F95E2" w14:textId="5E100119" w:rsidR="005E2344" w:rsidRPr="00056A41" w:rsidRDefault="0039744A" w:rsidP="008B2717">
      <w:pPr>
        <w:pStyle w:val="Heading4"/>
      </w:pPr>
      <w:r w:rsidRPr="00056A41">
        <w:t>What assessment is looking for</w:t>
      </w:r>
    </w:p>
    <w:p w14:paraId="72B5E5DB" w14:textId="58D17E69" w:rsidR="005D61D4" w:rsidRPr="003C52F5" w:rsidRDefault="005E2344" w:rsidP="00634D7A">
      <w:pPr>
        <w:spacing w:after="0" w:line="271" w:lineRule="auto"/>
        <w:rPr>
          <w:rFonts w:cstheme="minorHAnsi"/>
          <w:szCs w:val="24"/>
        </w:rPr>
      </w:pPr>
      <w:r w:rsidRPr="00056A41">
        <w:rPr>
          <w:rFonts w:cstheme="minorHAnsi"/>
          <w:szCs w:val="24"/>
        </w:rPr>
        <w:t xml:space="preserve">This requirement seeks to assess the financial stability and capabilities of the archive service. It </w:t>
      </w:r>
      <w:r w:rsidR="00E92F7C">
        <w:rPr>
          <w:rFonts w:cstheme="minorHAnsi"/>
          <w:szCs w:val="24"/>
        </w:rPr>
        <w:t>examines</w:t>
      </w:r>
      <w:r w:rsidRPr="00056A41">
        <w:rPr>
          <w:rFonts w:cstheme="minorHAnsi"/>
          <w:szCs w:val="24"/>
        </w:rPr>
        <w:t xml:space="preserve"> how the service is financed and the adequacy and security of that </w:t>
      </w:r>
      <w:r w:rsidR="00031771">
        <w:rPr>
          <w:rFonts w:cstheme="minorHAnsi"/>
          <w:szCs w:val="24"/>
        </w:rPr>
        <w:t>funding</w:t>
      </w:r>
      <w:r w:rsidRPr="00056A41">
        <w:rPr>
          <w:rFonts w:cstheme="minorHAnsi"/>
          <w:szCs w:val="24"/>
        </w:rPr>
        <w:t>. This includes understanding any major changes</w:t>
      </w:r>
      <w:r w:rsidR="007E3FAB" w:rsidRPr="00056A41">
        <w:rPr>
          <w:rFonts w:cstheme="minorHAnsi"/>
          <w:szCs w:val="24"/>
        </w:rPr>
        <w:t xml:space="preserve"> (positive or</w:t>
      </w:r>
      <w:r w:rsidR="001A40A4">
        <w:rPr>
          <w:rFonts w:cstheme="minorHAnsi"/>
          <w:szCs w:val="24"/>
        </w:rPr>
        <w:t xml:space="preserve"> </w:t>
      </w:r>
      <w:r w:rsidR="007E3FAB" w:rsidRPr="00056A41">
        <w:rPr>
          <w:rFonts w:cstheme="minorHAnsi"/>
          <w:szCs w:val="24"/>
        </w:rPr>
        <w:t>negative)</w:t>
      </w:r>
      <w:r w:rsidRPr="00056A41">
        <w:rPr>
          <w:rFonts w:cstheme="minorHAnsi"/>
          <w:szCs w:val="24"/>
        </w:rPr>
        <w:t xml:space="preserve"> to that funding</w:t>
      </w:r>
      <w:r w:rsidR="007E3FAB" w:rsidRPr="00056A41">
        <w:rPr>
          <w:rFonts w:cstheme="minorHAnsi"/>
          <w:szCs w:val="24"/>
        </w:rPr>
        <w:t xml:space="preserve"> </w:t>
      </w:r>
      <w:r w:rsidRPr="00056A41">
        <w:rPr>
          <w:rFonts w:cstheme="minorHAnsi"/>
          <w:szCs w:val="24"/>
        </w:rPr>
        <w:t>over the next two years and how the service is planning to deal with these changes. As digital preservation emerges as a central activity for many archive services</w:t>
      </w:r>
      <w:r w:rsidR="00031771">
        <w:rPr>
          <w:rFonts w:cstheme="minorHAnsi"/>
          <w:szCs w:val="24"/>
        </w:rPr>
        <w:t>,</w:t>
      </w:r>
      <w:r w:rsidRPr="00056A41">
        <w:rPr>
          <w:rFonts w:cstheme="minorHAnsi"/>
          <w:szCs w:val="24"/>
        </w:rPr>
        <w:t xml:space="preserve"> assessment also </w:t>
      </w:r>
      <w:r w:rsidR="001A40A4">
        <w:rPr>
          <w:rFonts w:cstheme="minorHAnsi"/>
          <w:szCs w:val="24"/>
        </w:rPr>
        <w:t>explores</w:t>
      </w:r>
      <w:r w:rsidRPr="00056A41">
        <w:rPr>
          <w:rFonts w:cstheme="minorHAnsi"/>
          <w:szCs w:val="24"/>
        </w:rPr>
        <w:t xml:space="preserve"> </w:t>
      </w:r>
      <w:r w:rsidR="00C14D33" w:rsidRPr="00056A41">
        <w:rPr>
          <w:rFonts w:cstheme="minorHAnsi"/>
          <w:szCs w:val="24"/>
        </w:rPr>
        <w:t>how this is funded, and whether the financing is from core budgets or another source.</w:t>
      </w:r>
    </w:p>
    <w:p w14:paraId="6F46664A" w14:textId="5C68CDD7" w:rsidR="00721B9A" w:rsidRPr="00056A41" w:rsidRDefault="00200530" w:rsidP="00AE3F63">
      <w:pPr>
        <w:pStyle w:val="Heading4"/>
      </w:pPr>
      <w:r w:rsidRPr="00A11C24">
        <w:t>Q</w:t>
      </w:r>
      <w:r w:rsidR="00F75F7D" w:rsidRPr="00A11C24">
        <w:t>49</w:t>
      </w:r>
      <w:r w:rsidR="00E23B17" w:rsidRPr="00A11C24">
        <w:t xml:space="preserve"> </w:t>
      </w:r>
      <w:r w:rsidR="00E23B17" w:rsidRPr="00056A41">
        <w:t>Evidencing financial basis for two full financial cycles</w:t>
      </w:r>
    </w:p>
    <w:p w14:paraId="474003A9" w14:textId="47B90882" w:rsidR="005D61D4" w:rsidRPr="003C52F5" w:rsidRDefault="000247F8" w:rsidP="00634D7A">
      <w:pPr>
        <w:spacing w:after="0" w:line="271" w:lineRule="auto"/>
        <w:rPr>
          <w:rFonts w:cstheme="minorHAnsi"/>
          <w:szCs w:val="24"/>
        </w:rPr>
      </w:pPr>
      <w:r w:rsidRPr="00056A41">
        <w:rPr>
          <w:rFonts w:cstheme="minorHAnsi"/>
          <w:szCs w:val="24"/>
        </w:rPr>
        <w:t xml:space="preserve">If the archive service has </w:t>
      </w:r>
      <w:r w:rsidR="00E92F7C">
        <w:rPr>
          <w:rFonts w:cstheme="minorHAnsi"/>
          <w:szCs w:val="24"/>
        </w:rPr>
        <w:t>been in existence for less than</w:t>
      </w:r>
      <w:r w:rsidRPr="00056A41">
        <w:rPr>
          <w:rFonts w:cstheme="minorHAnsi"/>
          <w:szCs w:val="24"/>
        </w:rPr>
        <w:t xml:space="preserve"> 2 years then evidence of a sound financial basis for the governing body, where that body has been in existence for longer than 2 years</w:t>
      </w:r>
      <w:r w:rsidR="00376DE1" w:rsidRPr="00056A41">
        <w:rPr>
          <w:rFonts w:cstheme="minorHAnsi"/>
          <w:szCs w:val="24"/>
        </w:rPr>
        <w:t xml:space="preserve"> either in its current governance structure or in a former governance structure</w:t>
      </w:r>
      <w:r w:rsidRPr="00056A41">
        <w:rPr>
          <w:rFonts w:cstheme="minorHAnsi"/>
          <w:szCs w:val="24"/>
        </w:rPr>
        <w:t xml:space="preserve">, should be submitted. If the archive service has been in existence for longer than 2 years, but the governing body has not, then please submit evidence from the previous governing body. </w:t>
      </w:r>
    </w:p>
    <w:p w14:paraId="06EA9E2A" w14:textId="3BAD8D45" w:rsidR="00E36924" w:rsidRPr="00056A41" w:rsidRDefault="00FC2CD5" w:rsidP="00AE3F63">
      <w:pPr>
        <w:pStyle w:val="Heading4"/>
      </w:pPr>
      <w:r w:rsidRPr="00A11C24">
        <w:t>Q</w:t>
      </w:r>
      <w:r w:rsidR="002F1B4A" w:rsidRPr="00A11C24">
        <w:t>5</w:t>
      </w:r>
      <w:r w:rsidR="00F75F7D" w:rsidRPr="00A11C24">
        <w:t>0</w:t>
      </w:r>
      <w:r w:rsidR="00E23B17" w:rsidRPr="00A11C24">
        <w:t xml:space="preserve"> Copies </w:t>
      </w:r>
      <w:r w:rsidR="00E23B17" w:rsidRPr="00056A41">
        <w:t>of two years financial basis</w:t>
      </w:r>
    </w:p>
    <w:p w14:paraId="46EFB11F" w14:textId="15344088" w:rsidR="000329DE" w:rsidRPr="003C52F5" w:rsidRDefault="00E36924" w:rsidP="00634D7A">
      <w:pPr>
        <w:spacing w:after="0" w:line="271" w:lineRule="auto"/>
        <w:rPr>
          <w:rFonts w:cstheme="minorHAnsi"/>
          <w:szCs w:val="24"/>
        </w:rPr>
      </w:pPr>
      <w:r w:rsidRPr="00056A41">
        <w:rPr>
          <w:rFonts w:cstheme="minorHAnsi"/>
          <w:szCs w:val="24"/>
        </w:rPr>
        <w:t>Organisations with a legally separate managing committee must submit headline accounts from that organisation in addition to the governing body. This includes arrangements where an archive service has been contracted by another organisation to provide the service.</w:t>
      </w:r>
    </w:p>
    <w:p w14:paraId="72BFF3EE" w14:textId="0C115395" w:rsidR="000329DE" w:rsidRPr="00102116" w:rsidRDefault="00FC2CD5" w:rsidP="00AE3F63">
      <w:pPr>
        <w:pStyle w:val="Heading4"/>
      </w:pPr>
      <w:r w:rsidRPr="00A11C24">
        <w:t>Q</w:t>
      </w:r>
      <w:r w:rsidR="002F1B4A" w:rsidRPr="00A11C24">
        <w:t>5</w:t>
      </w:r>
      <w:r w:rsidR="00657B38" w:rsidRPr="00A11C24">
        <w:t>2</w:t>
      </w:r>
      <w:r w:rsidR="000329DE" w:rsidRPr="00A11C24">
        <w:t xml:space="preserve"> B</w:t>
      </w:r>
      <w:r w:rsidR="000329DE" w:rsidRPr="00102116">
        <w:t>udgets for sustainable digital preservation</w:t>
      </w:r>
    </w:p>
    <w:p w14:paraId="22B04A07" w14:textId="1EE80774" w:rsidR="000329DE" w:rsidRPr="000329DE" w:rsidRDefault="000329DE" w:rsidP="00634D7A">
      <w:pPr>
        <w:spacing w:after="0" w:line="271" w:lineRule="auto"/>
        <w:rPr>
          <w:rFonts w:cstheme="minorHAnsi"/>
          <w:szCs w:val="24"/>
        </w:rPr>
      </w:pPr>
      <w:r>
        <w:rPr>
          <w:rFonts w:cstheme="minorHAnsi"/>
          <w:szCs w:val="24"/>
        </w:rPr>
        <w:t xml:space="preserve">This question focuses on the funding available for digital preservation. It includes using </w:t>
      </w:r>
      <w:r w:rsidR="00E92F7C">
        <w:rPr>
          <w:rFonts w:cstheme="minorHAnsi"/>
          <w:szCs w:val="24"/>
        </w:rPr>
        <w:t>third-party</w:t>
      </w:r>
      <w:r>
        <w:rPr>
          <w:rFonts w:cstheme="minorHAnsi"/>
          <w:szCs w:val="24"/>
        </w:rPr>
        <w:t xml:space="preserve"> digital preservation providers and/or participation in collaborative solutions.</w:t>
      </w:r>
    </w:p>
    <w:p w14:paraId="7DD94308" w14:textId="77777777" w:rsidR="005D61D4" w:rsidRDefault="005D61D4" w:rsidP="00634D7A">
      <w:pPr>
        <w:spacing w:after="0" w:line="271" w:lineRule="auto"/>
        <w:rPr>
          <w:rFonts w:cstheme="minorHAnsi"/>
          <w:b/>
          <w:i/>
          <w:szCs w:val="24"/>
        </w:rPr>
      </w:pPr>
    </w:p>
    <w:p w14:paraId="0975CA9D" w14:textId="0FC0217F" w:rsidR="00E36924" w:rsidRPr="00056A41" w:rsidRDefault="00FC2CD5" w:rsidP="00AE3F63">
      <w:pPr>
        <w:pStyle w:val="Heading4"/>
      </w:pPr>
      <w:r w:rsidRPr="00A11C24">
        <w:lastRenderedPageBreak/>
        <w:t>Q</w:t>
      </w:r>
      <w:r w:rsidR="002F1B4A" w:rsidRPr="00A11C24">
        <w:t>5</w:t>
      </w:r>
      <w:r w:rsidR="00657B38" w:rsidRPr="00A11C24">
        <w:t>3</w:t>
      </w:r>
      <w:r w:rsidR="00E36924" w:rsidRPr="00A11C24">
        <w:t xml:space="preserve"> Breakdown </w:t>
      </w:r>
      <w:r w:rsidR="00E36924" w:rsidRPr="00056A41">
        <w:t>of income sources</w:t>
      </w:r>
    </w:p>
    <w:p w14:paraId="5A99381D" w14:textId="50C264C1" w:rsidR="00E36924" w:rsidRPr="00056A41" w:rsidRDefault="000247F8" w:rsidP="00634D7A">
      <w:pPr>
        <w:spacing w:after="0" w:line="271" w:lineRule="auto"/>
        <w:rPr>
          <w:rFonts w:cstheme="minorHAnsi"/>
          <w:szCs w:val="24"/>
        </w:rPr>
      </w:pPr>
      <w:r w:rsidRPr="00056A41">
        <w:rPr>
          <w:rFonts w:cstheme="minorHAnsi"/>
          <w:szCs w:val="24"/>
        </w:rPr>
        <w:t>Archive services are asked to show the % of funding from each funding stream.</w:t>
      </w:r>
      <w:r w:rsidR="00E36924" w:rsidRPr="00056A41">
        <w:rPr>
          <w:rFonts w:cstheme="minorHAnsi"/>
          <w:szCs w:val="24"/>
        </w:rPr>
        <w:t xml:space="preserve"> It may be difficult to provide accurate figures in which case an approximate breakdown is acceptable.</w:t>
      </w:r>
    </w:p>
    <w:p w14:paraId="430A94A4" w14:textId="58D1B89C" w:rsidR="00E36924" w:rsidRPr="00056A41" w:rsidRDefault="00E23B17" w:rsidP="00AE3F63">
      <w:pPr>
        <w:pStyle w:val="Heading4"/>
      </w:pPr>
      <w:r w:rsidRPr="00A11C24">
        <w:t>Q5</w:t>
      </w:r>
      <w:r w:rsidR="00B03DCB" w:rsidRPr="00A11C24">
        <w:t>5</w:t>
      </w:r>
      <w:r w:rsidR="00E36924" w:rsidRPr="00A11C24">
        <w:t xml:space="preserve"> A</w:t>
      </w:r>
      <w:r w:rsidR="00E36924" w:rsidRPr="00056A41">
        <w:t>nticipated changes to core funding</w:t>
      </w:r>
    </w:p>
    <w:p w14:paraId="17DA77AA" w14:textId="05093476" w:rsidR="007E3FAB" w:rsidRPr="00056A41" w:rsidRDefault="007E3FAB" w:rsidP="00634D7A">
      <w:pPr>
        <w:spacing w:after="0" w:line="271" w:lineRule="auto"/>
        <w:rPr>
          <w:rFonts w:cstheme="minorHAnsi"/>
          <w:szCs w:val="24"/>
        </w:rPr>
      </w:pPr>
      <w:r w:rsidRPr="00056A41">
        <w:rPr>
          <w:rFonts w:cstheme="minorHAnsi"/>
          <w:szCs w:val="24"/>
        </w:rPr>
        <w:t>Please provide details of possible or definite changes in your service’s core funding over the next two years that would materially alter the service’s activities e.g. anticipated budget cuts, emergence of a new funding partner, increase in commercial activity.</w:t>
      </w:r>
    </w:p>
    <w:p w14:paraId="6292BD45" w14:textId="77777777" w:rsidR="00E36924" w:rsidRPr="00056A41" w:rsidRDefault="00E36924" w:rsidP="00634D7A">
      <w:pPr>
        <w:spacing w:after="0" w:line="271" w:lineRule="auto"/>
        <w:rPr>
          <w:rFonts w:cstheme="minorHAnsi"/>
          <w:szCs w:val="24"/>
        </w:rPr>
      </w:pPr>
    </w:p>
    <w:p w14:paraId="7FC9615B" w14:textId="77777777" w:rsidR="000247F8" w:rsidRPr="00056A41" w:rsidRDefault="000247F8" w:rsidP="00634D7A">
      <w:pPr>
        <w:spacing w:after="0" w:line="271" w:lineRule="auto"/>
        <w:rPr>
          <w:rFonts w:cstheme="minorHAnsi"/>
          <w:szCs w:val="24"/>
        </w:rPr>
      </w:pPr>
      <w:r w:rsidRPr="00056A41">
        <w:rPr>
          <w:rFonts w:cstheme="minorHAnsi"/>
          <w:b/>
          <w:szCs w:val="24"/>
        </w:rPr>
        <w:t>Scaled guidance</w:t>
      </w:r>
      <w:r w:rsidRPr="00056A41">
        <w:rPr>
          <w:rFonts w:cstheme="minorHAnsi"/>
          <w:szCs w:val="24"/>
        </w:rPr>
        <w:t>: relevant to specific archive types and scale</w:t>
      </w:r>
    </w:p>
    <w:p w14:paraId="53C4323F" w14:textId="77777777" w:rsidR="00F17BFD" w:rsidRDefault="00F17BFD" w:rsidP="00634D7A">
      <w:pPr>
        <w:spacing w:after="0" w:line="271" w:lineRule="auto"/>
        <w:rPr>
          <w:rFonts w:cstheme="minorHAnsi"/>
          <w:i/>
          <w:szCs w:val="24"/>
        </w:rPr>
      </w:pPr>
    </w:p>
    <w:p w14:paraId="6BA8DBD6" w14:textId="77777777" w:rsidR="000247F8" w:rsidRPr="00056A41" w:rsidRDefault="000247F8" w:rsidP="00634D7A">
      <w:pPr>
        <w:spacing w:after="0" w:line="271" w:lineRule="auto"/>
        <w:rPr>
          <w:rFonts w:cstheme="minorHAnsi"/>
          <w:i/>
          <w:szCs w:val="24"/>
        </w:rPr>
      </w:pPr>
      <w:r w:rsidRPr="00056A41">
        <w:rPr>
          <w:rFonts w:cstheme="minorHAnsi"/>
          <w:i/>
          <w:szCs w:val="24"/>
        </w:rPr>
        <w:t>Private and third sector archive services type 1 &amp; 2</w:t>
      </w:r>
    </w:p>
    <w:p w14:paraId="4806A3A4" w14:textId="4672BAD7" w:rsidR="000247F8" w:rsidRPr="00056A41" w:rsidRDefault="000247F8" w:rsidP="00634D7A">
      <w:pPr>
        <w:spacing w:after="0" w:line="271" w:lineRule="auto"/>
        <w:rPr>
          <w:rFonts w:cstheme="minorHAnsi"/>
          <w:szCs w:val="24"/>
        </w:rPr>
      </w:pPr>
      <w:r w:rsidRPr="00056A41">
        <w:rPr>
          <w:rFonts w:cstheme="minorHAnsi"/>
          <w:szCs w:val="24"/>
        </w:rPr>
        <w:t>The archive service should demonstrate a formal commitment of resources through the employment of staff and/or availability of funds for regular purchases of equipment and supplies.</w:t>
      </w:r>
    </w:p>
    <w:p w14:paraId="6E873334" w14:textId="77777777" w:rsidR="00F17BFD" w:rsidRDefault="00F17BFD" w:rsidP="00634D7A">
      <w:pPr>
        <w:spacing w:after="0" w:line="271" w:lineRule="auto"/>
        <w:rPr>
          <w:rFonts w:cstheme="minorHAnsi"/>
          <w:i/>
          <w:szCs w:val="24"/>
        </w:rPr>
      </w:pPr>
    </w:p>
    <w:p w14:paraId="41C0B101" w14:textId="77777777" w:rsidR="000247F8" w:rsidRPr="00056A41" w:rsidRDefault="000247F8" w:rsidP="00634D7A">
      <w:pPr>
        <w:spacing w:after="0" w:line="271" w:lineRule="auto"/>
        <w:rPr>
          <w:rFonts w:cstheme="minorHAnsi"/>
          <w:i/>
          <w:szCs w:val="24"/>
        </w:rPr>
      </w:pPr>
      <w:r w:rsidRPr="00056A41">
        <w:rPr>
          <w:rFonts w:cstheme="minorHAnsi"/>
          <w:i/>
          <w:szCs w:val="24"/>
        </w:rPr>
        <w:t>Private and third sector archive services type 3</w:t>
      </w:r>
    </w:p>
    <w:p w14:paraId="185358D2" w14:textId="175119D4" w:rsidR="000247F8" w:rsidRPr="00056A41" w:rsidRDefault="000247F8" w:rsidP="00634D7A">
      <w:pPr>
        <w:spacing w:after="0" w:line="271" w:lineRule="auto"/>
        <w:rPr>
          <w:rFonts w:cstheme="minorHAnsi"/>
          <w:szCs w:val="24"/>
        </w:rPr>
      </w:pPr>
      <w:r w:rsidRPr="00056A41">
        <w:rPr>
          <w:rFonts w:cstheme="minorHAnsi"/>
          <w:szCs w:val="24"/>
        </w:rPr>
        <w:t>The archive service should demonstrate a formal commitment of resources through the employment of staff and availability of funds for regular purchases of equipment and supplies. In addition</w:t>
      </w:r>
      <w:r w:rsidR="002F1B4A">
        <w:rPr>
          <w:rFonts w:cstheme="minorHAnsi"/>
          <w:szCs w:val="24"/>
        </w:rPr>
        <w:t>,</w:t>
      </w:r>
      <w:r w:rsidRPr="00056A41">
        <w:rPr>
          <w:rFonts w:cstheme="minorHAnsi"/>
          <w:szCs w:val="24"/>
        </w:rPr>
        <w:t xml:space="preserve"> there should be an identifiable </w:t>
      </w:r>
      <w:r w:rsidR="000B1253" w:rsidRPr="00056A41">
        <w:rPr>
          <w:rFonts w:cstheme="minorHAnsi"/>
          <w:szCs w:val="24"/>
        </w:rPr>
        <w:t>budget that</w:t>
      </w:r>
      <w:r w:rsidRPr="00056A41">
        <w:rPr>
          <w:rFonts w:cstheme="minorHAnsi"/>
          <w:szCs w:val="24"/>
        </w:rPr>
        <w:t xml:space="preserve"> covers provision of the archive service.</w:t>
      </w:r>
    </w:p>
    <w:p w14:paraId="12ED858B" w14:textId="77777777" w:rsidR="005D61D4" w:rsidRDefault="005D61D4" w:rsidP="00634D7A">
      <w:pPr>
        <w:spacing w:after="0" w:line="271" w:lineRule="auto"/>
        <w:rPr>
          <w:rFonts w:cstheme="minorHAnsi"/>
          <w:b/>
          <w:szCs w:val="24"/>
        </w:rPr>
      </w:pPr>
    </w:p>
    <w:p w14:paraId="5C835870" w14:textId="77777777" w:rsidR="008B2717" w:rsidRDefault="000247F8" w:rsidP="00634D7A">
      <w:pPr>
        <w:spacing w:after="0" w:line="271" w:lineRule="auto"/>
        <w:rPr>
          <w:rFonts w:cstheme="minorHAnsi"/>
          <w:b/>
          <w:szCs w:val="24"/>
        </w:rPr>
      </w:pPr>
      <w:r w:rsidRPr="00056A41">
        <w:rPr>
          <w:rFonts w:cstheme="minorHAnsi"/>
          <w:b/>
          <w:szCs w:val="24"/>
        </w:rPr>
        <w:t>Information and supporting documentation needed</w:t>
      </w:r>
    </w:p>
    <w:p w14:paraId="1C97589B" w14:textId="60594A46" w:rsidR="008B2717" w:rsidRPr="008B2717" w:rsidRDefault="008B2717" w:rsidP="00D13683">
      <w:pPr>
        <w:pStyle w:val="ListParagraph"/>
        <w:numPr>
          <w:ilvl w:val="0"/>
          <w:numId w:val="60"/>
        </w:numPr>
        <w:spacing w:after="0" w:line="271" w:lineRule="auto"/>
        <w:rPr>
          <w:rFonts w:cstheme="minorHAnsi"/>
          <w:b/>
          <w:szCs w:val="24"/>
        </w:rPr>
      </w:pPr>
      <w:r w:rsidRPr="008B2717">
        <w:rPr>
          <w:rFonts w:cstheme="minorHAnsi"/>
          <w:szCs w:val="24"/>
        </w:rPr>
        <w:t>Two</w:t>
      </w:r>
      <w:r w:rsidR="000247F8" w:rsidRPr="008B2717">
        <w:rPr>
          <w:rFonts w:cstheme="minorHAnsi"/>
          <w:szCs w:val="24"/>
        </w:rPr>
        <w:t xml:space="preserve"> years relevant actual accounts/estimated summary of archive service expenditure</w:t>
      </w:r>
    </w:p>
    <w:p w14:paraId="752EED0B" w14:textId="6FC96793" w:rsidR="000247F8" w:rsidRPr="008B2717" w:rsidRDefault="000247F8" w:rsidP="00D13683">
      <w:pPr>
        <w:pStyle w:val="ListParagraph"/>
        <w:numPr>
          <w:ilvl w:val="0"/>
          <w:numId w:val="60"/>
        </w:numPr>
        <w:spacing w:after="0" w:line="271" w:lineRule="auto"/>
        <w:rPr>
          <w:rFonts w:cstheme="minorHAnsi"/>
          <w:szCs w:val="24"/>
        </w:rPr>
      </w:pPr>
      <w:r w:rsidRPr="008B2717">
        <w:rPr>
          <w:rFonts w:cstheme="minorHAnsi"/>
          <w:szCs w:val="24"/>
        </w:rPr>
        <w:t xml:space="preserve">An overview of the sources of funding </w:t>
      </w:r>
    </w:p>
    <w:p w14:paraId="3819EFB5" w14:textId="77777777" w:rsidR="005D61D4" w:rsidRDefault="005D61D4" w:rsidP="00634D7A">
      <w:pPr>
        <w:spacing w:after="0" w:line="271" w:lineRule="auto"/>
        <w:rPr>
          <w:rFonts w:cstheme="minorHAnsi"/>
          <w:b/>
          <w:szCs w:val="24"/>
        </w:rPr>
      </w:pPr>
    </w:p>
    <w:p w14:paraId="7586071B" w14:textId="77777777" w:rsidR="008B2717" w:rsidRDefault="000247F8" w:rsidP="00634D7A">
      <w:pPr>
        <w:spacing w:after="0" w:line="271" w:lineRule="auto"/>
        <w:rPr>
          <w:rFonts w:cstheme="minorHAnsi"/>
          <w:b/>
          <w:szCs w:val="24"/>
        </w:rPr>
      </w:pPr>
      <w:r w:rsidRPr="00056A41">
        <w:rPr>
          <w:rFonts w:cstheme="minorHAnsi"/>
          <w:b/>
          <w:szCs w:val="24"/>
        </w:rPr>
        <w:t xml:space="preserve">Where evidence may be found </w:t>
      </w:r>
    </w:p>
    <w:p w14:paraId="4734310C" w14:textId="0AE4A4A5" w:rsidR="008B2717" w:rsidRPr="008B2717" w:rsidRDefault="000247F8" w:rsidP="00D13683">
      <w:pPr>
        <w:pStyle w:val="ListParagraph"/>
        <w:numPr>
          <w:ilvl w:val="0"/>
          <w:numId w:val="61"/>
        </w:numPr>
        <w:spacing w:after="0" w:line="271" w:lineRule="auto"/>
        <w:rPr>
          <w:rFonts w:cstheme="minorHAnsi"/>
          <w:b/>
          <w:szCs w:val="24"/>
        </w:rPr>
      </w:pPr>
      <w:r w:rsidRPr="008B2717">
        <w:rPr>
          <w:rFonts w:cstheme="minorHAnsi"/>
          <w:szCs w:val="24"/>
        </w:rPr>
        <w:t>Estimated summary of archive service expenditure (</w:t>
      </w:r>
      <w:r w:rsidR="008B2717" w:rsidRPr="008B2717">
        <w:rPr>
          <w:rFonts w:cstheme="minorHAnsi"/>
          <w:szCs w:val="24"/>
        </w:rPr>
        <w:t>two</w:t>
      </w:r>
      <w:r w:rsidRPr="008B2717">
        <w:rPr>
          <w:rFonts w:cstheme="minorHAnsi"/>
          <w:szCs w:val="24"/>
        </w:rPr>
        <w:t xml:space="preserve"> years)</w:t>
      </w:r>
    </w:p>
    <w:p w14:paraId="41468BD3" w14:textId="3BDD114C" w:rsidR="008B2717" w:rsidRPr="008B2717" w:rsidRDefault="000B1253" w:rsidP="00D13683">
      <w:pPr>
        <w:pStyle w:val="ListParagraph"/>
        <w:numPr>
          <w:ilvl w:val="0"/>
          <w:numId w:val="61"/>
        </w:numPr>
        <w:spacing w:after="0" w:line="271" w:lineRule="auto"/>
        <w:rPr>
          <w:rFonts w:cstheme="minorHAnsi"/>
          <w:b/>
          <w:szCs w:val="24"/>
        </w:rPr>
      </w:pPr>
      <w:r w:rsidRPr="008B2717">
        <w:rPr>
          <w:rFonts w:cstheme="minorHAnsi"/>
          <w:szCs w:val="24"/>
        </w:rPr>
        <w:t>Year-end</w:t>
      </w:r>
      <w:r w:rsidR="000247F8" w:rsidRPr="008B2717">
        <w:rPr>
          <w:rFonts w:cstheme="minorHAnsi"/>
          <w:szCs w:val="24"/>
        </w:rPr>
        <w:t xml:space="preserve"> budget statements (</w:t>
      </w:r>
      <w:r w:rsidR="008B2717" w:rsidRPr="008B2717">
        <w:rPr>
          <w:rFonts w:cstheme="minorHAnsi"/>
          <w:szCs w:val="24"/>
        </w:rPr>
        <w:t>two</w:t>
      </w:r>
      <w:r w:rsidR="000247F8" w:rsidRPr="008B2717">
        <w:rPr>
          <w:rFonts w:cstheme="minorHAnsi"/>
          <w:szCs w:val="24"/>
        </w:rPr>
        <w:t xml:space="preserve"> years)</w:t>
      </w:r>
    </w:p>
    <w:p w14:paraId="7D9D9869" w14:textId="15103A88" w:rsidR="008B2717" w:rsidRPr="008B2717" w:rsidRDefault="000247F8" w:rsidP="00D13683">
      <w:pPr>
        <w:pStyle w:val="ListParagraph"/>
        <w:numPr>
          <w:ilvl w:val="0"/>
          <w:numId w:val="61"/>
        </w:numPr>
        <w:spacing w:after="0" w:line="271" w:lineRule="auto"/>
        <w:rPr>
          <w:rFonts w:cstheme="minorHAnsi"/>
          <w:b/>
          <w:szCs w:val="24"/>
        </w:rPr>
      </w:pPr>
      <w:r w:rsidRPr="008B2717">
        <w:rPr>
          <w:rFonts w:cstheme="minorHAnsi"/>
          <w:szCs w:val="24"/>
        </w:rPr>
        <w:t>Annual final accounts (</w:t>
      </w:r>
      <w:r w:rsidR="008B2717" w:rsidRPr="008B2717">
        <w:rPr>
          <w:rFonts w:cstheme="minorHAnsi"/>
          <w:szCs w:val="24"/>
        </w:rPr>
        <w:t>two</w:t>
      </w:r>
      <w:r w:rsidRPr="008B2717">
        <w:rPr>
          <w:rFonts w:cstheme="minorHAnsi"/>
          <w:szCs w:val="24"/>
        </w:rPr>
        <w:t xml:space="preserve"> years)</w:t>
      </w:r>
    </w:p>
    <w:p w14:paraId="6D7DF532" w14:textId="5BFFC10B" w:rsidR="000247F8" w:rsidRPr="008B2717" w:rsidRDefault="000247F8" w:rsidP="00D13683">
      <w:pPr>
        <w:pStyle w:val="ListParagraph"/>
        <w:numPr>
          <w:ilvl w:val="0"/>
          <w:numId w:val="61"/>
        </w:numPr>
        <w:spacing w:after="0" w:line="271" w:lineRule="auto"/>
        <w:rPr>
          <w:rFonts w:cstheme="minorHAnsi"/>
          <w:b/>
          <w:szCs w:val="24"/>
        </w:rPr>
      </w:pPr>
      <w:r w:rsidRPr="008B2717">
        <w:rPr>
          <w:rFonts w:cstheme="minorHAnsi"/>
          <w:szCs w:val="24"/>
        </w:rPr>
        <w:t>Fundraising strategy</w:t>
      </w:r>
    </w:p>
    <w:p w14:paraId="560DCA1F" w14:textId="77777777" w:rsidR="005D61D4" w:rsidRDefault="005D61D4" w:rsidP="00634D7A">
      <w:pPr>
        <w:spacing w:after="0" w:line="271" w:lineRule="auto"/>
        <w:rPr>
          <w:rFonts w:cstheme="minorHAnsi"/>
          <w:b/>
          <w:szCs w:val="24"/>
        </w:rPr>
      </w:pPr>
    </w:p>
    <w:p w14:paraId="1434637F" w14:textId="77777777" w:rsidR="000247F8" w:rsidRPr="00056A41" w:rsidRDefault="000247F8" w:rsidP="00634D7A">
      <w:pPr>
        <w:spacing w:after="0" w:line="271" w:lineRule="auto"/>
        <w:rPr>
          <w:rFonts w:cstheme="minorHAnsi"/>
          <w:szCs w:val="24"/>
        </w:rPr>
      </w:pPr>
      <w:r w:rsidRPr="00056A41">
        <w:rPr>
          <w:rFonts w:cstheme="minorHAnsi"/>
          <w:b/>
          <w:szCs w:val="24"/>
        </w:rPr>
        <w:t>Questions to consider when formulating responses</w:t>
      </w:r>
      <w:r w:rsidRPr="00056A41">
        <w:rPr>
          <w:rFonts w:cstheme="minorHAnsi"/>
          <w:szCs w:val="24"/>
        </w:rPr>
        <w:t xml:space="preserve"> </w:t>
      </w:r>
    </w:p>
    <w:p w14:paraId="38D9BB01" w14:textId="052F74FE" w:rsidR="000247F8" w:rsidRPr="005D61D4" w:rsidRDefault="000247F8" w:rsidP="00D13683">
      <w:pPr>
        <w:pStyle w:val="ListParagraph"/>
        <w:numPr>
          <w:ilvl w:val="0"/>
          <w:numId w:val="34"/>
        </w:numPr>
        <w:spacing w:after="0" w:line="271" w:lineRule="auto"/>
        <w:rPr>
          <w:rFonts w:cs="Arial"/>
          <w:szCs w:val="24"/>
        </w:rPr>
      </w:pPr>
      <w:r w:rsidRPr="005D61D4">
        <w:rPr>
          <w:rFonts w:cs="Arial"/>
          <w:szCs w:val="24"/>
        </w:rPr>
        <w:t xml:space="preserve">What is the role played by archive service managers in financial </w:t>
      </w:r>
      <w:r w:rsidR="000B1253" w:rsidRPr="005D61D4">
        <w:rPr>
          <w:rFonts w:cs="Arial"/>
          <w:szCs w:val="24"/>
        </w:rPr>
        <w:t>decision-making</w:t>
      </w:r>
      <w:r w:rsidRPr="005D61D4">
        <w:rPr>
          <w:rFonts w:cs="Arial"/>
          <w:szCs w:val="24"/>
        </w:rPr>
        <w:t>?</w:t>
      </w:r>
    </w:p>
    <w:p w14:paraId="13E7F43A" w14:textId="36B8093F" w:rsidR="000247F8" w:rsidRDefault="000247F8" w:rsidP="00D13683">
      <w:pPr>
        <w:pStyle w:val="ListParagraph"/>
        <w:numPr>
          <w:ilvl w:val="0"/>
          <w:numId w:val="34"/>
        </w:numPr>
        <w:spacing w:after="0" w:line="271" w:lineRule="auto"/>
        <w:rPr>
          <w:rFonts w:cs="Arial"/>
          <w:szCs w:val="24"/>
        </w:rPr>
      </w:pPr>
      <w:r w:rsidRPr="005D61D4">
        <w:rPr>
          <w:rFonts w:cs="Arial"/>
          <w:szCs w:val="24"/>
        </w:rPr>
        <w:t>Are the financial resources available to the archive service sufficient to deliver their plans and responsibilities?</w:t>
      </w:r>
    </w:p>
    <w:p w14:paraId="4D479798" w14:textId="0F0BC1A3" w:rsidR="004A4D35" w:rsidRPr="005D61D4" w:rsidRDefault="004A4D35" w:rsidP="00D13683">
      <w:pPr>
        <w:pStyle w:val="ListParagraph"/>
        <w:numPr>
          <w:ilvl w:val="0"/>
          <w:numId w:val="34"/>
        </w:numPr>
        <w:spacing w:after="0" w:line="271" w:lineRule="auto"/>
        <w:rPr>
          <w:rFonts w:cs="Arial"/>
          <w:szCs w:val="24"/>
        </w:rPr>
      </w:pPr>
      <w:r>
        <w:rPr>
          <w:rFonts w:cs="Arial"/>
          <w:szCs w:val="24"/>
        </w:rPr>
        <w:t>Are all elements of budget for the archive service managed together – what is the impact if elements such as digital preservation are funded through other streams?</w:t>
      </w:r>
    </w:p>
    <w:p w14:paraId="449106E6" w14:textId="77777777" w:rsidR="000247F8" w:rsidRPr="005D61D4" w:rsidRDefault="000247F8" w:rsidP="00D13683">
      <w:pPr>
        <w:pStyle w:val="ListParagraph"/>
        <w:numPr>
          <w:ilvl w:val="0"/>
          <w:numId w:val="34"/>
        </w:numPr>
        <w:spacing w:after="0" w:line="271" w:lineRule="auto"/>
        <w:rPr>
          <w:rFonts w:cs="Arial"/>
          <w:szCs w:val="24"/>
        </w:rPr>
      </w:pPr>
      <w:r w:rsidRPr="005D61D4">
        <w:rPr>
          <w:rFonts w:cs="Arial"/>
          <w:szCs w:val="24"/>
        </w:rPr>
        <w:lastRenderedPageBreak/>
        <w:t>Is the archive service financially stable? Are arrangements in place to deal with any problems?</w:t>
      </w:r>
    </w:p>
    <w:p w14:paraId="0AC27761" w14:textId="77777777" w:rsidR="000247F8" w:rsidRPr="005D61D4" w:rsidRDefault="000247F8" w:rsidP="00D13683">
      <w:pPr>
        <w:pStyle w:val="ListParagraph"/>
        <w:numPr>
          <w:ilvl w:val="0"/>
          <w:numId w:val="34"/>
        </w:numPr>
        <w:spacing w:after="0" w:line="271" w:lineRule="auto"/>
        <w:rPr>
          <w:rFonts w:cs="Arial"/>
          <w:szCs w:val="24"/>
        </w:rPr>
      </w:pPr>
      <w:r w:rsidRPr="005D61D4">
        <w:rPr>
          <w:rFonts w:cs="Arial"/>
          <w:szCs w:val="24"/>
        </w:rPr>
        <w:t>Is the archive service diversifying its income streams and being innovative in seeking out new sources of funding?</w:t>
      </w:r>
    </w:p>
    <w:p w14:paraId="026D39BB" w14:textId="3DE63C3B" w:rsidR="007E3FAB" w:rsidRPr="003C52F5" w:rsidRDefault="007E3FAB" w:rsidP="00634D7A">
      <w:pPr>
        <w:pStyle w:val="ListParagraph"/>
        <w:numPr>
          <w:ilvl w:val="0"/>
          <w:numId w:val="34"/>
        </w:numPr>
        <w:spacing w:after="0" w:line="271" w:lineRule="auto"/>
        <w:rPr>
          <w:rFonts w:cstheme="minorHAnsi"/>
          <w:szCs w:val="24"/>
        </w:rPr>
      </w:pPr>
      <w:r w:rsidRPr="005D61D4">
        <w:rPr>
          <w:rFonts w:cs="Arial"/>
          <w:szCs w:val="24"/>
        </w:rPr>
        <w:t>Do we anticipate any substantial changes to the value or type of funding</w:t>
      </w:r>
      <w:r w:rsidRPr="005D61D4">
        <w:rPr>
          <w:rFonts w:cstheme="minorHAnsi"/>
          <w:szCs w:val="24"/>
        </w:rPr>
        <w:t>?</w:t>
      </w:r>
    </w:p>
    <w:p w14:paraId="7C45EEAB" w14:textId="761D9B22" w:rsidR="00025A63" w:rsidRPr="001B1A01" w:rsidRDefault="000247F8" w:rsidP="008B2717">
      <w:pPr>
        <w:pStyle w:val="Heading4"/>
      </w:pPr>
      <w:r w:rsidRPr="00056A41">
        <w:t>Tools and resources</w:t>
      </w:r>
    </w:p>
    <w:p w14:paraId="21E21A86" w14:textId="33429461" w:rsidR="000247F8" w:rsidRPr="00056A41" w:rsidRDefault="000247F8" w:rsidP="00634D7A">
      <w:pPr>
        <w:spacing w:after="0" w:line="271" w:lineRule="auto"/>
        <w:rPr>
          <w:rFonts w:cstheme="minorHAnsi"/>
          <w:szCs w:val="24"/>
        </w:rPr>
      </w:pPr>
      <w:r w:rsidRPr="00056A41">
        <w:rPr>
          <w:rFonts w:cstheme="minorHAnsi"/>
          <w:szCs w:val="24"/>
        </w:rPr>
        <w:t>T</w:t>
      </w:r>
      <w:r w:rsidR="008A6D3F">
        <w:rPr>
          <w:rFonts w:cstheme="minorHAnsi"/>
          <w:szCs w:val="24"/>
        </w:rPr>
        <w:t>he National Archives</w:t>
      </w:r>
      <w:r w:rsidRPr="00056A41">
        <w:rPr>
          <w:rFonts w:cstheme="minorHAnsi"/>
          <w:szCs w:val="24"/>
        </w:rPr>
        <w:t xml:space="preserve"> </w:t>
      </w:r>
      <w:r w:rsidR="008A6D3F">
        <w:rPr>
          <w:rFonts w:cstheme="minorHAnsi"/>
          <w:szCs w:val="24"/>
        </w:rPr>
        <w:t>w</w:t>
      </w:r>
      <w:r w:rsidRPr="00056A41">
        <w:rPr>
          <w:rFonts w:cstheme="minorHAnsi"/>
          <w:szCs w:val="24"/>
        </w:rPr>
        <w:t xml:space="preserve">ebsite – </w:t>
      </w:r>
      <w:hyperlink r:id="rId58" w:history="1">
        <w:r w:rsidRPr="008A6D3F">
          <w:rPr>
            <w:rStyle w:val="Hyperlink"/>
            <w:rFonts w:cstheme="minorHAnsi"/>
            <w:iCs/>
            <w:szCs w:val="24"/>
          </w:rPr>
          <w:t>Finding Funding</w:t>
        </w:r>
      </w:hyperlink>
      <w:r w:rsidR="008F55A2" w:rsidRPr="00056A41">
        <w:rPr>
          <w:rFonts w:cstheme="minorHAnsi"/>
          <w:szCs w:val="24"/>
        </w:rPr>
        <w:t xml:space="preserve"> </w:t>
      </w:r>
      <w:r w:rsidR="008A6D3F">
        <w:rPr>
          <w:rFonts w:cstheme="minorHAnsi"/>
          <w:szCs w:val="24"/>
        </w:rPr>
        <w:t>is</w:t>
      </w:r>
      <w:r w:rsidR="008F55A2" w:rsidRPr="00056A41">
        <w:rPr>
          <w:rFonts w:cstheme="minorHAnsi"/>
          <w:szCs w:val="24"/>
        </w:rPr>
        <w:t xml:space="preserve"> a substantial resource providing advice and access to training on all areas of funding including identifying different sources, fundraising, raising commercial income and dedicated grant programmes including the National Lottery.</w:t>
      </w:r>
    </w:p>
    <w:p w14:paraId="04CFD090" w14:textId="77777777" w:rsidR="008F55A2" w:rsidRPr="00056A41" w:rsidRDefault="008F55A2" w:rsidP="00634D7A">
      <w:pPr>
        <w:spacing w:after="0" w:line="271" w:lineRule="auto"/>
        <w:rPr>
          <w:rFonts w:cstheme="minorHAnsi"/>
          <w:szCs w:val="24"/>
        </w:rPr>
      </w:pPr>
    </w:p>
    <w:p w14:paraId="55F757E6" w14:textId="4637BB52" w:rsidR="006C74AE" w:rsidRPr="008A6D3F" w:rsidRDefault="008F55A2" w:rsidP="00634D7A">
      <w:pPr>
        <w:spacing w:after="0" w:line="271" w:lineRule="auto"/>
        <w:rPr>
          <w:rFonts w:cstheme="minorHAnsi"/>
          <w:szCs w:val="24"/>
        </w:rPr>
      </w:pPr>
      <w:r w:rsidRPr="00056A41">
        <w:rPr>
          <w:rFonts w:cstheme="minorHAnsi"/>
          <w:szCs w:val="24"/>
        </w:rPr>
        <w:t>National Council for Voluntary Organisations (</w:t>
      </w:r>
      <w:r w:rsidRPr="008A6D3F">
        <w:rPr>
          <w:rFonts w:cstheme="minorHAnsi"/>
          <w:szCs w:val="24"/>
        </w:rPr>
        <w:t xml:space="preserve">NCVO) </w:t>
      </w:r>
      <w:hyperlink r:id="rId59" w:anchor="/" w:history="1">
        <w:r w:rsidR="008A6D3F" w:rsidRPr="008A6D3F">
          <w:rPr>
            <w:rStyle w:val="Hyperlink"/>
            <w:rFonts w:cstheme="minorHAnsi"/>
            <w:szCs w:val="24"/>
          </w:rPr>
          <w:t>Funding and Income</w:t>
        </w:r>
      </w:hyperlink>
      <w:r w:rsidR="008A6D3F">
        <w:rPr>
          <w:rFonts w:cstheme="minorHAnsi"/>
          <w:szCs w:val="24"/>
        </w:rPr>
        <w:t xml:space="preserve"> </w:t>
      </w:r>
      <w:r w:rsidRPr="00056A41">
        <w:rPr>
          <w:rFonts w:cstheme="minorHAnsi"/>
          <w:szCs w:val="24"/>
        </w:rPr>
        <w:t xml:space="preserve">– whilst aimed at charities this provides a basic introduction to </w:t>
      </w:r>
      <w:r w:rsidR="000B1253" w:rsidRPr="00056A41">
        <w:rPr>
          <w:rFonts w:cstheme="minorHAnsi"/>
          <w:szCs w:val="24"/>
        </w:rPr>
        <w:t>understanding</w:t>
      </w:r>
      <w:r w:rsidRPr="00056A41">
        <w:rPr>
          <w:rFonts w:cstheme="minorHAnsi"/>
          <w:szCs w:val="24"/>
        </w:rPr>
        <w:t xml:space="preserve"> funding and income with </w:t>
      </w:r>
      <w:r w:rsidR="00A0328F" w:rsidRPr="00056A41">
        <w:rPr>
          <w:rFonts w:cstheme="minorHAnsi"/>
          <w:szCs w:val="24"/>
        </w:rPr>
        <w:t>links to useful tools.  On the same section of the NCVO website is information on fundraising, grants, delivering public services, trading and social enterprises and social investment</w:t>
      </w:r>
      <w:r w:rsidR="008A6D3F">
        <w:rPr>
          <w:rFonts w:cstheme="minorHAnsi"/>
          <w:szCs w:val="24"/>
        </w:rPr>
        <w:t>.</w:t>
      </w:r>
    </w:p>
    <w:p w14:paraId="74ABA038" w14:textId="77777777" w:rsidR="00A0328F" w:rsidRPr="00056A41" w:rsidRDefault="00A0328F" w:rsidP="00634D7A">
      <w:pPr>
        <w:spacing w:after="0" w:line="271" w:lineRule="auto"/>
        <w:rPr>
          <w:rFonts w:cstheme="minorHAnsi"/>
          <w:szCs w:val="24"/>
        </w:rPr>
      </w:pPr>
    </w:p>
    <w:p w14:paraId="62AF5C9D" w14:textId="4AEA2F58" w:rsidR="00DC0FBD" w:rsidRPr="008A6D3F" w:rsidRDefault="00C14D33" w:rsidP="00634D7A">
      <w:pPr>
        <w:spacing w:after="0" w:line="271" w:lineRule="auto"/>
        <w:rPr>
          <w:rFonts w:cstheme="minorHAnsi"/>
          <w:szCs w:val="24"/>
        </w:rPr>
      </w:pPr>
      <w:r w:rsidRPr="00056A41">
        <w:rPr>
          <w:rFonts w:cstheme="minorHAnsi"/>
          <w:szCs w:val="24"/>
        </w:rPr>
        <w:t>Directory of Social C</w:t>
      </w:r>
      <w:r w:rsidR="00A0328F" w:rsidRPr="00056A41">
        <w:rPr>
          <w:rFonts w:cstheme="minorHAnsi"/>
          <w:szCs w:val="24"/>
        </w:rPr>
        <w:t xml:space="preserve">hange runs a </w:t>
      </w:r>
      <w:hyperlink r:id="rId60" w:history="1">
        <w:r w:rsidR="00A0328F" w:rsidRPr="008A6D3F">
          <w:rPr>
            <w:rStyle w:val="Hyperlink"/>
            <w:rFonts w:cstheme="minorHAnsi"/>
            <w:szCs w:val="24"/>
          </w:rPr>
          <w:t>course on finance for non-finance managers</w:t>
        </w:r>
      </w:hyperlink>
      <w:r w:rsidR="00A0328F" w:rsidRPr="00056A41">
        <w:rPr>
          <w:rFonts w:cstheme="minorHAnsi"/>
          <w:szCs w:val="24"/>
        </w:rPr>
        <w:t xml:space="preserve"> numerous times a year</w:t>
      </w:r>
    </w:p>
    <w:p w14:paraId="3380CF66" w14:textId="77777777" w:rsidR="008F55A2" w:rsidRPr="00056A41" w:rsidRDefault="008F55A2" w:rsidP="00634D7A">
      <w:pPr>
        <w:spacing w:after="0" w:line="271" w:lineRule="auto"/>
        <w:rPr>
          <w:rFonts w:cstheme="minorHAnsi"/>
          <w:szCs w:val="24"/>
        </w:rPr>
      </w:pPr>
    </w:p>
    <w:p w14:paraId="19352A55" w14:textId="06C54393" w:rsidR="008F55A2" w:rsidRPr="00056A41" w:rsidRDefault="008F55A2" w:rsidP="00634D7A">
      <w:pPr>
        <w:spacing w:after="0" w:line="271" w:lineRule="auto"/>
        <w:rPr>
          <w:rFonts w:cstheme="minorHAnsi"/>
          <w:szCs w:val="24"/>
        </w:rPr>
      </w:pPr>
      <w:hyperlink r:id="rId61" w:history="1">
        <w:r w:rsidRPr="008A6D3F">
          <w:rPr>
            <w:rStyle w:val="Hyperlink"/>
            <w:rFonts w:cstheme="minorHAnsi"/>
            <w:bCs/>
            <w:szCs w:val="24"/>
          </w:rPr>
          <w:t>‘Funding the Archive Sector’ Research Report</w:t>
        </w:r>
      </w:hyperlink>
      <w:r w:rsidR="008A6D3F">
        <w:rPr>
          <w:rFonts w:cstheme="minorHAnsi"/>
          <w:bCs/>
          <w:szCs w:val="24"/>
        </w:rPr>
        <w:t>,</w:t>
      </w:r>
      <w:r w:rsidRPr="008A6D3F">
        <w:rPr>
          <w:rFonts w:cstheme="minorHAnsi"/>
          <w:bCs/>
          <w:szCs w:val="24"/>
        </w:rPr>
        <w:t xml:space="preserve"> September</w:t>
      </w:r>
      <w:r w:rsidRPr="00056A41">
        <w:rPr>
          <w:rFonts w:cstheme="minorHAnsi"/>
          <w:bCs/>
          <w:szCs w:val="24"/>
        </w:rPr>
        <w:t xml:space="preserve"> 2012. </w:t>
      </w:r>
      <w:r w:rsidRPr="00056A41">
        <w:rPr>
          <w:rFonts w:cstheme="minorHAnsi"/>
          <w:szCs w:val="24"/>
        </w:rPr>
        <w:t xml:space="preserve">The National Archives and the International Centre for Archives and Records Management Research and User Studies (ICARUS), University College London – this </w:t>
      </w:r>
      <w:r w:rsidR="00A0328F" w:rsidRPr="00056A41">
        <w:rPr>
          <w:rFonts w:cstheme="minorHAnsi"/>
          <w:szCs w:val="24"/>
        </w:rPr>
        <w:t xml:space="preserve">study </w:t>
      </w:r>
      <w:r w:rsidRPr="00056A41">
        <w:rPr>
          <w:rFonts w:cstheme="minorHAnsi"/>
          <w:szCs w:val="24"/>
        </w:rPr>
        <w:t xml:space="preserve">looked at how UK archive services are funded, what areas of funding are underdeveloped and what training and advice The National Archives provide to increase </w:t>
      </w:r>
      <w:r w:rsidR="00FF7AE4">
        <w:rPr>
          <w:rFonts w:cstheme="minorHAnsi"/>
          <w:szCs w:val="24"/>
        </w:rPr>
        <w:t>use of these sources</w:t>
      </w:r>
      <w:r w:rsidRPr="00056A41">
        <w:rPr>
          <w:rFonts w:cstheme="minorHAnsi"/>
          <w:szCs w:val="24"/>
        </w:rPr>
        <w:t xml:space="preserve"> </w:t>
      </w:r>
      <w:r w:rsidR="00FF7AE4">
        <w:rPr>
          <w:rFonts w:cstheme="minorHAnsi"/>
          <w:szCs w:val="24"/>
        </w:rPr>
        <w:t xml:space="preserve">by </w:t>
      </w:r>
      <w:r w:rsidRPr="00056A41">
        <w:rPr>
          <w:rFonts w:cstheme="minorHAnsi"/>
          <w:szCs w:val="24"/>
        </w:rPr>
        <w:t>archive services.</w:t>
      </w:r>
    </w:p>
    <w:p w14:paraId="3036E4AF" w14:textId="7AF0A5AE" w:rsidR="004A4D35" w:rsidRDefault="004A4D35" w:rsidP="00634D7A">
      <w:pPr>
        <w:spacing w:after="0" w:line="271" w:lineRule="auto"/>
        <w:rPr>
          <w:rFonts w:cstheme="minorHAnsi"/>
          <w:szCs w:val="24"/>
        </w:rPr>
      </w:pPr>
    </w:p>
    <w:p w14:paraId="7D10F01B" w14:textId="53B5846A" w:rsidR="004A4D35" w:rsidRPr="00056A41" w:rsidRDefault="004A4D35" w:rsidP="00634D7A">
      <w:pPr>
        <w:spacing w:after="0" w:line="271" w:lineRule="auto"/>
        <w:rPr>
          <w:rFonts w:cstheme="minorHAnsi"/>
          <w:szCs w:val="24"/>
        </w:rPr>
      </w:pPr>
      <w:r>
        <w:rPr>
          <w:rFonts w:cstheme="minorHAnsi"/>
          <w:szCs w:val="24"/>
        </w:rPr>
        <w:t>Digital Preservation Coalition</w:t>
      </w:r>
      <w:r w:rsidR="008A6D3F">
        <w:rPr>
          <w:rFonts w:cstheme="minorHAnsi"/>
          <w:szCs w:val="24"/>
        </w:rPr>
        <w:t>’s</w:t>
      </w:r>
      <w:r>
        <w:rPr>
          <w:rFonts w:cstheme="minorHAnsi"/>
          <w:szCs w:val="24"/>
        </w:rPr>
        <w:t xml:space="preserve"> </w:t>
      </w:r>
      <w:hyperlink r:id="rId62" w:history="1">
        <w:r w:rsidRPr="008A6D3F">
          <w:rPr>
            <w:rStyle w:val="Hyperlink"/>
            <w:rFonts w:cstheme="minorHAnsi"/>
            <w:iCs/>
            <w:szCs w:val="24"/>
          </w:rPr>
          <w:t>Rapid Assessment Model</w:t>
        </w:r>
      </w:hyperlink>
      <w:r>
        <w:rPr>
          <w:rFonts w:cstheme="minorHAnsi"/>
          <w:i/>
          <w:szCs w:val="24"/>
        </w:rPr>
        <w:t xml:space="preserve"> </w:t>
      </w:r>
      <w:r>
        <w:rPr>
          <w:rFonts w:cstheme="minorHAnsi"/>
          <w:szCs w:val="24"/>
        </w:rPr>
        <w:t>provides a means of understanding the organisational health of a digital preservation body, including how it is financed.</w:t>
      </w:r>
    </w:p>
    <w:p w14:paraId="67C39F5F" w14:textId="231BD024" w:rsidR="003F609D" w:rsidRPr="00665B7F" w:rsidRDefault="000247F8" w:rsidP="005A37B5">
      <w:pPr>
        <w:pStyle w:val="Heading3"/>
      </w:pPr>
      <w:r w:rsidRPr="00056A41">
        <w:br w:type="page"/>
      </w:r>
      <w:bookmarkStart w:id="19" w:name="_Toc232756863"/>
      <w:r w:rsidRPr="00486610">
        <w:lastRenderedPageBreak/>
        <w:t>1.6 Resources: workforce</w:t>
      </w:r>
      <w:bookmarkEnd w:id="19"/>
    </w:p>
    <w:p w14:paraId="3F0B30F5" w14:textId="0F75383A" w:rsidR="00A0328F" w:rsidRPr="00056A41" w:rsidRDefault="006B6E37" w:rsidP="008B2717">
      <w:pPr>
        <w:pStyle w:val="Heading4"/>
      </w:pPr>
      <w:r w:rsidRPr="00056A41">
        <w:t>Significance</w:t>
      </w:r>
    </w:p>
    <w:p w14:paraId="6CDBCF69" w14:textId="20BEAED8" w:rsidR="005B78C4" w:rsidRDefault="00A0328F" w:rsidP="00634D7A">
      <w:pPr>
        <w:spacing w:after="0" w:line="271" w:lineRule="auto"/>
        <w:rPr>
          <w:rFonts w:cstheme="minorHAnsi"/>
          <w:szCs w:val="24"/>
        </w:rPr>
      </w:pPr>
      <w:r w:rsidRPr="00056A41">
        <w:rPr>
          <w:rFonts w:cstheme="minorHAnsi"/>
          <w:szCs w:val="24"/>
        </w:rPr>
        <w:t xml:space="preserve">Looking after archival collections is a skilled process. It requires a workforce that has the appropriate skills and is large enough to undertake all the </w:t>
      </w:r>
      <w:r w:rsidR="000B1253" w:rsidRPr="00056A41">
        <w:rPr>
          <w:rFonts w:cstheme="minorHAnsi"/>
          <w:szCs w:val="24"/>
        </w:rPr>
        <w:t>activities</w:t>
      </w:r>
      <w:r w:rsidRPr="00056A41">
        <w:rPr>
          <w:rFonts w:cstheme="minorHAnsi"/>
          <w:szCs w:val="24"/>
        </w:rPr>
        <w:t xml:space="preserve"> required of a professional archive service. </w:t>
      </w:r>
      <w:r w:rsidR="005B78C4" w:rsidRPr="00056A41">
        <w:rPr>
          <w:rFonts w:cstheme="minorHAnsi"/>
          <w:szCs w:val="24"/>
        </w:rPr>
        <w:t>The eligibility criteria for Archive Service Accreditation state:</w:t>
      </w:r>
    </w:p>
    <w:p w14:paraId="7F530D56" w14:textId="77777777" w:rsidR="00876D01" w:rsidRPr="00056A41" w:rsidRDefault="00876D01" w:rsidP="00634D7A">
      <w:pPr>
        <w:spacing w:after="0" w:line="271" w:lineRule="auto"/>
        <w:rPr>
          <w:rFonts w:cstheme="minorHAnsi"/>
          <w:szCs w:val="24"/>
        </w:rPr>
      </w:pPr>
    </w:p>
    <w:p w14:paraId="1641941D" w14:textId="7B878675" w:rsidR="005B78C4" w:rsidRPr="00056A41" w:rsidRDefault="004B05EB" w:rsidP="00634D7A">
      <w:pPr>
        <w:spacing w:after="0" w:line="271" w:lineRule="auto"/>
        <w:ind w:left="720"/>
        <w:rPr>
          <w:rFonts w:cstheme="minorHAnsi"/>
          <w:szCs w:val="24"/>
        </w:rPr>
      </w:pPr>
      <w:r w:rsidRPr="00056A41">
        <w:rPr>
          <w:rFonts w:cstheme="minorHAnsi"/>
          <w:i/>
          <w:szCs w:val="24"/>
        </w:rPr>
        <w:t>Competent staff must manage your archive service</w:t>
      </w:r>
      <w:r w:rsidR="005B78C4" w:rsidRPr="00056A41">
        <w:rPr>
          <w:rFonts w:cstheme="minorHAnsi"/>
          <w:i/>
          <w:szCs w:val="24"/>
          <w:vertAlign w:val="superscript"/>
        </w:rPr>
        <w:footnoteReference w:id="2"/>
      </w:r>
      <w:r w:rsidR="005B78C4" w:rsidRPr="00056A41">
        <w:rPr>
          <w:rFonts w:cstheme="minorHAnsi"/>
          <w:i/>
          <w:szCs w:val="24"/>
        </w:rPr>
        <w:t xml:space="preserve">, with access to professional archival expertise appropriate to the type and nature of the organisation and collection. </w:t>
      </w:r>
    </w:p>
    <w:p w14:paraId="2A1095A5" w14:textId="77777777" w:rsidR="006B6E37" w:rsidRPr="00056A41" w:rsidRDefault="006B6E37" w:rsidP="00634D7A">
      <w:pPr>
        <w:spacing w:after="0" w:line="271" w:lineRule="auto"/>
        <w:rPr>
          <w:rFonts w:cstheme="minorHAnsi"/>
          <w:szCs w:val="24"/>
        </w:rPr>
      </w:pPr>
    </w:p>
    <w:p w14:paraId="0796DE26" w14:textId="193E41CC" w:rsidR="00A0328F" w:rsidRPr="00056A41" w:rsidRDefault="00A0328F" w:rsidP="00634D7A">
      <w:pPr>
        <w:spacing w:after="0" w:line="271" w:lineRule="auto"/>
        <w:rPr>
          <w:rFonts w:cstheme="minorHAnsi"/>
          <w:szCs w:val="24"/>
        </w:rPr>
      </w:pPr>
      <w:r w:rsidRPr="00056A41">
        <w:rPr>
          <w:rFonts w:cstheme="minorHAnsi"/>
          <w:szCs w:val="24"/>
        </w:rPr>
        <w:t xml:space="preserve">Furthermore, the skills and capacities required of the service will change as good practice and standards develop, new types of collection appear and new audiences and services become a possibility. </w:t>
      </w:r>
      <w:r w:rsidR="00E41B05" w:rsidRPr="00056A41">
        <w:rPr>
          <w:rFonts w:cstheme="minorHAnsi"/>
          <w:szCs w:val="24"/>
        </w:rPr>
        <w:t>A</w:t>
      </w:r>
      <w:r w:rsidRPr="00056A41">
        <w:rPr>
          <w:rFonts w:cstheme="minorHAnsi"/>
          <w:szCs w:val="24"/>
        </w:rPr>
        <w:t xml:space="preserve">s a good employer an archive service should ensure that staff are encouraged to develop skills, reflect on their practice and strive for the best possible standards. </w:t>
      </w:r>
    </w:p>
    <w:p w14:paraId="1FF5C6C3" w14:textId="77777777" w:rsidR="003F609D" w:rsidRDefault="003F609D" w:rsidP="00634D7A">
      <w:pPr>
        <w:spacing w:after="0" w:line="271" w:lineRule="auto"/>
        <w:rPr>
          <w:rFonts w:cstheme="minorHAnsi"/>
          <w:szCs w:val="24"/>
        </w:rPr>
      </w:pPr>
    </w:p>
    <w:p w14:paraId="08EA7E7B" w14:textId="0F54F90A" w:rsidR="005B78C4" w:rsidRDefault="005B78C4" w:rsidP="00634D7A">
      <w:pPr>
        <w:spacing w:after="0" w:line="271" w:lineRule="auto"/>
        <w:rPr>
          <w:rFonts w:cstheme="minorHAnsi"/>
          <w:szCs w:val="24"/>
        </w:rPr>
      </w:pPr>
      <w:r w:rsidRPr="00056A41">
        <w:rPr>
          <w:rFonts w:cstheme="minorHAnsi"/>
          <w:szCs w:val="24"/>
        </w:rPr>
        <w:t xml:space="preserve">Please note the definition of workforce includes both volunteers and paid staff. Archive Service Accreditation supports the Archives and Records Association policy on volunteering in archives </w:t>
      </w:r>
      <w:r w:rsidR="00394BE3">
        <w:rPr>
          <w:rFonts w:cstheme="minorHAnsi"/>
          <w:szCs w:val="24"/>
        </w:rPr>
        <w:t xml:space="preserve">(2011) </w:t>
      </w:r>
      <w:r w:rsidRPr="00056A41">
        <w:rPr>
          <w:rFonts w:cstheme="minorHAnsi"/>
          <w:szCs w:val="24"/>
        </w:rPr>
        <w:t>which states:</w:t>
      </w:r>
    </w:p>
    <w:p w14:paraId="08A80C67" w14:textId="77777777" w:rsidR="009776D7" w:rsidRPr="00056A41" w:rsidRDefault="009776D7" w:rsidP="00634D7A">
      <w:pPr>
        <w:spacing w:after="0" w:line="271" w:lineRule="auto"/>
        <w:rPr>
          <w:rFonts w:cstheme="minorHAnsi"/>
          <w:szCs w:val="24"/>
        </w:rPr>
      </w:pPr>
    </w:p>
    <w:p w14:paraId="464E25C1" w14:textId="2105A162" w:rsidR="00A0328F" w:rsidRPr="003C52F5" w:rsidRDefault="005B78C4" w:rsidP="003C52F5">
      <w:pPr>
        <w:spacing w:after="0" w:line="271" w:lineRule="auto"/>
        <w:ind w:left="720"/>
        <w:rPr>
          <w:rFonts w:cstheme="minorHAnsi"/>
          <w:i/>
          <w:szCs w:val="24"/>
        </w:rPr>
      </w:pPr>
      <w:r w:rsidRPr="00056A41">
        <w:rPr>
          <w:rFonts w:cstheme="minorHAnsi"/>
          <w:i/>
          <w:szCs w:val="24"/>
        </w:rPr>
        <w:t xml:space="preserve">The ARA believes that archive services require the range of skills and experience of </w:t>
      </w:r>
      <w:r w:rsidR="00031771">
        <w:rPr>
          <w:rFonts w:cstheme="minorHAnsi"/>
          <w:i/>
          <w:szCs w:val="24"/>
        </w:rPr>
        <w:t>qualified</w:t>
      </w:r>
      <w:r w:rsidRPr="00056A41">
        <w:rPr>
          <w:rFonts w:cstheme="minorHAnsi"/>
          <w:i/>
          <w:szCs w:val="24"/>
        </w:rPr>
        <w:t>, employed, staff directly accountable to their governing body who can advise that body and lead on such matters as legal compliance, digital preservation, physical storage and security, conservation, cataloguing and access. It does not consider that volunteers can or should be used to replace appropriately experienced professional or para-professional staff as the principal stewards of the United Kingdom and Ireland's unique documentary heritage.</w:t>
      </w:r>
    </w:p>
    <w:p w14:paraId="2B620AA9" w14:textId="553CC08E" w:rsidR="00A0328F" w:rsidRPr="00056A41" w:rsidRDefault="0039744A" w:rsidP="008B2717">
      <w:pPr>
        <w:pStyle w:val="Heading4"/>
      </w:pPr>
      <w:r w:rsidRPr="00056A41">
        <w:t>What assessment is looking for</w:t>
      </w:r>
    </w:p>
    <w:p w14:paraId="695C16A0" w14:textId="47C7C9B0" w:rsidR="007F3CFF" w:rsidRPr="00056A41" w:rsidRDefault="00A0328F" w:rsidP="00634D7A">
      <w:pPr>
        <w:spacing w:after="0" w:line="271" w:lineRule="auto"/>
        <w:rPr>
          <w:rFonts w:cstheme="minorHAnsi"/>
          <w:szCs w:val="24"/>
        </w:rPr>
      </w:pPr>
      <w:r w:rsidRPr="00056A41">
        <w:rPr>
          <w:rFonts w:cstheme="minorHAnsi"/>
          <w:szCs w:val="24"/>
        </w:rPr>
        <w:t xml:space="preserve">Assessment </w:t>
      </w:r>
      <w:r w:rsidR="00C92F4E" w:rsidRPr="00056A41">
        <w:rPr>
          <w:rFonts w:cstheme="minorHAnsi"/>
          <w:szCs w:val="24"/>
        </w:rPr>
        <w:t xml:space="preserve">considers </w:t>
      </w:r>
      <w:r w:rsidR="009776D7">
        <w:rPr>
          <w:rFonts w:cstheme="minorHAnsi"/>
          <w:szCs w:val="24"/>
        </w:rPr>
        <w:t>whether</w:t>
      </w:r>
      <w:r w:rsidR="00C92F4E" w:rsidRPr="00056A41">
        <w:rPr>
          <w:rFonts w:cstheme="minorHAnsi"/>
          <w:szCs w:val="24"/>
        </w:rPr>
        <w:t xml:space="preserve"> the</w:t>
      </w:r>
      <w:r w:rsidR="000247F8" w:rsidRPr="00056A41">
        <w:rPr>
          <w:rFonts w:cstheme="minorHAnsi"/>
          <w:szCs w:val="24"/>
        </w:rPr>
        <w:t xml:space="preserve"> workforce is appropriate</w:t>
      </w:r>
      <w:r w:rsidR="005B78C4" w:rsidRPr="00056A41">
        <w:rPr>
          <w:rFonts w:cstheme="minorHAnsi"/>
          <w:szCs w:val="24"/>
        </w:rPr>
        <w:t xml:space="preserve"> to the archive service mission and governance arrangements</w:t>
      </w:r>
      <w:r w:rsidR="00FF7AE4">
        <w:rPr>
          <w:rFonts w:cstheme="minorHAnsi"/>
          <w:szCs w:val="24"/>
        </w:rPr>
        <w:t>, is</w:t>
      </w:r>
      <w:r w:rsidR="000247F8" w:rsidRPr="00056A41">
        <w:rPr>
          <w:rFonts w:cstheme="minorHAnsi"/>
          <w:szCs w:val="24"/>
        </w:rPr>
        <w:t xml:space="preserve"> well managed and </w:t>
      </w:r>
      <w:r w:rsidR="00FF7AE4">
        <w:rPr>
          <w:rFonts w:cstheme="minorHAnsi"/>
          <w:szCs w:val="24"/>
        </w:rPr>
        <w:t xml:space="preserve">is </w:t>
      </w:r>
      <w:r w:rsidR="000247F8" w:rsidRPr="00056A41">
        <w:rPr>
          <w:rFonts w:cstheme="minorHAnsi"/>
          <w:szCs w:val="24"/>
        </w:rPr>
        <w:t>provided with sufficient development opportunities</w:t>
      </w:r>
      <w:r w:rsidR="005B78C4" w:rsidRPr="00056A41">
        <w:rPr>
          <w:rFonts w:cstheme="minorHAnsi"/>
          <w:szCs w:val="24"/>
        </w:rPr>
        <w:t xml:space="preserve"> </w:t>
      </w:r>
      <w:r w:rsidR="007F3CFF" w:rsidRPr="00056A41">
        <w:rPr>
          <w:rFonts w:cstheme="minorHAnsi"/>
          <w:szCs w:val="24"/>
        </w:rPr>
        <w:t xml:space="preserve">Assessment considers the workforce in its widest terms including paid staff, contractors and voluntary posts.  </w:t>
      </w:r>
    </w:p>
    <w:p w14:paraId="7F4764F7" w14:textId="56913E2D" w:rsidR="005B78C4" w:rsidRPr="00056A41" w:rsidRDefault="005B78C4" w:rsidP="00634D7A">
      <w:pPr>
        <w:spacing w:after="0" w:line="271" w:lineRule="auto"/>
        <w:rPr>
          <w:rFonts w:cstheme="minorHAnsi"/>
          <w:szCs w:val="24"/>
        </w:rPr>
      </w:pPr>
    </w:p>
    <w:p w14:paraId="1AD95291" w14:textId="507D72FE" w:rsidR="001A7733" w:rsidRDefault="00C92F4E" w:rsidP="00634D7A">
      <w:pPr>
        <w:spacing w:after="0" w:line="271" w:lineRule="auto"/>
        <w:rPr>
          <w:rFonts w:cstheme="minorHAnsi"/>
          <w:szCs w:val="24"/>
        </w:rPr>
      </w:pPr>
      <w:r w:rsidRPr="00056A41">
        <w:rPr>
          <w:rFonts w:cstheme="minorHAnsi"/>
          <w:szCs w:val="24"/>
        </w:rPr>
        <w:t xml:space="preserve">It will look at the structure of the workforce in terms of the responsibilities of each post, its relationship to the rest of the workforce and the skills required of that post.  </w:t>
      </w:r>
      <w:r w:rsidRPr="00056A41">
        <w:rPr>
          <w:rFonts w:cstheme="minorHAnsi"/>
          <w:szCs w:val="24"/>
        </w:rPr>
        <w:lastRenderedPageBreak/>
        <w:t xml:space="preserve">Assessment will consider whether those in post are sufficiently skilled and how workforce development is ensured. It will also assess how the size of the workforce compares with the responsibilities of the archive service. </w:t>
      </w:r>
      <w:r w:rsidR="006B6E37" w:rsidRPr="00056A41">
        <w:rPr>
          <w:rFonts w:cstheme="minorHAnsi"/>
          <w:szCs w:val="24"/>
        </w:rPr>
        <w:t>Howev</w:t>
      </w:r>
      <w:r w:rsidR="00E41B05" w:rsidRPr="00056A41">
        <w:rPr>
          <w:rFonts w:cstheme="minorHAnsi"/>
          <w:szCs w:val="24"/>
        </w:rPr>
        <w:t xml:space="preserve">er, </w:t>
      </w:r>
      <w:r w:rsidR="001A7733" w:rsidRPr="00056A41">
        <w:rPr>
          <w:rFonts w:cstheme="minorHAnsi"/>
          <w:szCs w:val="24"/>
        </w:rPr>
        <w:t xml:space="preserve">every service applying for accreditation is expected to </w:t>
      </w:r>
      <w:r w:rsidR="001A7733">
        <w:rPr>
          <w:rFonts w:cstheme="minorHAnsi"/>
          <w:szCs w:val="24"/>
        </w:rPr>
        <w:t>have access to professional archival expertise.</w:t>
      </w:r>
    </w:p>
    <w:p w14:paraId="30A51DAA" w14:textId="77777777" w:rsidR="00915C54" w:rsidRPr="00056A41" w:rsidRDefault="00915C54" w:rsidP="00634D7A">
      <w:pPr>
        <w:spacing w:after="0" w:line="271" w:lineRule="auto"/>
        <w:rPr>
          <w:rFonts w:cstheme="minorHAnsi"/>
          <w:szCs w:val="24"/>
        </w:rPr>
      </w:pPr>
    </w:p>
    <w:p w14:paraId="1844C8A1" w14:textId="0735B371" w:rsidR="00A81F6F" w:rsidRDefault="00A81F6F" w:rsidP="00634D7A">
      <w:pPr>
        <w:spacing w:after="0" w:line="271" w:lineRule="auto"/>
        <w:rPr>
          <w:rFonts w:cstheme="minorHAnsi"/>
          <w:szCs w:val="24"/>
        </w:rPr>
      </w:pPr>
      <w:r w:rsidRPr="00056A41">
        <w:rPr>
          <w:rFonts w:cstheme="minorHAnsi"/>
          <w:szCs w:val="24"/>
        </w:rPr>
        <w:t>Accreditation also recognises that staff that are no</w:t>
      </w:r>
      <w:r w:rsidR="00E41B05" w:rsidRPr="00056A41">
        <w:rPr>
          <w:rFonts w:cstheme="minorHAnsi"/>
          <w:szCs w:val="24"/>
        </w:rPr>
        <w:t>t professional archivist</w:t>
      </w:r>
      <w:r w:rsidRPr="00056A41">
        <w:rPr>
          <w:rFonts w:cstheme="minorHAnsi"/>
          <w:szCs w:val="24"/>
        </w:rPr>
        <w:t>s</w:t>
      </w:r>
      <w:r w:rsidR="00215CB6">
        <w:rPr>
          <w:rFonts w:cstheme="minorHAnsi"/>
          <w:szCs w:val="24"/>
        </w:rPr>
        <w:t xml:space="preserve"> or conservators</w:t>
      </w:r>
      <w:r w:rsidRPr="00056A41">
        <w:rPr>
          <w:rFonts w:cstheme="minorHAnsi"/>
          <w:szCs w:val="24"/>
        </w:rPr>
        <w:t xml:space="preserve"> may be involved with looking after the collections. This may </w:t>
      </w:r>
      <w:r w:rsidR="00031771">
        <w:rPr>
          <w:rFonts w:cstheme="minorHAnsi"/>
          <w:szCs w:val="24"/>
        </w:rPr>
        <w:t>include</w:t>
      </w:r>
      <w:r w:rsidRPr="00056A41">
        <w:rPr>
          <w:rFonts w:cstheme="minorHAnsi"/>
          <w:szCs w:val="24"/>
        </w:rPr>
        <w:t xml:space="preserve"> curators, librarians, IT professionals or education and outreach professionals. The service should ensure that they are able to carry out their responsibilities in relation to the archives co</w:t>
      </w:r>
      <w:r w:rsidR="00E41B05" w:rsidRPr="00056A41">
        <w:rPr>
          <w:rFonts w:cstheme="minorHAnsi"/>
          <w:szCs w:val="24"/>
        </w:rPr>
        <w:t>mpetently and that they receive</w:t>
      </w:r>
      <w:r w:rsidRPr="00056A41">
        <w:rPr>
          <w:rFonts w:cstheme="minorHAnsi"/>
          <w:szCs w:val="24"/>
        </w:rPr>
        <w:t xml:space="preserve"> suitable professional development.</w:t>
      </w:r>
    </w:p>
    <w:p w14:paraId="32360EEF" w14:textId="77777777" w:rsidR="009776D7" w:rsidRPr="00056A41" w:rsidRDefault="009776D7" w:rsidP="00634D7A">
      <w:pPr>
        <w:spacing w:after="0" w:line="271" w:lineRule="auto"/>
        <w:rPr>
          <w:rFonts w:cstheme="minorHAnsi"/>
          <w:szCs w:val="24"/>
        </w:rPr>
      </w:pPr>
    </w:p>
    <w:p w14:paraId="62A8542D" w14:textId="22BBE753" w:rsidR="00915C54" w:rsidRPr="00056A41" w:rsidRDefault="00915C54" w:rsidP="00634D7A">
      <w:pPr>
        <w:pStyle w:val="ListParagraph"/>
        <w:spacing w:after="0" w:line="271" w:lineRule="auto"/>
        <w:ind w:left="0"/>
        <w:rPr>
          <w:rFonts w:asciiTheme="minorHAnsi" w:hAnsiTheme="minorHAnsi" w:cstheme="minorHAnsi"/>
          <w:szCs w:val="24"/>
        </w:rPr>
      </w:pPr>
      <w:r w:rsidRPr="00056A41">
        <w:rPr>
          <w:rFonts w:asciiTheme="minorHAnsi" w:hAnsiTheme="minorHAnsi" w:cstheme="minorHAnsi"/>
          <w:szCs w:val="24"/>
        </w:rPr>
        <w:t xml:space="preserve">There should also be appropriate management procedures to ensure good </w:t>
      </w:r>
      <w:r w:rsidRPr="00A11C24">
        <w:rPr>
          <w:rFonts w:asciiTheme="minorHAnsi" w:hAnsiTheme="minorHAnsi" w:cstheme="minorHAnsi"/>
          <w:szCs w:val="24"/>
        </w:rPr>
        <w:t xml:space="preserve">personnel </w:t>
      </w:r>
      <w:r w:rsidR="0004266D" w:rsidRPr="00EF219C">
        <w:rPr>
          <w:rFonts w:asciiTheme="minorHAnsi" w:hAnsiTheme="minorHAnsi" w:cstheme="minorHAnsi"/>
          <w:szCs w:val="24"/>
        </w:rPr>
        <w:t>management, support inclusion and promote well-being</w:t>
      </w:r>
      <w:r w:rsidRPr="00056A41">
        <w:rPr>
          <w:rFonts w:asciiTheme="minorHAnsi" w:hAnsiTheme="minorHAnsi" w:cstheme="minorHAnsi"/>
          <w:szCs w:val="24"/>
        </w:rPr>
        <w:t>. These should include recruitment procedures, personal development procedures, appraisals, sickness management, performance management etc.</w:t>
      </w:r>
    </w:p>
    <w:p w14:paraId="496FD76D" w14:textId="77777777" w:rsidR="00915C54" w:rsidRPr="00056A41" w:rsidRDefault="00915C54" w:rsidP="00634D7A">
      <w:pPr>
        <w:spacing w:after="0" w:line="271" w:lineRule="auto"/>
        <w:rPr>
          <w:rFonts w:cstheme="minorHAnsi"/>
          <w:szCs w:val="24"/>
        </w:rPr>
      </w:pPr>
    </w:p>
    <w:p w14:paraId="7ADB6ABE" w14:textId="63EDE954" w:rsidR="007F3CFF" w:rsidRPr="00056A41" w:rsidRDefault="005B78C4" w:rsidP="00634D7A">
      <w:pPr>
        <w:spacing w:after="0" w:line="271" w:lineRule="auto"/>
        <w:rPr>
          <w:rFonts w:cstheme="minorHAnsi"/>
          <w:szCs w:val="24"/>
        </w:rPr>
      </w:pPr>
      <w:r w:rsidRPr="00056A41">
        <w:rPr>
          <w:rFonts w:cstheme="minorHAnsi"/>
          <w:szCs w:val="24"/>
        </w:rPr>
        <w:t>Responsibility for the archive service should be designated to a named individual. In organisations operating an integrated collections management approach, this individual should be the head of that integrated service. It is not a requirement that archives should be managed separately from other analogous collections.</w:t>
      </w:r>
    </w:p>
    <w:p w14:paraId="555317FF" w14:textId="1DA6275C" w:rsidR="003F5FA9" w:rsidRPr="00056A41" w:rsidRDefault="00E23B17" w:rsidP="00AE3F63">
      <w:pPr>
        <w:pStyle w:val="Heading4"/>
      </w:pPr>
      <w:r w:rsidRPr="00A11C24">
        <w:t>Q5</w:t>
      </w:r>
      <w:r w:rsidR="00380C3D" w:rsidRPr="00A11C24">
        <w:t>6</w:t>
      </w:r>
      <w:r w:rsidR="003F5FA9" w:rsidRPr="00A11C24">
        <w:t xml:space="preserve"> </w:t>
      </w:r>
      <w:r w:rsidR="003F5FA9" w:rsidRPr="00056A41">
        <w:t>Workforce chart</w:t>
      </w:r>
    </w:p>
    <w:p w14:paraId="475A6580" w14:textId="77777777" w:rsidR="003F5FA9" w:rsidRPr="00056A41" w:rsidRDefault="003F5FA9" w:rsidP="00634D7A">
      <w:pPr>
        <w:spacing w:after="0" w:line="271" w:lineRule="auto"/>
        <w:rPr>
          <w:rFonts w:cstheme="minorHAnsi"/>
          <w:szCs w:val="24"/>
        </w:rPr>
      </w:pPr>
      <w:r w:rsidRPr="00056A41">
        <w:rPr>
          <w:rFonts w:cstheme="minorHAnsi"/>
          <w:szCs w:val="24"/>
        </w:rPr>
        <w:t>This chart should indicate:</w:t>
      </w:r>
    </w:p>
    <w:p w14:paraId="71F4B883" w14:textId="77777777" w:rsidR="003F5FA9" w:rsidRPr="00056A41" w:rsidRDefault="003F5FA9" w:rsidP="00634D7A">
      <w:pPr>
        <w:pStyle w:val="ListParagraph"/>
        <w:numPr>
          <w:ilvl w:val="0"/>
          <w:numId w:val="3"/>
        </w:numPr>
        <w:spacing w:after="0" w:line="271" w:lineRule="auto"/>
        <w:rPr>
          <w:rFonts w:asciiTheme="minorHAnsi" w:hAnsiTheme="minorHAnsi" w:cstheme="minorHAnsi"/>
          <w:szCs w:val="24"/>
        </w:rPr>
      </w:pPr>
      <w:r w:rsidRPr="00056A41">
        <w:rPr>
          <w:rFonts w:asciiTheme="minorHAnsi" w:hAnsiTheme="minorHAnsi" w:cstheme="minorHAnsi"/>
          <w:szCs w:val="24"/>
        </w:rPr>
        <w:t>Entire workforce</w:t>
      </w:r>
    </w:p>
    <w:p w14:paraId="545771B3" w14:textId="77777777" w:rsidR="003F5FA9" w:rsidRPr="00056A41" w:rsidRDefault="003F5FA9" w:rsidP="00634D7A">
      <w:pPr>
        <w:pStyle w:val="ListParagraph"/>
        <w:numPr>
          <w:ilvl w:val="0"/>
          <w:numId w:val="3"/>
        </w:numPr>
        <w:spacing w:after="0" w:line="271" w:lineRule="auto"/>
        <w:rPr>
          <w:rFonts w:asciiTheme="minorHAnsi" w:hAnsiTheme="minorHAnsi" w:cstheme="minorHAnsi"/>
          <w:szCs w:val="24"/>
        </w:rPr>
      </w:pPr>
      <w:r w:rsidRPr="00056A41">
        <w:rPr>
          <w:rFonts w:asciiTheme="minorHAnsi" w:hAnsiTheme="minorHAnsi" w:cstheme="minorHAnsi"/>
          <w:szCs w:val="24"/>
        </w:rPr>
        <w:t>Full time and part time staff</w:t>
      </w:r>
    </w:p>
    <w:p w14:paraId="39B1C076" w14:textId="77777777" w:rsidR="003F5FA9" w:rsidRPr="00056A41" w:rsidRDefault="003F5FA9" w:rsidP="00634D7A">
      <w:pPr>
        <w:pStyle w:val="ListParagraph"/>
        <w:numPr>
          <w:ilvl w:val="0"/>
          <w:numId w:val="3"/>
        </w:numPr>
        <w:spacing w:after="0" w:line="271" w:lineRule="auto"/>
        <w:rPr>
          <w:rFonts w:asciiTheme="minorHAnsi" w:hAnsiTheme="minorHAnsi" w:cstheme="minorHAnsi"/>
          <w:szCs w:val="24"/>
        </w:rPr>
      </w:pPr>
      <w:r w:rsidRPr="00056A41">
        <w:rPr>
          <w:rFonts w:asciiTheme="minorHAnsi" w:hAnsiTheme="minorHAnsi" w:cstheme="minorHAnsi"/>
          <w:szCs w:val="24"/>
        </w:rPr>
        <w:t>Project staff</w:t>
      </w:r>
    </w:p>
    <w:p w14:paraId="73313FF0" w14:textId="77777777" w:rsidR="003F5FA9" w:rsidRPr="00056A41" w:rsidRDefault="003F5FA9" w:rsidP="00634D7A">
      <w:pPr>
        <w:pStyle w:val="ListParagraph"/>
        <w:numPr>
          <w:ilvl w:val="0"/>
          <w:numId w:val="3"/>
        </w:numPr>
        <w:spacing w:after="0" w:line="271" w:lineRule="auto"/>
        <w:rPr>
          <w:rFonts w:asciiTheme="minorHAnsi" w:hAnsiTheme="minorHAnsi" w:cstheme="minorHAnsi"/>
          <w:szCs w:val="24"/>
        </w:rPr>
      </w:pPr>
      <w:r w:rsidRPr="00056A41">
        <w:rPr>
          <w:rFonts w:asciiTheme="minorHAnsi" w:hAnsiTheme="minorHAnsi" w:cstheme="minorHAnsi"/>
          <w:szCs w:val="24"/>
        </w:rPr>
        <w:t>Temporary staff</w:t>
      </w:r>
    </w:p>
    <w:p w14:paraId="436EC88F" w14:textId="77777777" w:rsidR="003F5FA9" w:rsidRPr="00056A41" w:rsidRDefault="003F5FA9" w:rsidP="00634D7A">
      <w:pPr>
        <w:pStyle w:val="ListParagraph"/>
        <w:numPr>
          <w:ilvl w:val="0"/>
          <w:numId w:val="3"/>
        </w:numPr>
        <w:spacing w:after="0" w:line="271" w:lineRule="auto"/>
        <w:rPr>
          <w:rFonts w:asciiTheme="minorHAnsi" w:hAnsiTheme="minorHAnsi" w:cstheme="minorHAnsi"/>
          <w:szCs w:val="24"/>
        </w:rPr>
      </w:pPr>
      <w:r w:rsidRPr="00056A41">
        <w:rPr>
          <w:rFonts w:asciiTheme="minorHAnsi" w:hAnsiTheme="minorHAnsi" w:cstheme="minorHAnsi"/>
          <w:szCs w:val="24"/>
        </w:rPr>
        <w:t>Paid interns</w:t>
      </w:r>
    </w:p>
    <w:p w14:paraId="0C10DEDC" w14:textId="77777777" w:rsidR="003F5FA9" w:rsidRPr="00056A41" w:rsidRDefault="003F5FA9" w:rsidP="00634D7A">
      <w:pPr>
        <w:pStyle w:val="ListParagraph"/>
        <w:numPr>
          <w:ilvl w:val="0"/>
          <w:numId w:val="3"/>
        </w:numPr>
        <w:spacing w:after="0" w:line="271" w:lineRule="auto"/>
        <w:rPr>
          <w:rFonts w:asciiTheme="minorHAnsi" w:hAnsiTheme="minorHAnsi" w:cstheme="minorHAnsi"/>
          <w:szCs w:val="24"/>
        </w:rPr>
      </w:pPr>
      <w:r w:rsidRPr="00056A41">
        <w:rPr>
          <w:rFonts w:asciiTheme="minorHAnsi" w:hAnsiTheme="minorHAnsi" w:cstheme="minorHAnsi"/>
          <w:szCs w:val="24"/>
        </w:rPr>
        <w:t>Roles and basic responsibilities</w:t>
      </w:r>
    </w:p>
    <w:p w14:paraId="7E424747" w14:textId="77777777" w:rsidR="003F5FA9" w:rsidRPr="00056A41" w:rsidRDefault="003F5FA9" w:rsidP="00634D7A">
      <w:pPr>
        <w:pStyle w:val="ListParagraph"/>
        <w:numPr>
          <w:ilvl w:val="0"/>
          <w:numId w:val="3"/>
        </w:numPr>
        <w:spacing w:after="0" w:line="271" w:lineRule="auto"/>
        <w:rPr>
          <w:rFonts w:asciiTheme="minorHAnsi" w:hAnsiTheme="minorHAnsi" w:cstheme="minorHAnsi"/>
          <w:szCs w:val="24"/>
        </w:rPr>
      </w:pPr>
      <w:r w:rsidRPr="00056A41">
        <w:rPr>
          <w:rFonts w:asciiTheme="minorHAnsi" w:hAnsiTheme="minorHAnsi" w:cstheme="minorHAnsi"/>
          <w:szCs w:val="24"/>
        </w:rPr>
        <w:t>Line management</w:t>
      </w:r>
    </w:p>
    <w:p w14:paraId="4FB5792F" w14:textId="77777777" w:rsidR="003F5FA9" w:rsidRPr="00056A41" w:rsidRDefault="003F5FA9" w:rsidP="00634D7A">
      <w:pPr>
        <w:pStyle w:val="ListParagraph"/>
        <w:numPr>
          <w:ilvl w:val="0"/>
          <w:numId w:val="3"/>
        </w:numPr>
        <w:spacing w:after="0" w:line="271" w:lineRule="auto"/>
        <w:rPr>
          <w:rFonts w:asciiTheme="minorHAnsi" w:hAnsiTheme="minorHAnsi" w:cstheme="minorHAnsi"/>
          <w:szCs w:val="24"/>
        </w:rPr>
      </w:pPr>
      <w:r w:rsidRPr="00056A41">
        <w:rPr>
          <w:rFonts w:asciiTheme="minorHAnsi" w:hAnsiTheme="minorHAnsi" w:cstheme="minorHAnsi"/>
          <w:szCs w:val="24"/>
        </w:rPr>
        <w:t>Whether outsourced or not</w:t>
      </w:r>
    </w:p>
    <w:p w14:paraId="7FF6ECCB" w14:textId="77777777" w:rsidR="003F5FA9" w:rsidRPr="00056A41" w:rsidRDefault="003F5FA9" w:rsidP="00634D7A">
      <w:pPr>
        <w:pStyle w:val="ListParagraph"/>
        <w:spacing w:after="0" w:line="271" w:lineRule="auto"/>
        <w:ind w:left="0"/>
        <w:rPr>
          <w:rFonts w:asciiTheme="minorHAnsi" w:hAnsiTheme="minorHAnsi" w:cstheme="minorHAnsi"/>
          <w:szCs w:val="24"/>
        </w:rPr>
      </w:pPr>
    </w:p>
    <w:p w14:paraId="6FCC78F6" w14:textId="2CCDDD2A" w:rsidR="003F5FA9" w:rsidRPr="00056A41" w:rsidRDefault="003F5FA9" w:rsidP="00634D7A">
      <w:pPr>
        <w:pStyle w:val="ListParagraph"/>
        <w:spacing w:after="0" w:line="271" w:lineRule="auto"/>
        <w:ind w:left="0"/>
        <w:rPr>
          <w:rFonts w:asciiTheme="minorHAnsi" w:hAnsiTheme="minorHAnsi" w:cstheme="minorHAnsi"/>
          <w:szCs w:val="24"/>
        </w:rPr>
      </w:pPr>
      <w:r w:rsidRPr="00056A41">
        <w:rPr>
          <w:rFonts w:asciiTheme="minorHAnsi" w:hAnsiTheme="minorHAnsi" w:cstheme="minorHAnsi"/>
          <w:szCs w:val="24"/>
        </w:rPr>
        <w:t>The chart should include the job title of the role and indicate</w:t>
      </w:r>
      <w:r w:rsidR="00C5658E" w:rsidRPr="00056A41">
        <w:rPr>
          <w:rFonts w:asciiTheme="minorHAnsi" w:hAnsiTheme="minorHAnsi" w:cstheme="minorHAnsi"/>
          <w:szCs w:val="24"/>
        </w:rPr>
        <w:t xml:space="preserve"> any members of the workforce for which the role is responsible</w:t>
      </w:r>
      <w:r w:rsidRPr="00056A41">
        <w:rPr>
          <w:rFonts w:asciiTheme="minorHAnsi" w:hAnsiTheme="minorHAnsi" w:cstheme="minorHAnsi"/>
          <w:szCs w:val="24"/>
        </w:rPr>
        <w:t xml:space="preserve">. The chart should indicate whether the role is frozen, full time, part time or job share. Permanent, temporary and project staff should be included in the chart, with their status and period of employment included. If the role is externally </w:t>
      </w:r>
      <w:r w:rsidR="00671601" w:rsidRPr="00056A41">
        <w:rPr>
          <w:rFonts w:asciiTheme="minorHAnsi" w:hAnsiTheme="minorHAnsi" w:cstheme="minorHAnsi"/>
          <w:szCs w:val="24"/>
        </w:rPr>
        <w:t>funded,</w:t>
      </w:r>
      <w:r w:rsidRPr="00056A41">
        <w:rPr>
          <w:rFonts w:asciiTheme="minorHAnsi" w:hAnsiTheme="minorHAnsi" w:cstheme="minorHAnsi"/>
          <w:szCs w:val="24"/>
        </w:rPr>
        <w:t xml:space="preserve"> please state the funder. Please clearly and briefly describe roles and responsibilities either in the organogram or in an accompanying table.</w:t>
      </w:r>
    </w:p>
    <w:p w14:paraId="3E33224C" w14:textId="77777777" w:rsidR="00C80BFA" w:rsidRPr="00056A41" w:rsidRDefault="00C80BFA" w:rsidP="00634D7A">
      <w:pPr>
        <w:pStyle w:val="ListParagraph"/>
        <w:spacing w:after="0" w:line="271" w:lineRule="auto"/>
        <w:ind w:left="0"/>
        <w:rPr>
          <w:rFonts w:asciiTheme="minorHAnsi" w:hAnsiTheme="minorHAnsi" w:cstheme="minorHAnsi"/>
          <w:szCs w:val="24"/>
        </w:rPr>
      </w:pPr>
    </w:p>
    <w:p w14:paraId="6D8E8EC4" w14:textId="189F5E7B" w:rsidR="00C80BFA" w:rsidRPr="003C52F5" w:rsidRDefault="00C80BFA" w:rsidP="003C52F5">
      <w:pPr>
        <w:pStyle w:val="ListParagraph"/>
        <w:spacing w:after="0" w:line="271" w:lineRule="auto"/>
        <w:ind w:left="0"/>
        <w:rPr>
          <w:rFonts w:asciiTheme="minorHAnsi" w:hAnsiTheme="minorHAnsi" w:cstheme="minorHAnsi"/>
          <w:szCs w:val="24"/>
        </w:rPr>
      </w:pPr>
      <w:r w:rsidRPr="00056A41">
        <w:rPr>
          <w:rFonts w:asciiTheme="minorHAnsi" w:hAnsiTheme="minorHAnsi" w:cstheme="minorHAnsi"/>
          <w:szCs w:val="24"/>
        </w:rPr>
        <w:t xml:space="preserve">For archive services integrated with other services, please provide details of those working directly in the archive service and an indication of the time spent supporting </w:t>
      </w:r>
      <w:r w:rsidRPr="00056A41">
        <w:rPr>
          <w:rFonts w:asciiTheme="minorHAnsi" w:hAnsiTheme="minorHAnsi" w:cstheme="minorHAnsi"/>
          <w:szCs w:val="24"/>
        </w:rPr>
        <w:lastRenderedPageBreak/>
        <w:t xml:space="preserve">the archives. If a fully integrated collections management service is offered and staff time is not disaggregated, please state here. </w:t>
      </w:r>
    </w:p>
    <w:p w14:paraId="3850663A" w14:textId="0A40ABDF" w:rsidR="007F3CFF" w:rsidRPr="00056A41" w:rsidRDefault="00E23B17" w:rsidP="00AE3F63">
      <w:pPr>
        <w:pStyle w:val="Heading4"/>
      </w:pPr>
      <w:r w:rsidRPr="00A11C24">
        <w:t>Q5</w:t>
      </w:r>
      <w:r w:rsidR="00380C3D" w:rsidRPr="00A11C24">
        <w:t>7</w:t>
      </w:r>
      <w:r w:rsidR="00106D5C" w:rsidRPr="00A11C24">
        <w:t xml:space="preserve"> </w:t>
      </w:r>
      <w:r w:rsidR="007F3CFF" w:rsidRPr="39E87B52">
        <w:t>Employment of qualified staff</w:t>
      </w:r>
    </w:p>
    <w:p w14:paraId="25ED2FFA" w14:textId="0AC74543" w:rsidR="00D03EAD" w:rsidRPr="00056A41" w:rsidRDefault="003846ED" w:rsidP="00634D7A">
      <w:pPr>
        <w:spacing w:after="0" w:line="271" w:lineRule="auto"/>
        <w:rPr>
          <w:rFonts w:cstheme="minorHAnsi"/>
          <w:szCs w:val="24"/>
        </w:rPr>
      </w:pPr>
      <w:r>
        <w:rPr>
          <w:rFonts w:cstheme="minorHAnsi"/>
          <w:szCs w:val="24"/>
        </w:rPr>
        <w:t xml:space="preserve">It is expected that all publicly funded archive services will employ one or more professionally qualified staff. </w:t>
      </w:r>
      <w:r w:rsidR="002714BF" w:rsidRPr="00056A41">
        <w:rPr>
          <w:rFonts w:cstheme="minorHAnsi"/>
          <w:szCs w:val="24"/>
        </w:rPr>
        <w:t>Accreditation recognises that for some services non-archivists will be engaged in caring for archive collections</w:t>
      </w:r>
      <w:r>
        <w:rPr>
          <w:rFonts w:cstheme="minorHAnsi"/>
          <w:szCs w:val="24"/>
        </w:rPr>
        <w:t>,</w:t>
      </w:r>
      <w:r w:rsidR="002714BF" w:rsidRPr="00056A41">
        <w:rPr>
          <w:rFonts w:cstheme="minorHAnsi"/>
          <w:szCs w:val="24"/>
        </w:rPr>
        <w:t xml:space="preserve"> e.g. curators and librarians. </w:t>
      </w:r>
      <w:r w:rsidR="00D279A4" w:rsidRPr="00056A41">
        <w:rPr>
          <w:rFonts w:cstheme="minorHAnsi"/>
          <w:szCs w:val="24"/>
        </w:rPr>
        <w:t xml:space="preserve">Furthermore, Accreditation accepts that the smallest services may be limited in both the number of professionally qualified archivists and paid staff generally. It may be that volunteers deliver certain responsibilities. However, every service applying for accreditation is expected to </w:t>
      </w:r>
      <w:r>
        <w:rPr>
          <w:rFonts w:cstheme="minorHAnsi"/>
          <w:szCs w:val="24"/>
        </w:rPr>
        <w:t>have access to professional archival expertise appropriate to the type and nature of the organisation and collection</w:t>
      </w:r>
      <w:r w:rsidR="00663BEE" w:rsidRPr="00056A41">
        <w:rPr>
          <w:rFonts w:cstheme="minorHAnsi"/>
          <w:szCs w:val="24"/>
        </w:rPr>
        <w:t>. Some</w:t>
      </w:r>
      <w:r w:rsidR="00D279A4" w:rsidRPr="00056A41">
        <w:rPr>
          <w:rFonts w:cstheme="minorHAnsi"/>
          <w:szCs w:val="24"/>
        </w:rPr>
        <w:t xml:space="preserve"> small </w:t>
      </w:r>
      <w:r w:rsidR="00663BEE" w:rsidRPr="00056A41">
        <w:rPr>
          <w:rFonts w:cstheme="minorHAnsi"/>
          <w:szCs w:val="24"/>
        </w:rPr>
        <w:t xml:space="preserve">private </w:t>
      </w:r>
      <w:r w:rsidR="00D279A4" w:rsidRPr="00056A41">
        <w:rPr>
          <w:rFonts w:cstheme="minorHAnsi"/>
          <w:szCs w:val="24"/>
        </w:rPr>
        <w:t>archive services</w:t>
      </w:r>
      <w:r w:rsidR="00663BEE" w:rsidRPr="00056A41">
        <w:rPr>
          <w:rFonts w:cstheme="minorHAnsi"/>
          <w:szCs w:val="24"/>
        </w:rPr>
        <w:t xml:space="preserve"> may not employ a professional archivist </w:t>
      </w:r>
      <w:r w:rsidR="00031771">
        <w:rPr>
          <w:rFonts w:cstheme="minorHAnsi"/>
          <w:szCs w:val="24"/>
        </w:rPr>
        <w:t xml:space="preserve">on staff </w:t>
      </w:r>
      <w:r w:rsidR="00663BEE" w:rsidRPr="00056A41">
        <w:rPr>
          <w:rFonts w:cstheme="minorHAnsi"/>
          <w:szCs w:val="24"/>
        </w:rPr>
        <w:t xml:space="preserve">but will be expected to </w:t>
      </w:r>
      <w:r w:rsidR="00D279A4" w:rsidRPr="00056A41">
        <w:rPr>
          <w:rFonts w:cstheme="minorHAnsi"/>
          <w:szCs w:val="24"/>
        </w:rPr>
        <w:t>have access to professional archival advice</w:t>
      </w:r>
      <w:r w:rsidR="00663BEE" w:rsidRPr="00056A41">
        <w:rPr>
          <w:rFonts w:cstheme="minorHAnsi"/>
          <w:szCs w:val="24"/>
        </w:rPr>
        <w:t xml:space="preserve"> e.g. formally contracted support from a professional archivist</w:t>
      </w:r>
      <w:r w:rsidR="00D279A4" w:rsidRPr="00056A41">
        <w:rPr>
          <w:rFonts w:cstheme="minorHAnsi"/>
          <w:szCs w:val="24"/>
        </w:rPr>
        <w:t xml:space="preserve">. </w:t>
      </w:r>
    </w:p>
    <w:p w14:paraId="16A0C720" w14:textId="77777777" w:rsidR="003F609D" w:rsidRDefault="003F609D" w:rsidP="00634D7A">
      <w:pPr>
        <w:spacing w:after="0" w:line="271" w:lineRule="auto"/>
        <w:rPr>
          <w:rFonts w:cstheme="minorHAnsi"/>
          <w:szCs w:val="24"/>
        </w:rPr>
      </w:pPr>
    </w:p>
    <w:p w14:paraId="41BF6BBA" w14:textId="26F5D6EF" w:rsidR="00D03EAD" w:rsidRPr="00056A41" w:rsidRDefault="00D03EAD" w:rsidP="00634D7A">
      <w:pPr>
        <w:spacing w:after="0" w:line="271" w:lineRule="auto"/>
        <w:rPr>
          <w:rFonts w:cstheme="minorHAnsi"/>
          <w:szCs w:val="24"/>
        </w:rPr>
      </w:pPr>
      <w:r w:rsidRPr="00056A41">
        <w:rPr>
          <w:rFonts w:cstheme="minorHAnsi"/>
          <w:szCs w:val="24"/>
        </w:rPr>
        <w:t xml:space="preserve">It is also important to have access to professional archival conservation expertise.  Please explain how this is accessed in your response. </w:t>
      </w:r>
    </w:p>
    <w:p w14:paraId="6F9B5649" w14:textId="6E0E4D5F" w:rsidR="007F3CFF" w:rsidRPr="00A11C24" w:rsidRDefault="00F6506D" w:rsidP="00AE3F63">
      <w:pPr>
        <w:pStyle w:val="Heading4"/>
      </w:pPr>
      <w:r w:rsidRPr="00A11C24">
        <w:t>Q</w:t>
      </w:r>
      <w:r w:rsidR="00492940" w:rsidRPr="00A11C24">
        <w:t>58</w:t>
      </w:r>
      <w:r w:rsidR="005A2356" w:rsidRPr="00A11C24">
        <w:t xml:space="preserve"> </w:t>
      </w:r>
      <w:r w:rsidR="00FB4396" w:rsidRPr="00A11C24">
        <w:t>Copy of role profile and responsibilities</w:t>
      </w:r>
    </w:p>
    <w:p w14:paraId="1A82FC2B" w14:textId="2B231A9E" w:rsidR="003F5FA9" w:rsidRPr="003C52F5" w:rsidRDefault="005A2356" w:rsidP="00634D7A">
      <w:pPr>
        <w:spacing w:after="0" w:line="271" w:lineRule="auto"/>
        <w:rPr>
          <w:rFonts w:cstheme="minorHAnsi"/>
          <w:szCs w:val="24"/>
        </w:rPr>
      </w:pPr>
      <w:r w:rsidRPr="00A11C24">
        <w:rPr>
          <w:rFonts w:cstheme="minorHAnsi"/>
          <w:szCs w:val="24"/>
        </w:rPr>
        <w:t xml:space="preserve">This evidence </w:t>
      </w:r>
      <w:r w:rsidR="000B1253" w:rsidRPr="00A11C24">
        <w:rPr>
          <w:rFonts w:cstheme="minorHAnsi"/>
          <w:szCs w:val="24"/>
        </w:rPr>
        <w:t>substantiates</w:t>
      </w:r>
      <w:r w:rsidRPr="00A11C24">
        <w:rPr>
          <w:rFonts w:cstheme="minorHAnsi"/>
          <w:szCs w:val="24"/>
        </w:rPr>
        <w:t xml:space="preserve"> the response given in </w:t>
      </w:r>
      <w:r w:rsidR="00FC2CD5" w:rsidRPr="00A11C24">
        <w:rPr>
          <w:rFonts w:cstheme="minorHAnsi"/>
          <w:szCs w:val="24"/>
        </w:rPr>
        <w:t>Q5</w:t>
      </w:r>
      <w:r w:rsidR="00492940" w:rsidRPr="00A11C24">
        <w:rPr>
          <w:rFonts w:cstheme="minorHAnsi"/>
          <w:szCs w:val="24"/>
        </w:rPr>
        <w:t>7</w:t>
      </w:r>
      <w:r w:rsidR="00FB4396" w:rsidRPr="00A11C24">
        <w:rPr>
          <w:rFonts w:cstheme="minorHAnsi"/>
          <w:szCs w:val="24"/>
        </w:rPr>
        <w:t>.</w:t>
      </w:r>
    </w:p>
    <w:p w14:paraId="55F04082" w14:textId="61BD41C5" w:rsidR="003F5FA9" w:rsidRPr="00056A41" w:rsidRDefault="00FB4396" w:rsidP="00AE3F63">
      <w:pPr>
        <w:pStyle w:val="Heading4"/>
      </w:pPr>
      <w:r w:rsidRPr="00A11C24">
        <w:t>Q</w:t>
      </w:r>
      <w:r w:rsidR="00906331" w:rsidRPr="00A11C24">
        <w:t>6</w:t>
      </w:r>
      <w:r w:rsidR="005E0649" w:rsidRPr="00A11C24">
        <w:t>2</w:t>
      </w:r>
      <w:r w:rsidR="003F5FA9" w:rsidRPr="00A11C24">
        <w:t xml:space="preserve"> E</w:t>
      </w:r>
      <w:r w:rsidR="003F5FA9" w:rsidRPr="00056A41">
        <w:t>mployment contract</w:t>
      </w:r>
    </w:p>
    <w:p w14:paraId="2E10CF5F" w14:textId="7F2554F7" w:rsidR="003F5FA9" w:rsidRPr="003C52F5" w:rsidRDefault="003F5FA9" w:rsidP="003C52F5">
      <w:pPr>
        <w:pStyle w:val="ListParagraph"/>
        <w:spacing w:after="0" w:line="271" w:lineRule="auto"/>
        <w:ind w:left="0"/>
        <w:rPr>
          <w:rFonts w:asciiTheme="minorHAnsi" w:hAnsiTheme="minorHAnsi" w:cstheme="minorHAnsi"/>
          <w:szCs w:val="24"/>
        </w:rPr>
      </w:pPr>
      <w:r w:rsidRPr="00056A41">
        <w:rPr>
          <w:rFonts w:asciiTheme="minorHAnsi" w:hAnsiTheme="minorHAnsi" w:cstheme="minorHAnsi"/>
          <w:szCs w:val="24"/>
        </w:rPr>
        <w:t xml:space="preserve">This requirement also seeks to ensure that all members of the workforce are clear about their roles and responsibilities. For paid employees this should be in the form of a contract of employment and documentation setting out roles, responsibilities and expectations. </w:t>
      </w:r>
    </w:p>
    <w:p w14:paraId="732C37CA" w14:textId="3490FAC2" w:rsidR="00915C54" w:rsidRPr="00056A41" w:rsidRDefault="00C5658E" w:rsidP="00AE3F63">
      <w:pPr>
        <w:pStyle w:val="Heading4"/>
      </w:pPr>
      <w:r w:rsidRPr="00A11C24">
        <w:t>Q</w:t>
      </w:r>
      <w:r w:rsidR="00906331" w:rsidRPr="00A11C24">
        <w:t>6</w:t>
      </w:r>
      <w:r w:rsidR="005E0649" w:rsidRPr="00A11C24">
        <w:t>3</w:t>
      </w:r>
      <w:r w:rsidRPr="00A11C24">
        <w:t xml:space="preserve"> </w:t>
      </w:r>
      <w:r w:rsidR="00915C54" w:rsidRPr="00A11C24">
        <w:t xml:space="preserve">Development </w:t>
      </w:r>
      <w:r w:rsidR="00915C54" w:rsidRPr="00056A41">
        <w:t>opportunities</w:t>
      </w:r>
    </w:p>
    <w:p w14:paraId="0265404A" w14:textId="18DD9D1A" w:rsidR="00915C54" w:rsidRDefault="00915C54" w:rsidP="00634D7A">
      <w:pPr>
        <w:spacing w:after="0" w:line="271" w:lineRule="auto"/>
        <w:rPr>
          <w:rFonts w:cstheme="minorHAnsi"/>
          <w:szCs w:val="24"/>
        </w:rPr>
      </w:pPr>
      <w:r w:rsidRPr="00056A41">
        <w:rPr>
          <w:rFonts w:cstheme="minorHAnsi"/>
          <w:szCs w:val="24"/>
        </w:rPr>
        <w:t>This requirement further assesses whether the workforce is being supported to develop the professional knowledge, skills and experience required to deliver a successful archive service. Where applicable this includes both staff and volunteers</w:t>
      </w:r>
      <w:r w:rsidR="00D03EAD" w:rsidRPr="00056A41">
        <w:rPr>
          <w:rFonts w:cstheme="minorHAnsi"/>
          <w:szCs w:val="24"/>
        </w:rPr>
        <w:t xml:space="preserve"> across all aspects of the service</w:t>
      </w:r>
      <w:r w:rsidRPr="00056A41">
        <w:rPr>
          <w:rFonts w:cstheme="minorHAnsi"/>
          <w:szCs w:val="24"/>
        </w:rPr>
        <w:t xml:space="preserve">. </w:t>
      </w:r>
    </w:p>
    <w:p w14:paraId="08E0B4CF" w14:textId="77777777" w:rsidR="009776D7" w:rsidRPr="00056A41" w:rsidRDefault="009776D7" w:rsidP="00634D7A">
      <w:pPr>
        <w:spacing w:after="0" w:line="271" w:lineRule="auto"/>
        <w:rPr>
          <w:rFonts w:cstheme="minorHAnsi"/>
          <w:szCs w:val="24"/>
        </w:rPr>
      </w:pPr>
    </w:p>
    <w:p w14:paraId="01600CC3" w14:textId="77777777" w:rsidR="00915C54" w:rsidRPr="00056A41" w:rsidRDefault="00915C54" w:rsidP="00634D7A">
      <w:pPr>
        <w:spacing w:after="0" w:line="271" w:lineRule="auto"/>
        <w:rPr>
          <w:rFonts w:cstheme="minorHAnsi"/>
          <w:szCs w:val="24"/>
        </w:rPr>
      </w:pPr>
      <w:r w:rsidRPr="00056A41">
        <w:rPr>
          <w:rFonts w:cstheme="minorHAnsi"/>
          <w:szCs w:val="24"/>
        </w:rPr>
        <w:t>Development opportunities might include:</w:t>
      </w:r>
    </w:p>
    <w:p w14:paraId="5CD638F5" w14:textId="77777777" w:rsidR="00915C54" w:rsidRPr="00056A41" w:rsidRDefault="00915C54" w:rsidP="00634D7A">
      <w:pPr>
        <w:pStyle w:val="ListParagraph"/>
        <w:numPr>
          <w:ilvl w:val="0"/>
          <w:numId w:val="7"/>
        </w:numPr>
        <w:spacing w:after="0" w:line="271" w:lineRule="auto"/>
        <w:rPr>
          <w:rFonts w:asciiTheme="minorHAnsi" w:hAnsiTheme="minorHAnsi" w:cstheme="minorHAnsi"/>
          <w:szCs w:val="24"/>
        </w:rPr>
      </w:pPr>
      <w:r w:rsidRPr="00056A41">
        <w:rPr>
          <w:rFonts w:asciiTheme="minorHAnsi" w:hAnsiTheme="minorHAnsi" w:cstheme="minorHAnsi"/>
          <w:szCs w:val="24"/>
        </w:rPr>
        <w:t>Work shadowing</w:t>
      </w:r>
    </w:p>
    <w:p w14:paraId="2153EE9C" w14:textId="77777777" w:rsidR="00915C54" w:rsidRPr="00056A41" w:rsidRDefault="00915C54" w:rsidP="00634D7A">
      <w:pPr>
        <w:pStyle w:val="ListParagraph"/>
        <w:numPr>
          <w:ilvl w:val="0"/>
          <w:numId w:val="7"/>
        </w:numPr>
        <w:spacing w:after="0" w:line="271" w:lineRule="auto"/>
        <w:rPr>
          <w:rFonts w:asciiTheme="minorHAnsi" w:hAnsiTheme="minorHAnsi" w:cstheme="minorHAnsi"/>
          <w:szCs w:val="24"/>
        </w:rPr>
      </w:pPr>
      <w:r w:rsidRPr="00056A41">
        <w:rPr>
          <w:rFonts w:asciiTheme="minorHAnsi" w:hAnsiTheme="minorHAnsi" w:cstheme="minorHAnsi"/>
          <w:szCs w:val="24"/>
        </w:rPr>
        <w:t>Mentoring/co-mentoring/buddying</w:t>
      </w:r>
    </w:p>
    <w:p w14:paraId="2BF594B7" w14:textId="77777777" w:rsidR="00915C54" w:rsidRPr="00056A41" w:rsidRDefault="00915C54" w:rsidP="00634D7A">
      <w:pPr>
        <w:pStyle w:val="ListParagraph"/>
        <w:numPr>
          <w:ilvl w:val="0"/>
          <w:numId w:val="7"/>
        </w:numPr>
        <w:spacing w:after="0" w:line="271" w:lineRule="auto"/>
        <w:rPr>
          <w:rFonts w:asciiTheme="minorHAnsi" w:hAnsiTheme="minorHAnsi" w:cstheme="minorHAnsi"/>
          <w:szCs w:val="24"/>
        </w:rPr>
      </w:pPr>
      <w:r w:rsidRPr="00056A41">
        <w:rPr>
          <w:rFonts w:asciiTheme="minorHAnsi" w:hAnsiTheme="minorHAnsi" w:cstheme="minorHAnsi"/>
          <w:szCs w:val="24"/>
        </w:rPr>
        <w:t>E-learning</w:t>
      </w:r>
    </w:p>
    <w:p w14:paraId="0756F33F" w14:textId="77777777" w:rsidR="00915C54" w:rsidRPr="00056A41" w:rsidRDefault="00915C54" w:rsidP="00634D7A">
      <w:pPr>
        <w:pStyle w:val="ListParagraph"/>
        <w:numPr>
          <w:ilvl w:val="0"/>
          <w:numId w:val="7"/>
        </w:numPr>
        <w:spacing w:after="0" w:line="271" w:lineRule="auto"/>
        <w:rPr>
          <w:rFonts w:asciiTheme="minorHAnsi" w:hAnsiTheme="minorHAnsi" w:cstheme="minorHAnsi"/>
          <w:szCs w:val="24"/>
        </w:rPr>
      </w:pPr>
      <w:r w:rsidRPr="00056A41">
        <w:rPr>
          <w:rFonts w:asciiTheme="minorHAnsi" w:hAnsiTheme="minorHAnsi" w:cstheme="minorHAnsi"/>
          <w:szCs w:val="24"/>
        </w:rPr>
        <w:t>Knowledge sharing in team training or feedback sessions</w:t>
      </w:r>
    </w:p>
    <w:p w14:paraId="2DBE654B" w14:textId="77777777" w:rsidR="00915C54" w:rsidRPr="00056A41" w:rsidRDefault="00915C54" w:rsidP="00634D7A">
      <w:pPr>
        <w:pStyle w:val="ListParagraph"/>
        <w:numPr>
          <w:ilvl w:val="0"/>
          <w:numId w:val="7"/>
        </w:numPr>
        <w:spacing w:after="0" w:line="271" w:lineRule="auto"/>
        <w:rPr>
          <w:rFonts w:asciiTheme="minorHAnsi" w:hAnsiTheme="minorHAnsi" w:cstheme="minorHAnsi"/>
          <w:szCs w:val="24"/>
        </w:rPr>
      </w:pPr>
      <w:r w:rsidRPr="00056A41">
        <w:rPr>
          <w:rFonts w:asciiTheme="minorHAnsi" w:hAnsiTheme="minorHAnsi" w:cstheme="minorHAnsi"/>
          <w:szCs w:val="24"/>
        </w:rPr>
        <w:t>Reflection and review</w:t>
      </w:r>
    </w:p>
    <w:p w14:paraId="7C40CAEE" w14:textId="77777777" w:rsidR="00915C54" w:rsidRPr="00056A41" w:rsidRDefault="00915C54" w:rsidP="00634D7A">
      <w:pPr>
        <w:pStyle w:val="ListParagraph"/>
        <w:numPr>
          <w:ilvl w:val="0"/>
          <w:numId w:val="7"/>
        </w:numPr>
        <w:spacing w:after="0" w:line="271" w:lineRule="auto"/>
        <w:rPr>
          <w:rFonts w:asciiTheme="minorHAnsi" w:hAnsiTheme="minorHAnsi" w:cstheme="minorHAnsi"/>
          <w:szCs w:val="24"/>
        </w:rPr>
      </w:pPr>
      <w:r w:rsidRPr="00056A41">
        <w:rPr>
          <w:rFonts w:asciiTheme="minorHAnsi" w:hAnsiTheme="minorHAnsi" w:cstheme="minorHAnsi"/>
          <w:szCs w:val="24"/>
        </w:rPr>
        <w:t>Attending conferences, courses and workshops</w:t>
      </w:r>
    </w:p>
    <w:p w14:paraId="5CB600C0" w14:textId="77777777" w:rsidR="00915C54" w:rsidRPr="00056A41" w:rsidRDefault="00915C54" w:rsidP="00634D7A">
      <w:pPr>
        <w:pStyle w:val="ListParagraph"/>
        <w:numPr>
          <w:ilvl w:val="0"/>
          <w:numId w:val="7"/>
        </w:numPr>
        <w:spacing w:after="0" w:line="271" w:lineRule="auto"/>
        <w:rPr>
          <w:rFonts w:asciiTheme="minorHAnsi" w:hAnsiTheme="minorHAnsi" w:cstheme="minorHAnsi"/>
          <w:szCs w:val="24"/>
        </w:rPr>
      </w:pPr>
      <w:r w:rsidRPr="00056A41">
        <w:rPr>
          <w:rFonts w:asciiTheme="minorHAnsi" w:hAnsiTheme="minorHAnsi" w:cstheme="minorHAnsi"/>
          <w:szCs w:val="24"/>
        </w:rPr>
        <w:lastRenderedPageBreak/>
        <w:t>Reading</w:t>
      </w:r>
    </w:p>
    <w:p w14:paraId="4D479BFE" w14:textId="77777777" w:rsidR="00915C54" w:rsidRPr="00056A41" w:rsidRDefault="00915C54" w:rsidP="00634D7A">
      <w:pPr>
        <w:pStyle w:val="ListParagraph"/>
        <w:numPr>
          <w:ilvl w:val="0"/>
          <w:numId w:val="7"/>
        </w:numPr>
        <w:spacing w:after="0" w:line="271" w:lineRule="auto"/>
        <w:rPr>
          <w:rFonts w:asciiTheme="minorHAnsi" w:hAnsiTheme="minorHAnsi" w:cstheme="minorHAnsi"/>
          <w:szCs w:val="24"/>
        </w:rPr>
      </w:pPr>
      <w:r w:rsidRPr="00056A41">
        <w:rPr>
          <w:rFonts w:asciiTheme="minorHAnsi" w:hAnsiTheme="minorHAnsi" w:cstheme="minorHAnsi"/>
          <w:szCs w:val="24"/>
        </w:rPr>
        <w:t>Research, writing and publication</w:t>
      </w:r>
    </w:p>
    <w:p w14:paraId="4F383BBC" w14:textId="77777777" w:rsidR="00915C54" w:rsidRPr="00056A41" w:rsidRDefault="00915C54" w:rsidP="00634D7A">
      <w:pPr>
        <w:pStyle w:val="ListParagraph"/>
        <w:numPr>
          <w:ilvl w:val="0"/>
          <w:numId w:val="7"/>
        </w:numPr>
        <w:spacing w:after="0" w:line="271" w:lineRule="auto"/>
        <w:rPr>
          <w:rFonts w:asciiTheme="minorHAnsi" w:hAnsiTheme="minorHAnsi" w:cstheme="minorHAnsi"/>
          <w:szCs w:val="24"/>
        </w:rPr>
      </w:pPr>
      <w:r w:rsidRPr="00056A41">
        <w:rPr>
          <w:rFonts w:asciiTheme="minorHAnsi" w:hAnsiTheme="minorHAnsi" w:cstheme="minorHAnsi"/>
          <w:szCs w:val="24"/>
        </w:rPr>
        <w:t>Professional training courses with recognised qualifications</w:t>
      </w:r>
    </w:p>
    <w:p w14:paraId="3B587AAE" w14:textId="5CD7E70E" w:rsidR="00915C54" w:rsidRDefault="000B1253" w:rsidP="00634D7A">
      <w:pPr>
        <w:pStyle w:val="ListParagraph"/>
        <w:numPr>
          <w:ilvl w:val="0"/>
          <w:numId w:val="7"/>
        </w:numPr>
        <w:spacing w:after="0" w:line="271" w:lineRule="auto"/>
        <w:rPr>
          <w:rFonts w:asciiTheme="minorHAnsi" w:hAnsiTheme="minorHAnsi" w:cstheme="minorHAnsi"/>
          <w:szCs w:val="24"/>
        </w:rPr>
      </w:pPr>
      <w:r w:rsidRPr="00056A41">
        <w:rPr>
          <w:rFonts w:asciiTheme="minorHAnsi" w:hAnsiTheme="minorHAnsi" w:cstheme="minorHAnsi"/>
          <w:szCs w:val="24"/>
        </w:rPr>
        <w:t>On-going</w:t>
      </w:r>
      <w:r w:rsidR="00915C54" w:rsidRPr="00056A41">
        <w:rPr>
          <w:rFonts w:asciiTheme="minorHAnsi" w:hAnsiTheme="minorHAnsi" w:cstheme="minorHAnsi"/>
          <w:szCs w:val="24"/>
        </w:rPr>
        <w:t xml:space="preserve"> professional CPD opportunities such as ARA’s Registration Scheme </w:t>
      </w:r>
    </w:p>
    <w:p w14:paraId="71139B49" w14:textId="77777777" w:rsidR="0004266D" w:rsidRDefault="0004266D" w:rsidP="0004266D">
      <w:pPr>
        <w:spacing w:after="0" w:line="271" w:lineRule="auto"/>
        <w:rPr>
          <w:rFonts w:cstheme="minorHAnsi"/>
          <w:szCs w:val="24"/>
        </w:rPr>
      </w:pPr>
    </w:p>
    <w:p w14:paraId="770B167D" w14:textId="75FFF499" w:rsidR="00FE2E7B" w:rsidRPr="003C52F5" w:rsidRDefault="0004266D" w:rsidP="00634D7A">
      <w:pPr>
        <w:pStyle w:val="ListParagraph"/>
        <w:numPr>
          <w:ilvl w:val="0"/>
          <w:numId w:val="7"/>
        </w:numPr>
        <w:spacing w:after="0" w:line="271" w:lineRule="auto"/>
        <w:rPr>
          <w:rFonts w:asciiTheme="minorHAnsi" w:hAnsiTheme="minorHAnsi" w:cstheme="minorHAnsi"/>
          <w:szCs w:val="24"/>
        </w:rPr>
      </w:pPr>
      <w:r w:rsidRPr="00EF219C">
        <w:rPr>
          <w:rFonts w:asciiTheme="minorHAnsi" w:hAnsiTheme="minorHAnsi" w:cstheme="minorHAnsi"/>
          <w:szCs w:val="24"/>
        </w:rPr>
        <w:t>You should also think about any reasonable adjustments or additional support you provide to allow staff to access development opportunities (these may be referred to in Q6</w:t>
      </w:r>
      <w:r w:rsidR="002A75F2" w:rsidRPr="00EF219C">
        <w:rPr>
          <w:rFonts w:asciiTheme="minorHAnsi" w:hAnsiTheme="minorHAnsi" w:cstheme="minorHAnsi"/>
          <w:szCs w:val="24"/>
        </w:rPr>
        <w:t>5</w:t>
      </w:r>
      <w:r w:rsidRPr="00EF219C">
        <w:rPr>
          <w:rFonts w:asciiTheme="minorHAnsi" w:hAnsiTheme="minorHAnsi" w:cstheme="minorHAnsi"/>
          <w:szCs w:val="24"/>
        </w:rPr>
        <w:t>)</w:t>
      </w:r>
    </w:p>
    <w:p w14:paraId="3960103D" w14:textId="058E68F0" w:rsidR="00FE2E7B" w:rsidRPr="00056A41" w:rsidRDefault="00C5658E" w:rsidP="00AE3F63">
      <w:pPr>
        <w:pStyle w:val="Heading4"/>
      </w:pPr>
      <w:r w:rsidRPr="00A11C24">
        <w:t>Q</w:t>
      </w:r>
      <w:r w:rsidR="00906331" w:rsidRPr="00A11C24">
        <w:t>6</w:t>
      </w:r>
      <w:r w:rsidR="002A75F2" w:rsidRPr="00A11C24">
        <w:t>4</w:t>
      </w:r>
      <w:r w:rsidR="00FE2E7B" w:rsidRPr="00A11C24">
        <w:t xml:space="preserve"> </w:t>
      </w:r>
      <w:r w:rsidR="00FE2E7B" w:rsidRPr="00056A41">
        <w:t>Ensuring qualified professional staff</w:t>
      </w:r>
    </w:p>
    <w:p w14:paraId="7F6AA59A" w14:textId="0FBF9AD7" w:rsidR="00FE2E7B" w:rsidRPr="003C52F5" w:rsidRDefault="004B05EB" w:rsidP="003C52F5">
      <w:pPr>
        <w:pStyle w:val="ListParagraph"/>
        <w:spacing w:after="0" w:line="271" w:lineRule="auto"/>
        <w:ind w:left="0"/>
        <w:rPr>
          <w:rFonts w:asciiTheme="minorHAnsi" w:hAnsiTheme="minorHAnsi" w:cstheme="minorHAnsi"/>
          <w:szCs w:val="24"/>
        </w:rPr>
      </w:pPr>
      <w:r w:rsidRPr="00056A41">
        <w:rPr>
          <w:rFonts w:asciiTheme="minorHAnsi" w:hAnsiTheme="minorHAnsi" w:cstheme="minorHAnsi"/>
          <w:szCs w:val="24"/>
        </w:rPr>
        <w:t>Describing your recruitment and development practices can evidence this</w:t>
      </w:r>
      <w:r w:rsidR="00FE2E7B" w:rsidRPr="00056A41">
        <w:rPr>
          <w:rFonts w:asciiTheme="minorHAnsi" w:hAnsiTheme="minorHAnsi" w:cstheme="minorHAnsi"/>
          <w:szCs w:val="24"/>
        </w:rPr>
        <w:t>.</w:t>
      </w:r>
    </w:p>
    <w:p w14:paraId="75949C2C" w14:textId="435C852C" w:rsidR="00FD4318" w:rsidRPr="00A11C24" w:rsidRDefault="00FD4318" w:rsidP="00AE3F63">
      <w:pPr>
        <w:pStyle w:val="Heading4"/>
      </w:pPr>
      <w:r w:rsidRPr="00A11C24">
        <w:t>Q6</w:t>
      </w:r>
      <w:r w:rsidR="002A75F2" w:rsidRPr="00A11C24">
        <w:t>5</w:t>
      </w:r>
      <w:r w:rsidRPr="00A11C24">
        <w:t xml:space="preserve"> Policies and procedures for supporting a diverse workforce</w:t>
      </w:r>
    </w:p>
    <w:p w14:paraId="7B50D848" w14:textId="550F4999" w:rsidR="00F14B2F" w:rsidRPr="00A11C24" w:rsidRDefault="00FD4318" w:rsidP="00634D7A">
      <w:pPr>
        <w:spacing w:after="0" w:line="271" w:lineRule="auto"/>
        <w:rPr>
          <w:rFonts w:cstheme="minorHAnsi"/>
          <w:szCs w:val="24"/>
        </w:rPr>
      </w:pPr>
      <w:r w:rsidRPr="00A11C24">
        <w:rPr>
          <w:rFonts w:cstheme="minorHAnsi"/>
          <w:szCs w:val="24"/>
        </w:rPr>
        <w:t>This question invites broad reflection on being an inclusive employer or place to volunteer.</w:t>
      </w:r>
      <w:bookmarkStart w:id="20" w:name="_Hlk184719273"/>
      <w:r w:rsidR="00F14B2F" w:rsidRPr="00A11C24">
        <w:rPr>
          <w:rFonts w:cstheme="minorHAnsi"/>
          <w:szCs w:val="24"/>
        </w:rPr>
        <w:t xml:space="preserve"> </w:t>
      </w:r>
      <w:r w:rsidR="00F14B2F" w:rsidRPr="00EF219C">
        <w:rPr>
          <w:rFonts w:cstheme="minorHAnsi"/>
          <w:szCs w:val="24"/>
        </w:rPr>
        <w:t>You should try to consider both organisation-wide activity and that specific to the archive service. Your answer should build on your use of the EDIB Self-Assessment (Q1</w:t>
      </w:r>
      <w:r w:rsidR="002A75F2" w:rsidRPr="00EF219C">
        <w:rPr>
          <w:rFonts w:cstheme="minorHAnsi"/>
          <w:szCs w:val="24"/>
        </w:rPr>
        <w:t>7</w:t>
      </w:r>
      <w:r w:rsidR="00F14B2F" w:rsidRPr="00EF219C">
        <w:rPr>
          <w:rFonts w:cstheme="minorHAnsi"/>
          <w:szCs w:val="24"/>
        </w:rPr>
        <w:t xml:space="preserve">) and consider how you are evaluating the impact of </w:t>
      </w:r>
      <w:r w:rsidR="00671601" w:rsidRPr="00EF219C">
        <w:rPr>
          <w:rFonts w:cstheme="minorHAnsi"/>
          <w:szCs w:val="24"/>
        </w:rPr>
        <w:t>these</w:t>
      </w:r>
      <w:r w:rsidR="00F14B2F" w:rsidRPr="00EF219C">
        <w:rPr>
          <w:rFonts w:cstheme="minorHAnsi"/>
          <w:szCs w:val="24"/>
        </w:rPr>
        <w:t xml:space="preserve"> policies and procedures. </w:t>
      </w:r>
      <w:bookmarkEnd w:id="20"/>
      <w:r w:rsidR="00F14B2F" w:rsidRPr="00EF219C">
        <w:rPr>
          <w:rFonts w:cstheme="minorHAnsi"/>
          <w:szCs w:val="24"/>
        </w:rPr>
        <w:t xml:space="preserve"> </w:t>
      </w:r>
      <w:r w:rsidRPr="00EF219C">
        <w:rPr>
          <w:rFonts w:cstheme="minorHAnsi"/>
          <w:szCs w:val="24"/>
        </w:rPr>
        <w:t xml:space="preserve"> </w:t>
      </w:r>
      <w:r w:rsidRPr="00A11C24">
        <w:rPr>
          <w:rFonts w:cstheme="minorHAnsi"/>
          <w:szCs w:val="24"/>
        </w:rPr>
        <w:t xml:space="preserve">Reponses to this question may be made by explaining a service approach or by uploading existing documentation which demonstrates your service understands the need to support staff and volunteers inclusively and has ways to ensure this. </w:t>
      </w:r>
    </w:p>
    <w:p w14:paraId="49A475D7" w14:textId="77777777" w:rsidR="00F14B2F" w:rsidRDefault="00F14B2F" w:rsidP="00634D7A">
      <w:pPr>
        <w:spacing w:after="0" w:line="271" w:lineRule="auto"/>
        <w:rPr>
          <w:rFonts w:cstheme="minorHAnsi"/>
          <w:szCs w:val="24"/>
        </w:rPr>
      </w:pPr>
    </w:p>
    <w:p w14:paraId="4CB8AD5D" w14:textId="7F12B827" w:rsidR="00FD4318" w:rsidRDefault="00FD4318" w:rsidP="00634D7A">
      <w:pPr>
        <w:spacing w:after="0" w:line="271" w:lineRule="auto"/>
        <w:rPr>
          <w:rFonts w:cstheme="minorHAnsi"/>
          <w:szCs w:val="24"/>
        </w:rPr>
      </w:pPr>
      <w:r w:rsidRPr="00A11C24">
        <w:rPr>
          <w:rFonts w:cstheme="minorHAnsi"/>
          <w:szCs w:val="24"/>
        </w:rPr>
        <w:t>Examples could include approaches to diverse recruitment and different entry points into the workforce,</w:t>
      </w:r>
      <w:r w:rsidR="00F14B2F" w:rsidRPr="00A11C24">
        <w:rPr>
          <w:rFonts w:cstheme="minorHAnsi"/>
          <w:szCs w:val="24"/>
        </w:rPr>
        <w:t xml:space="preserve"> </w:t>
      </w:r>
      <w:r w:rsidR="00F14B2F" w:rsidRPr="00EF219C">
        <w:rPr>
          <w:rFonts w:cstheme="minorHAnsi"/>
          <w:szCs w:val="24"/>
        </w:rPr>
        <w:t>wellbeing and flexible working support,</w:t>
      </w:r>
      <w:r w:rsidRPr="00EF219C">
        <w:rPr>
          <w:rFonts w:cstheme="minorHAnsi"/>
          <w:szCs w:val="24"/>
        </w:rPr>
        <w:t xml:space="preserve"> </w:t>
      </w:r>
      <w:r w:rsidRPr="00A11C24">
        <w:rPr>
          <w:rFonts w:cstheme="minorHAnsi"/>
          <w:szCs w:val="24"/>
        </w:rPr>
        <w:t xml:space="preserve">supporting </w:t>
      </w:r>
      <w:r w:rsidRPr="00F45237">
        <w:rPr>
          <w:rFonts w:cstheme="minorHAnsi"/>
          <w:szCs w:val="24"/>
        </w:rPr>
        <w:t>neurodiversity, managing offensive terminology in the records and the impact of</w:t>
      </w:r>
      <w:r>
        <w:rPr>
          <w:rFonts w:cstheme="minorHAnsi"/>
          <w:szCs w:val="24"/>
        </w:rPr>
        <w:t xml:space="preserve"> this on those working on the records</w:t>
      </w:r>
      <w:r w:rsidRPr="00F45237">
        <w:rPr>
          <w:rFonts w:cstheme="minorHAnsi"/>
          <w:szCs w:val="24"/>
        </w:rPr>
        <w:t>,</w:t>
      </w:r>
      <w:r>
        <w:rPr>
          <w:rFonts w:cstheme="minorHAnsi"/>
          <w:szCs w:val="24"/>
        </w:rPr>
        <w:t xml:space="preserve"> and</w:t>
      </w:r>
      <w:r w:rsidRPr="00F45237">
        <w:rPr>
          <w:rFonts w:cstheme="minorHAnsi"/>
          <w:szCs w:val="24"/>
        </w:rPr>
        <w:t xml:space="preserve"> recognising faith needs.</w:t>
      </w:r>
      <w:r>
        <w:rPr>
          <w:rFonts w:cstheme="minorHAnsi"/>
          <w:szCs w:val="24"/>
        </w:rPr>
        <w:t xml:space="preserve"> </w:t>
      </w:r>
      <w:r w:rsidRPr="00FD4318">
        <w:rPr>
          <w:rFonts w:cstheme="minorHAnsi"/>
          <w:szCs w:val="24"/>
        </w:rPr>
        <w:t xml:space="preserve">In larger services, this work may include analysis of how reflective the current workforce is of the archive service’s community. Please do not respond with any detailed demographic data regarding your service workforce for any groupings with under 5 people, or which might otherwise identify individuals. </w:t>
      </w:r>
      <w:r w:rsidRPr="00F45237">
        <w:rPr>
          <w:rFonts w:cstheme="minorHAnsi"/>
          <w:szCs w:val="24"/>
        </w:rPr>
        <w:t xml:space="preserve"> </w:t>
      </w:r>
      <w:r>
        <w:rPr>
          <w:rFonts w:cstheme="minorHAnsi"/>
          <w:szCs w:val="24"/>
        </w:rPr>
        <w:t>It is recognised that</w:t>
      </w:r>
      <w:r w:rsidRPr="00F45237">
        <w:rPr>
          <w:rFonts w:cstheme="minorHAnsi"/>
          <w:szCs w:val="24"/>
        </w:rPr>
        <w:t xml:space="preserve"> relevant policies such as on recruitment, retention, diversity and inclusion may be at an institution-wide level beyond the archive service itself.</w:t>
      </w:r>
    </w:p>
    <w:p w14:paraId="06E33783" w14:textId="77777777" w:rsidR="00F14B2F" w:rsidRPr="00983259" w:rsidRDefault="00F14B2F" w:rsidP="00634D7A">
      <w:pPr>
        <w:spacing w:after="0" w:line="271" w:lineRule="auto"/>
        <w:rPr>
          <w:rFonts w:cstheme="minorHAnsi"/>
          <w:color w:val="FF0000"/>
          <w:szCs w:val="24"/>
        </w:rPr>
      </w:pPr>
    </w:p>
    <w:p w14:paraId="4ACE32FF" w14:textId="77777777" w:rsidR="00F14B2F" w:rsidRPr="00EF219C" w:rsidRDefault="00F14B2F" w:rsidP="00F14B2F">
      <w:pPr>
        <w:spacing w:after="0" w:line="271" w:lineRule="auto"/>
        <w:rPr>
          <w:rFonts w:cstheme="minorHAnsi"/>
          <w:b/>
          <w:bCs/>
          <w:szCs w:val="24"/>
        </w:rPr>
      </w:pPr>
      <w:r w:rsidRPr="00EF219C">
        <w:rPr>
          <w:rFonts w:cstheme="minorHAnsi"/>
          <w:b/>
          <w:bCs/>
          <w:szCs w:val="24"/>
        </w:rPr>
        <w:t>Where evidence may be found</w:t>
      </w:r>
    </w:p>
    <w:p w14:paraId="7B556697" w14:textId="131CEB30" w:rsidR="00FD4318" w:rsidRPr="003C52F5" w:rsidRDefault="00F14B2F" w:rsidP="00634D7A">
      <w:pPr>
        <w:spacing w:after="0" w:line="271" w:lineRule="auto"/>
        <w:rPr>
          <w:rFonts w:cstheme="minorHAnsi"/>
          <w:szCs w:val="24"/>
        </w:rPr>
      </w:pPr>
      <w:bookmarkStart w:id="21" w:name="_Hlk184892818"/>
      <w:r w:rsidRPr="00EF219C">
        <w:rPr>
          <w:rFonts w:cstheme="minorHAnsi"/>
          <w:szCs w:val="24"/>
        </w:rPr>
        <w:t>Findings from Section [H] ‘Recruitment, Selection &amp; Retention’ in Archives West Midlands’ The Equality, Diversity, Inclusion and Belonging Self-Assessment Tool (see Q19</w:t>
      </w:r>
      <w:bookmarkEnd w:id="21"/>
      <w:r w:rsidRPr="00EF219C">
        <w:rPr>
          <w:rFonts w:cstheme="minorHAnsi"/>
          <w:szCs w:val="24"/>
        </w:rPr>
        <w:t>)</w:t>
      </w:r>
    </w:p>
    <w:p w14:paraId="5D1F1AB0" w14:textId="7C2A98DA" w:rsidR="00915C54" w:rsidRPr="00056A41" w:rsidRDefault="00F6506D" w:rsidP="00AE3F63">
      <w:pPr>
        <w:pStyle w:val="Heading4"/>
      </w:pPr>
      <w:r w:rsidRPr="00A11C24">
        <w:t>Q6</w:t>
      </w:r>
      <w:r w:rsidR="002B5D2A" w:rsidRPr="00A11C24">
        <w:t>7</w:t>
      </w:r>
      <w:r w:rsidR="00915C54" w:rsidRPr="00A11C24">
        <w:t xml:space="preserve"> </w:t>
      </w:r>
      <w:r w:rsidR="00915C54" w:rsidRPr="00056A41">
        <w:t>Introduction to members of the governing body and management committee</w:t>
      </w:r>
    </w:p>
    <w:p w14:paraId="7FC95010" w14:textId="698AD736" w:rsidR="00F14B2F" w:rsidRPr="00A11C24" w:rsidRDefault="00915C54" w:rsidP="00634D7A">
      <w:pPr>
        <w:spacing w:after="0" w:line="271" w:lineRule="auto"/>
        <w:rPr>
          <w:rFonts w:cstheme="minorHAnsi"/>
          <w:szCs w:val="24"/>
        </w:rPr>
      </w:pPr>
      <w:r w:rsidRPr="00056A41">
        <w:rPr>
          <w:rFonts w:cstheme="minorHAnsi"/>
          <w:szCs w:val="24"/>
        </w:rPr>
        <w:t xml:space="preserve">Recognising that general lack of awareness of the work of archive services is a common concern, a </w:t>
      </w:r>
      <w:r w:rsidR="002D0EED">
        <w:rPr>
          <w:rFonts w:cstheme="minorHAnsi"/>
          <w:szCs w:val="24"/>
        </w:rPr>
        <w:t>recommendation</w:t>
      </w:r>
      <w:r w:rsidRPr="00056A41">
        <w:rPr>
          <w:rFonts w:cstheme="minorHAnsi"/>
          <w:szCs w:val="24"/>
        </w:rPr>
        <w:t xml:space="preserve"> has been included in Archive Service </w:t>
      </w:r>
      <w:r w:rsidRPr="00056A41">
        <w:rPr>
          <w:rFonts w:cstheme="minorHAnsi"/>
          <w:szCs w:val="24"/>
        </w:rPr>
        <w:lastRenderedPageBreak/>
        <w:t xml:space="preserve">Accreditation to undertake induction training for new members of the workforce. Included here are members of the governing body and top management. </w:t>
      </w:r>
      <w:r w:rsidR="0024669F" w:rsidRPr="00056A41">
        <w:rPr>
          <w:rFonts w:cstheme="minorHAnsi"/>
          <w:szCs w:val="24"/>
        </w:rPr>
        <w:t>Whilst it is not a requirement that archive service</w:t>
      </w:r>
      <w:r w:rsidR="002D0EED">
        <w:rPr>
          <w:rFonts w:cstheme="minorHAnsi"/>
          <w:szCs w:val="24"/>
        </w:rPr>
        <w:t>s</w:t>
      </w:r>
      <w:r w:rsidR="0024669F" w:rsidRPr="00056A41">
        <w:rPr>
          <w:rFonts w:cstheme="minorHAnsi"/>
          <w:szCs w:val="24"/>
        </w:rPr>
        <w:t xml:space="preserve"> do such introductions it is strongly recommended to enable the service to develop a profile within its parent body.</w:t>
      </w:r>
      <w:r w:rsidR="002D0EED">
        <w:rPr>
          <w:rFonts w:cstheme="minorHAnsi"/>
          <w:szCs w:val="24"/>
        </w:rPr>
        <w:t xml:space="preserve"> Those with a direct management and oversight responsibility for the archive service are specifically expected to receive appropriate induction.</w:t>
      </w:r>
    </w:p>
    <w:p w14:paraId="5920B8FC" w14:textId="0936DA56" w:rsidR="002320D9" w:rsidRPr="00EF219C" w:rsidRDefault="002320D9" w:rsidP="00AE3F63">
      <w:pPr>
        <w:pStyle w:val="Heading4"/>
      </w:pPr>
      <w:bookmarkStart w:id="22" w:name="_Hlk184719428"/>
      <w:r w:rsidRPr="00EF219C">
        <w:t>Q</w:t>
      </w:r>
      <w:r w:rsidR="00120C7B" w:rsidRPr="00EF219C">
        <w:t>68</w:t>
      </w:r>
      <w:r w:rsidRPr="00EF219C">
        <w:t xml:space="preserve"> EDI Training</w:t>
      </w:r>
    </w:p>
    <w:bookmarkEnd w:id="22"/>
    <w:p w14:paraId="24C9E516" w14:textId="3F3160C2" w:rsidR="002320D9" w:rsidRPr="00EF219C" w:rsidRDefault="002320D9" w:rsidP="002320D9">
      <w:pPr>
        <w:spacing w:after="0" w:line="271" w:lineRule="auto"/>
        <w:rPr>
          <w:rFonts w:cstheme="minorHAnsi"/>
          <w:bCs/>
          <w:iCs/>
          <w:szCs w:val="24"/>
        </w:rPr>
      </w:pPr>
      <w:r w:rsidRPr="00EF219C">
        <w:rPr>
          <w:rFonts w:cstheme="minorHAnsi"/>
          <w:bCs/>
          <w:iCs/>
          <w:szCs w:val="24"/>
        </w:rPr>
        <w:t>Recognising the importance of awareness of equality(equity), diversity and inclusion in the workplace, many organisations have instituted training in this area to address this need, to support the areas covered in the EDIB Self-Assessment tool (Q19). If your answer is yes, please describe the form this training takes in Q6</w:t>
      </w:r>
      <w:r w:rsidR="00BA6DB9" w:rsidRPr="00EF219C">
        <w:rPr>
          <w:rFonts w:cstheme="minorHAnsi"/>
          <w:bCs/>
          <w:iCs/>
          <w:szCs w:val="24"/>
        </w:rPr>
        <w:t>5</w:t>
      </w:r>
      <w:r w:rsidRPr="00EF219C">
        <w:rPr>
          <w:rFonts w:cstheme="minorHAnsi"/>
          <w:bCs/>
          <w:iCs/>
          <w:szCs w:val="24"/>
        </w:rPr>
        <w:t xml:space="preserve"> or related supporting documents. If your answer is no, please address this in Q7</w:t>
      </w:r>
      <w:r w:rsidR="00BA6DB9" w:rsidRPr="00EF219C">
        <w:rPr>
          <w:rFonts w:cstheme="minorHAnsi"/>
          <w:bCs/>
          <w:iCs/>
          <w:szCs w:val="24"/>
        </w:rPr>
        <w:t>1</w:t>
      </w:r>
      <w:r w:rsidRPr="00EF219C">
        <w:rPr>
          <w:rFonts w:cstheme="minorHAnsi"/>
          <w:bCs/>
          <w:iCs/>
          <w:szCs w:val="24"/>
        </w:rPr>
        <w:t xml:space="preserve"> and/or Q7</w:t>
      </w:r>
      <w:r w:rsidR="00BA6DB9" w:rsidRPr="00EF219C">
        <w:rPr>
          <w:rFonts w:cstheme="minorHAnsi"/>
          <w:bCs/>
          <w:iCs/>
          <w:szCs w:val="24"/>
        </w:rPr>
        <w:t>2</w:t>
      </w:r>
      <w:r w:rsidRPr="00EF219C">
        <w:rPr>
          <w:rFonts w:cstheme="minorHAnsi"/>
          <w:bCs/>
          <w:iCs/>
          <w:szCs w:val="24"/>
        </w:rPr>
        <w:t>.</w:t>
      </w:r>
    </w:p>
    <w:p w14:paraId="70663B8E" w14:textId="2C1C1F68" w:rsidR="002320D9" w:rsidRPr="00EF219C" w:rsidRDefault="002320D9" w:rsidP="00AE3F63">
      <w:pPr>
        <w:pStyle w:val="Heading4"/>
      </w:pPr>
      <w:r w:rsidRPr="00EF219C">
        <w:t>Q</w:t>
      </w:r>
      <w:r w:rsidR="00120C7B" w:rsidRPr="00EF219C">
        <w:t>69</w:t>
      </w:r>
      <w:r w:rsidRPr="00EF219C">
        <w:t xml:space="preserve"> Identifying future development needs</w:t>
      </w:r>
    </w:p>
    <w:p w14:paraId="323AAFE0" w14:textId="4DFB2521" w:rsidR="003F609D" w:rsidRPr="00743E67" w:rsidRDefault="002320D9" w:rsidP="00743E67">
      <w:pPr>
        <w:spacing w:after="0" w:line="271" w:lineRule="auto"/>
        <w:rPr>
          <w:rFonts w:cstheme="minorHAnsi"/>
          <w:bCs/>
          <w:iCs/>
          <w:szCs w:val="24"/>
        </w:rPr>
      </w:pPr>
      <w:r w:rsidRPr="00EF219C">
        <w:rPr>
          <w:rFonts w:cstheme="minorHAnsi"/>
          <w:bCs/>
          <w:iCs/>
          <w:szCs w:val="24"/>
        </w:rPr>
        <w:t>In Q60 you have outlined existing opportunities. Q67 describes your future development plans. In this question you should demonstrate how you build on the former and consider changes to service requirements to develop the latter. For inclusive practice, you may wish to refer back to your response to Q19.</w:t>
      </w:r>
    </w:p>
    <w:p w14:paraId="7D5280D4" w14:textId="4DEDB026" w:rsidR="00915C54" w:rsidRPr="00056A41" w:rsidRDefault="00F6506D" w:rsidP="00AE3F63">
      <w:pPr>
        <w:pStyle w:val="Heading4"/>
      </w:pPr>
      <w:r w:rsidRPr="00056A41">
        <w:t>Q</w:t>
      </w:r>
      <w:r w:rsidR="00906331">
        <w:t>7</w:t>
      </w:r>
      <w:r w:rsidR="00464EFD" w:rsidRPr="00A11C24">
        <w:t>2</w:t>
      </w:r>
      <w:r w:rsidR="00915C54" w:rsidRPr="00056A41">
        <w:t xml:space="preserve"> Volunteer agreement</w:t>
      </w:r>
    </w:p>
    <w:p w14:paraId="10DC65E7" w14:textId="63E20676" w:rsidR="000247F8" w:rsidRPr="00056A41" w:rsidRDefault="00915C54" w:rsidP="00634D7A">
      <w:pPr>
        <w:pStyle w:val="ListParagraph"/>
        <w:spacing w:after="0" w:line="271" w:lineRule="auto"/>
        <w:ind w:left="0"/>
        <w:rPr>
          <w:rFonts w:asciiTheme="minorHAnsi" w:hAnsiTheme="minorHAnsi" w:cstheme="minorHAnsi"/>
          <w:szCs w:val="24"/>
        </w:rPr>
      </w:pPr>
      <w:r w:rsidRPr="00056A41">
        <w:rPr>
          <w:rFonts w:asciiTheme="minorHAnsi" w:hAnsiTheme="minorHAnsi" w:cstheme="minorHAnsi"/>
          <w:b/>
          <w:szCs w:val="24"/>
        </w:rPr>
        <w:t xml:space="preserve"> </w:t>
      </w:r>
      <w:r w:rsidRPr="00056A41">
        <w:rPr>
          <w:rFonts w:asciiTheme="minorHAnsi" w:hAnsiTheme="minorHAnsi" w:cstheme="minorHAnsi"/>
          <w:szCs w:val="24"/>
        </w:rPr>
        <w:t xml:space="preserve">For volunteers this should be an agreement setting out roles and expectations, as described by </w:t>
      </w:r>
      <w:hyperlink r:id="rId63" w:anchor="/" w:history="1">
        <w:r w:rsidR="00C5658E" w:rsidRPr="008A6D3F">
          <w:rPr>
            <w:rStyle w:val="Hyperlink"/>
            <w:rFonts w:asciiTheme="minorHAnsi" w:hAnsiTheme="minorHAnsi" w:cstheme="minorHAnsi"/>
            <w:szCs w:val="24"/>
          </w:rPr>
          <w:t xml:space="preserve">NCVO’s </w:t>
        </w:r>
        <w:r w:rsidRPr="008A6D3F">
          <w:rPr>
            <w:rStyle w:val="Hyperlink"/>
            <w:rFonts w:asciiTheme="minorHAnsi" w:hAnsiTheme="minorHAnsi" w:cstheme="minorHAnsi"/>
            <w:szCs w:val="24"/>
          </w:rPr>
          <w:t xml:space="preserve">guide to </w:t>
        </w:r>
        <w:r w:rsidR="00C5658E" w:rsidRPr="008A6D3F">
          <w:rPr>
            <w:rStyle w:val="Hyperlink"/>
            <w:rFonts w:asciiTheme="minorHAnsi" w:hAnsiTheme="minorHAnsi" w:cstheme="minorHAnsi"/>
            <w:szCs w:val="24"/>
          </w:rPr>
          <w:t>volunteer agreements</w:t>
        </w:r>
      </w:hyperlink>
      <w:r w:rsidRPr="00056A41">
        <w:rPr>
          <w:rFonts w:asciiTheme="minorHAnsi" w:hAnsiTheme="minorHAnsi" w:cstheme="minorHAnsi"/>
          <w:szCs w:val="24"/>
        </w:rPr>
        <w:t>.</w:t>
      </w:r>
      <w:r w:rsidR="009776D7">
        <w:rPr>
          <w:rFonts w:asciiTheme="minorHAnsi" w:hAnsiTheme="minorHAnsi" w:cstheme="minorHAnsi"/>
          <w:szCs w:val="24"/>
        </w:rPr>
        <w:t xml:space="preserve"> </w:t>
      </w:r>
      <w:r w:rsidRPr="00056A41">
        <w:rPr>
          <w:rFonts w:asciiTheme="minorHAnsi" w:hAnsiTheme="minorHAnsi" w:cstheme="minorHAnsi"/>
          <w:szCs w:val="24"/>
        </w:rPr>
        <w:t xml:space="preserve">This should clearly state that the agreement is voluntary, to avoid creating an arrangement which may be seen as an employment contract. </w:t>
      </w:r>
    </w:p>
    <w:p w14:paraId="6359AA88" w14:textId="2AE28853" w:rsidR="000247F8" w:rsidRPr="00056A41" w:rsidRDefault="00FB4396" w:rsidP="00AE3F63">
      <w:pPr>
        <w:pStyle w:val="Heading4"/>
      </w:pPr>
      <w:r>
        <w:t>Q</w:t>
      </w:r>
      <w:r w:rsidR="00464EFD" w:rsidRPr="00A11C24">
        <w:t>73</w:t>
      </w:r>
      <w:r w:rsidR="00C80BFA" w:rsidRPr="00A11C24">
        <w:t xml:space="preserve"> </w:t>
      </w:r>
      <w:r w:rsidR="00C80BFA" w:rsidRPr="00056A41">
        <w:t>Work of volunteers</w:t>
      </w:r>
    </w:p>
    <w:p w14:paraId="01F01DFE" w14:textId="2716CAAC" w:rsidR="000247F8" w:rsidRDefault="00FB4396" w:rsidP="00634D7A">
      <w:pPr>
        <w:spacing w:after="0" w:line="271" w:lineRule="auto"/>
        <w:rPr>
          <w:rFonts w:cstheme="minorHAnsi"/>
          <w:szCs w:val="24"/>
        </w:rPr>
      </w:pPr>
      <w:r>
        <w:rPr>
          <w:rFonts w:cstheme="minorHAnsi"/>
          <w:szCs w:val="24"/>
        </w:rPr>
        <w:t>Please</w:t>
      </w:r>
      <w:r w:rsidR="000247F8" w:rsidRPr="00056A41">
        <w:rPr>
          <w:rFonts w:cstheme="minorHAnsi"/>
          <w:szCs w:val="24"/>
        </w:rPr>
        <w:t xml:space="preserve"> </w:t>
      </w:r>
      <w:r>
        <w:rPr>
          <w:rFonts w:cstheme="minorHAnsi"/>
          <w:szCs w:val="24"/>
        </w:rPr>
        <w:t>list</w:t>
      </w:r>
      <w:r w:rsidR="000247F8" w:rsidRPr="00056A41">
        <w:rPr>
          <w:rFonts w:cstheme="minorHAnsi"/>
          <w:szCs w:val="24"/>
        </w:rPr>
        <w:t xml:space="preserve"> areas where volunteers play a role and the approximate numbers involved. Archive Service Accreditation uses the Volunteering England definition of a volunteer:</w:t>
      </w:r>
    </w:p>
    <w:p w14:paraId="28C88B81" w14:textId="77777777" w:rsidR="00F17BFD" w:rsidRPr="00056A41" w:rsidRDefault="00F17BFD" w:rsidP="00634D7A">
      <w:pPr>
        <w:spacing w:after="0" w:line="271" w:lineRule="auto"/>
        <w:rPr>
          <w:rFonts w:cstheme="minorHAnsi"/>
          <w:szCs w:val="24"/>
        </w:rPr>
      </w:pPr>
    </w:p>
    <w:p w14:paraId="73BB530A" w14:textId="77777777" w:rsidR="000247F8" w:rsidRPr="00056A41" w:rsidRDefault="000247F8" w:rsidP="00634D7A">
      <w:pPr>
        <w:pStyle w:val="ListParagraph"/>
        <w:spacing w:after="0" w:line="271" w:lineRule="auto"/>
        <w:rPr>
          <w:rFonts w:asciiTheme="minorHAnsi" w:hAnsiTheme="minorHAnsi" w:cstheme="minorHAnsi"/>
          <w:i/>
          <w:szCs w:val="24"/>
        </w:rPr>
      </w:pPr>
      <w:r w:rsidRPr="00056A41">
        <w:rPr>
          <w:rFonts w:asciiTheme="minorHAnsi" w:hAnsiTheme="minorHAnsi" w:cstheme="minorHAnsi"/>
          <w:i/>
          <w:szCs w:val="24"/>
        </w:rPr>
        <w:t>We define volunteering as any activity that involves spending time, unpaid, doing something that aims to benefit the environment or someone (individuals or groups) other than, or in addition to, close relatives. Central to this definition is the fact that volunteering must be a choice freely made by each individual. This can include formal activity undertaken through public, private and voluntary organisations as well as informal community participation</w:t>
      </w:r>
    </w:p>
    <w:p w14:paraId="746DA88F" w14:textId="77777777" w:rsidR="000247F8" w:rsidRPr="00056A41" w:rsidRDefault="000247F8" w:rsidP="00634D7A">
      <w:pPr>
        <w:pStyle w:val="ListParagraph"/>
        <w:spacing w:after="0" w:line="271" w:lineRule="auto"/>
        <w:ind w:left="0"/>
        <w:rPr>
          <w:rFonts w:asciiTheme="minorHAnsi" w:hAnsiTheme="minorHAnsi" w:cstheme="minorHAnsi"/>
          <w:i/>
          <w:szCs w:val="24"/>
        </w:rPr>
      </w:pPr>
    </w:p>
    <w:p w14:paraId="2DE86585" w14:textId="77777777" w:rsidR="000247F8" w:rsidRDefault="000247F8" w:rsidP="00634D7A">
      <w:pPr>
        <w:pStyle w:val="ListParagraph"/>
        <w:spacing w:after="0" w:line="271" w:lineRule="auto"/>
        <w:ind w:left="0"/>
        <w:rPr>
          <w:rFonts w:asciiTheme="minorHAnsi" w:hAnsiTheme="minorHAnsi" w:cstheme="minorHAnsi"/>
          <w:szCs w:val="24"/>
        </w:rPr>
      </w:pPr>
      <w:r w:rsidRPr="00056A41">
        <w:rPr>
          <w:rFonts w:asciiTheme="minorHAnsi" w:hAnsiTheme="minorHAnsi" w:cstheme="minorHAnsi"/>
          <w:szCs w:val="24"/>
        </w:rPr>
        <w:t>For archive services this may involve volunteers playing a role in:</w:t>
      </w:r>
    </w:p>
    <w:p w14:paraId="478B64A0" w14:textId="77777777" w:rsidR="000247F8" w:rsidRPr="00056A41" w:rsidRDefault="000247F8" w:rsidP="00634D7A">
      <w:pPr>
        <w:pStyle w:val="ListParagraph"/>
        <w:numPr>
          <w:ilvl w:val="0"/>
          <w:numId w:val="6"/>
        </w:numPr>
        <w:spacing w:after="0" w:line="271" w:lineRule="auto"/>
        <w:rPr>
          <w:rFonts w:asciiTheme="minorHAnsi" w:hAnsiTheme="minorHAnsi" w:cstheme="minorHAnsi"/>
          <w:szCs w:val="24"/>
        </w:rPr>
      </w:pPr>
      <w:r w:rsidRPr="00056A41">
        <w:rPr>
          <w:rFonts w:asciiTheme="minorHAnsi" w:hAnsiTheme="minorHAnsi" w:cstheme="minorHAnsi"/>
          <w:szCs w:val="24"/>
        </w:rPr>
        <w:t>Collection care</w:t>
      </w:r>
    </w:p>
    <w:p w14:paraId="49A028A3" w14:textId="77777777" w:rsidR="000247F8" w:rsidRPr="00056A41" w:rsidRDefault="000247F8" w:rsidP="00634D7A">
      <w:pPr>
        <w:pStyle w:val="ListParagraph"/>
        <w:numPr>
          <w:ilvl w:val="0"/>
          <w:numId w:val="6"/>
        </w:numPr>
        <w:spacing w:after="0" w:line="271" w:lineRule="auto"/>
        <w:rPr>
          <w:rFonts w:asciiTheme="minorHAnsi" w:hAnsiTheme="minorHAnsi" w:cstheme="minorHAnsi"/>
          <w:szCs w:val="24"/>
        </w:rPr>
      </w:pPr>
      <w:r w:rsidRPr="00056A41">
        <w:rPr>
          <w:rFonts w:asciiTheme="minorHAnsi" w:hAnsiTheme="minorHAnsi" w:cstheme="minorHAnsi"/>
          <w:szCs w:val="24"/>
        </w:rPr>
        <w:t>Delivery of learning and engagement activities</w:t>
      </w:r>
    </w:p>
    <w:p w14:paraId="2043DF3E" w14:textId="77777777" w:rsidR="000247F8" w:rsidRPr="00056A41" w:rsidRDefault="000247F8" w:rsidP="00634D7A">
      <w:pPr>
        <w:pStyle w:val="ListParagraph"/>
        <w:numPr>
          <w:ilvl w:val="0"/>
          <w:numId w:val="6"/>
        </w:numPr>
        <w:spacing w:after="0" w:line="271" w:lineRule="auto"/>
        <w:rPr>
          <w:rFonts w:asciiTheme="minorHAnsi" w:hAnsiTheme="minorHAnsi" w:cstheme="minorHAnsi"/>
          <w:szCs w:val="24"/>
        </w:rPr>
      </w:pPr>
      <w:r w:rsidRPr="00056A41">
        <w:rPr>
          <w:rFonts w:asciiTheme="minorHAnsi" w:hAnsiTheme="minorHAnsi" w:cstheme="minorHAnsi"/>
          <w:szCs w:val="24"/>
        </w:rPr>
        <w:lastRenderedPageBreak/>
        <w:t>Governance of the organisation as a trustee</w:t>
      </w:r>
    </w:p>
    <w:p w14:paraId="66D801D2" w14:textId="77777777" w:rsidR="000247F8" w:rsidRPr="00056A41" w:rsidRDefault="000247F8" w:rsidP="00634D7A">
      <w:pPr>
        <w:pStyle w:val="ListParagraph"/>
        <w:numPr>
          <w:ilvl w:val="0"/>
          <w:numId w:val="6"/>
        </w:numPr>
        <w:spacing w:after="0" w:line="271" w:lineRule="auto"/>
        <w:rPr>
          <w:rFonts w:asciiTheme="minorHAnsi" w:hAnsiTheme="minorHAnsi" w:cstheme="minorHAnsi"/>
          <w:szCs w:val="24"/>
        </w:rPr>
      </w:pPr>
      <w:r w:rsidRPr="00056A41">
        <w:rPr>
          <w:rFonts w:asciiTheme="minorHAnsi" w:hAnsiTheme="minorHAnsi" w:cstheme="minorHAnsi"/>
          <w:szCs w:val="24"/>
        </w:rPr>
        <w:t>Friends organisations</w:t>
      </w:r>
    </w:p>
    <w:p w14:paraId="07CACD41" w14:textId="77777777" w:rsidR="000247F8" w:rsidRPr="00056A41" w:rsidRDefault="000247F8" w:rsidP="00634D7A">
      <w:pPr>
        <w:pStyle w:val="ListParagraph"/>
        <w:numPr>
          <w:ilvl w:val="0"/>
          <w:numId w:val="6"/>
        </w:numPr>
        <w:spacing w:after="0" w:line="271" w:lineRule="auto"/>
        <w:rPr>
          <w:rFonts w:asciiTheme="minorHAnsi" w:hAnsiTheme="minorHAnsi" w:cstheme="minorHAnsi"/>
          <w:szCs w:val="24"/>
        </w:rPr>
      </w:pPr>
      <w:r w:rsidRPr="00056A41">
        <w:rPr>
          <w:rFonts w:asciiTheme="minorHAnsi" w:hAnsiTheme="minorHAnsi" w:cstheme="minorHAnsi"/>
          <w:szCs w:val="24"/>
        </w:rPr>
        <w:t>Partnership projects e.g. Indexing via special interest groups</w:t>
      </w:r>
    </w:p>
    <w:p w14:paraId="0A30E2AD" w14:textId="77777777" w:rsidR="00EA2D28" w:rsidRPr="00056A41" w:rsidRDefault="00EA2D28" w:rsidP="00634D7A">
      <w:pPr>
        <w:pStyle w:val="ListParagraph"/>
        <w:numPr>
          <w:ilvl w:val="0"/>
          <w:numId w:val="6"/>
        </w:numPr>
        <w:spacing w:after="0" w:line="271" w:lineRule="auto"/>
        <w:rPr>
          <w:rFonts w:asciiTheme="minorHAnsi" w:hAnsiTheme="minorHAnsi" w:cstheme="minorHAnsi"/>
          <w:szCs w:val="24"/>
        </w:rPr>
      </w:pPr>
      <w:r w:rsidRPr="00056A41">
        <w:rPr>
          <w:rFonts w:asciiTheme="minorHAnsi" w:hAnsiTheme="minorHAnsi" w:cstheme="minorHAnsi"/>
          <w:szCs w:val="24"/>
        </w:rPr>
        <w:t>Remote and online volunteering, e.g. transcription, tagging</w:t>
      </w:r>
    </w:p>
    <w:p w14:paraId="1074B2D5" w14:textId="77777777" w:rsidR="000247F8" w:rsidRPr="00056A41" w:rsidRDefault="000247F8" w:rsidP="00634D7A">
      <w:pPr>
        <w:pStyle w:val="ListParagraph"/>
        <w:numPr>
          <w:ilvl w:val="0"/>
          <w:numId w:val="6"/>
        </w:numPr>
        <w:spacing w:after="0" w:line="271" w:lineRule="auto"/>
        <w:rPr>
          <w:rFonts w:asciiTheme="minorHAnsi" w:hAnsiTheme="minorHAnsi" w:cstheme="minorHAnsi"/>
          <w:szCs w:val="24"/>
        </w:rPr>
      </w:pPr>
      <w:r w:rsidRPr="00056A41">
        <w:rPr>
          <w:rFonts w:asciiTheme="minorHAnsi" w:hAnsiTheme="minorHAnsi" w:cstheme="minorHAnsi"/>
          <w:szCs w:val="24"/>
        </w:rPr>
        <w:t>Work experience and honorary posts</w:t>
      </w:r>
    </w:p>
    <w:p w14:paraId="7D4F09C9" w14:textId="77777777" w:rsidR="003F609D" w:rsidRDefault="003F609D" w:rsidP="00634D7A">
      <w:pPr>
        <w:spacing w:after="0" w:line="271" w:lineRule="auto"/>
        <w:rPr>
          <w:rFonts w:cstheme="minorHAnsi"/>
          <w:szCs w:val="24"/>
        </w:rPr>
      </w:pPr>
    </w:p>
    <w:p w14:paraId="416E9243" w14:textId="6AA8F4A5" w:rsidR="00155610" w:rsidRDefault="000247F8" w:rsidP="00634D7A">
      <w:pPr>
        <w:spacing w:after="0" w:line="271" w:lineRule="auto"/>
        <w:rPr>
          <w:rFonts w:cstheme="minorHAnsi"/>
          <w:szCs w:val="24"/>
        </w:rPr>
      </w:pPr>
      <w:r w:rsidRPr="00056A41">
        <w:rPr>
          <w:rFonts w:cstheme="minorHAnsi"/>
          <w:szCs w:val="24"/>
        </w:rPr>
        <w:t>While volunteering has many positive benefits, Archive Service Accreditation recognises that in some services the nature of the records held means that volunteer involvement is not appropriate.</w:t>
      </w:r>
    </w:p>
    <w:p w14:paraId="49EDE077" w14:textId="4F949A04" w:rsidR="00155610" w:rsidRPr="00056A41" w:rsidRDefault="00FB4396" w:rsidP="00AE3F63">
      <w:pPr>
        <w:pStyle w:val="Heading4"/>
      </w:pPr>
      <w:r>
        <w:t>Q</w:t>
      </w:r>
      <w:r w:rsidR="00906331" w:rsidRPr="00A11C24">
        <w:t>7</w:t>
      </w:r>
      <w:r w:rsidR="00283283" w:rsidRPr="00A11C24">
        <w:t>4</w:t>
      </w:r>
      <w:r w:rsidR="00155610" w:rsidRPr="00056A41">
        <w:t xml:space="preserve"> Volunteer development</w:t>
      </w:r>
    </w:p>
    <w:p w14:paraId="01F519E6" w14:textId="0FB17FB1" w:rsidR="002320D9" w:rsidRPr="002320D9" w:rsidRDefault="00155610" w:rsidP="002320D9">
      <w:pPr>
        <w:spacing w:after="0" w:line="271" w:lineRule="auto"/>
        <w:rPr>
          <w:rFonts w:cstheme="minorHAnsi"/>
          <w:szCs w:val="24"/>
        </w:rPr>
      </w:pPr>
      <w:r w:rsidRPr="00056A41">
        <w:rPr>
          <w:rFonts w:cstheme="minorHAnsi"/>
          <w:szCs w:val="24"/>
        </w:rPr>
        <w:t xml:space="preserve">‘Development’ covers any activity that extends the volunteer’s knowledge or </w:t>
      </w:r>
      <w:r w:rsidR="002714BF" w:rsidRPr="00056A41">
        <w:rPr>
          <w:rFonts w:cstheme="minorHAnsi"/>
          <w:szCs w:val="24"/>
        </w:rPr>
        <w:t>skills</w:t>
      </w:r>
      <w:r w:rsidRPr="00056A41">
        <w:rPr>
          <w:rFonts w:cstheme="minorHAnsi"/>
          <w:szCs w:val="24"/>
        </w:rPr>
        <w:t>. This can include training, increased responsibilities, new areas of work, visits to see other departments and organisations</w:t>
      </w:r>
      <w:r w:rsidR="002320D9">
        <w:rPr>
          <w:rFonts w:cstheme="minorHAnsi"/>
          <w:szCs w:val="24"/>
        </w:rPr>
        <w:t xml:space="preserve">. </w:t>
      </w:r>
      <w:r w:rsidR="002320D9" w:rsidRPr="002320D9">
        <w:rPr>
          <w:rFonts w:cstheme="minorHAnsi"/>
          <w:szCs w:val="24"/>
        </w:rPr>
        <w:t>You should also think about any reasonable adjustments or additional support you provide to allow volunteers to access development opportunities (you may want to refer to your answer to Q62)</w:t>
      </w:r>
      <w:r w:rsidR="002320D9">
        <w:rPr>
          <w:rFonts w:cstheme="minorHAnsi"/>
          <w:szCs w:val="24"/>
        </w:rPr>
        <w:t>.</w:t>
      </w:r>
    </w:p>
    <w:p w14:paraId="32EF3E62" w14:textId="77777777" w:rsidR="002320D9" w:rsidRPr="002320D9" w:rsidRDefault="002320D9" w:rsidP="002320D9">
      <w:pPr>
        <w:spacing w:after="0" w:line="271" w:lineRule="auto"/>
        <w:rPr>
          <w:rFonts w:cstheme="minorHAnsi"/>
          <w:b/>
          <w:szCs w:val="24"/>
        </w:rPr>
      </w:pPr>
    </w:p>
    <w:p w14:paraId="7E75C1F9" w14:textId="77777777" w:rsidR="000247F8" w:rsidRPr="00056A41" w:rsidRDefault="000247F8" w:rsidP="00634D7A">
      <w:pPr>
        <w:spacing w:after="0" w:line="271" w:lineRule="auto"/>
        <w:rPr>
          <w:rFonts w:cstheme="minorHAnsi"/>
          <w:szCs w:val="24"/>
        </w:rPr>
      </w:pPr>
      <w:r w:rsidRPr="00056A41">
        <w:rPr>
          <w:rFonts w:cstheme="minorHAnsi"/>
          <w:b/>
          <w:szCs w:val="24"/>
        </w:rPr>
        <w:t>Scaled guidance</w:t>
      </w:r>
      <w:r w:rsidRPr="00056A41">
        <w:rPr>
          <w:rFonts w:cstheme="minorHAnsi"/>
          <w:szCs w:val="24"/>
        </w:rPr>
        <w:t>: relevant to specific archive types and scale</w:t>
      </w:r>
    </w:p>
    <w:p w14:paraId="5C375B4E" w14:textId="77777777" w:rsidR="003F609D" w:rsidRDefault="003F609D" w:rsidP="00634D7A">
      <w:pPr>
        <w:spacing w:after="0" w:line="271" w:lineRule="auto"/>
        <w:rPr>
          <w:rFonts w:cstheme="minorHAnsi"/>
          <w:i/>
          <w:szCs w:val="24"/>
        </w:rPr>
      </w:pPr>
    </w:p>
    <w:p w14:paraId="069F62F3" w14:textId="77777777" w:rsidR="000247F8" w:rsidRPr="00056A41" w:rsidRDefault="000247F8" w:rsidP="00634D7A">
      <w:pPr>
        <w:spacing w:after="0" w:line="271" w:lineRule="auto"/>
        <w:rPr>
          <w:rFonts w:cstheme="minorHAnsi"/>
          <w:i/>
          <w:szCs w:val="24"/>
        </w:rPr>
      </w:pPr>
      <w:r w:rsidRPr="00056A41">
        <w:rPr>
          <w:rFonts w:cstheme="minorHAnsi"/>
          <w:i/>
          <w:szCs w:val="24"/>
        </w:rPr>
        <w:t>Local authority and other public sector archive services</w:t>
      </w:r>
    </w:p>
    <w:p w14:paraId="2BA3B090" w14:textId="77777777" w:rsidR="000247F8" w:rsidRPr="00056A41" w:rsidRDefault="000247F8" w:rsidP="00634D7A">
      <w:pPr>
        <w:spacing w:after="0" w:line="271" w:lineRule="auto"/>
        <w:rPr>
          <w:rFonts w:cstheme="minorHAnsi"/>
          <w:szCs w:val="24"/>
        </w:rPr>
      </w:pPr>
      <w:r w:rsidRPr="00056A41">
        <w:rPr>
          <w:rFonts w:cstheme="minorHAnsi"/>
          <w:szCs w:val="24"/>
        </w:rPr>
        <w:t>Archive Service Accreditation requires that all publicly funded archive services will employ one or more professionally qualified staff.</w:t>
      </w:r>
    </w:p>
    <w:p w14:paraId="0B83BD5E" w14:textId="77777777" w:rsidR="00F17BFD" w:rsidRDefault="00F17BFD" w:rsidP="00634D7A">
      <w:pPr>
        <w:spacing w:after="0" w:line="271" w:lineRule="auto"/>
        <w:rPr>
          <w:rFonts w:cstheme="minorHAnsi"/>
          <w:szCs w:val="24"/>
        </w:rPr>
      </w:pPr>
    </w:p>
    <w:p w14:paraId="41B94533" w14:textId="49E80788" w:rsidR="000247F8" w:rsidRPr="00056A41" w:rsidRDefault="000247F8" w:rsidP="00634D7A">
      <w:pPr>
        <w:spacing w:after="0" w:line="271" w:lineRule="auto"/>
        <w:rPr>
          <w:rFonts w:cstheme="minorHAnsi"/>
          <w:szCs w:val="24"/>
        </w:rPr>
      </w:pPr>
      <w:r w:rsidRPr="00056A41">
        <w:rPr>
          <w:rFonts w:cstheme="minorHAnsi"/>
          <w:szCs w:val="24"/>
        </w:rPr>
        <w:t xml:space="preserve">For professional archivists, qualified means possessing a postgraduate qualification recognised by the Archives and Records Association (ARA) or equivalent experience. For a film archivist, qualified means possessing a postgraduate qualification in Film Studies with Film Archiving or equivalent experience. For both of these there should also be evidence of </w:t>
      </w:r>
      <w:r w:rsidR="000B1253" w:rsidRPr="00056A41">
        <w:rPr>
          <w:rFonts w:cstheme="minorHAnsi"/>
          <w:szCs w:val="24"/>
        </w:rPr>
        <w:t>on-going</w:t>
      </w:r>
      <w:r w:rsidRPr="00056A41">
        <w:rPr>
          <w:rFonts w:cstheme="minorHAnsi"/>
          <w:szCs w:val="24"/>
        </w:rPr>
        <w:t xml:space="preserve"> professional development, including the</w:t>
      </w:r>
      <w:r w:rsidR="009A3E42" w:rsidRPr="00056A41">
        <w:rPr>
          <w:rFonts w:cstheme="minorHAnsi"/>
          <w:szCs w:val="24"/>
        </w:rPr>
        <w:t xml:space="preserve"> Archive</w:t>
      </w:r>
      <w:r w:rsidR="009776D7">
        <w:rPr>
          <w:rFonts w:cstheme="minorHAnsi"/>
          <w:szCs w:val="24"/>
        </w:rPr>
        <w:t>s</w:t>
      </w:r>
      <w:r w:rsidR="009A3E42" w:rsidRPr="00056A41">
        <w:rPr>
          <w:rFonts w:cstheme="minorHAnsi"/>
          <w:szCs w:val="24"/>
        </w:rPr>
        <w:t xml:space="preserve"> and Record</w:t>
      </w:r>
      <w:r w:rsidR="00031771">
        <w:rPr>
          <w:rFonts w:cstheme="minorHAnsi"/>
          <w:szCs w:val="24"/>
        </w:rPr>
        <w:t>s</w:t>
      </w:r>
      <w:r w:rsidR="009A3E42" w:rsidRPr="00056A41">
        <w:rPr>
          <w:rFonts w:cstheme="minorHAnsi"/>
          <w:szCs w:val="24"/>
        </w:rPr>
        <w:t xml:space="preserve"> Association’s Competency Framework and </w:t>
      </w:r>
      <w:r w:rsidR="00031771">
        <w:rPr>
          <w:rFonts w:cstheme="minorHAnsi"/>
          <w:szCs w:val="24"/>
        </w:rPr>
        <w:t>Professional Development P</w:t>
      </w:r>
      <w:r w:rsidR="009A3E42" w:rsidRPr="00056A41">
        <w:rPr>
          <w:rFonts w:cstheme="minorHAnsi"/>
          <w:szCs w:val="24"/>
        </w:rPr>
        <w:t>rogramme</w:t>
      </w:r>
      <w:r w:rsidR="009776D7">
        <w:rPr>
          <w:rFonts w:cstheme="minorHAnsi"/>
          <w:szCs w:val="24"/>
        </w:rPr>
        <w:t>.</w:t>
      </w:r>
    </w:p>
    <w:p w14:paraId="5E8410C2" w14:textId="77777777" w:rsidR="00F17BFD" w:rsidRDefault="00F17BFD" w:rsidP="00634D7A">
      <w:pPr>
        <w:spacing w:after="0" w:line="271" w:lineRule="auto"/>
        <w:rPr>
          <w:rFonts w:cstheme="minorHAnsi"/>
          <w:szCs w:val="24"/>
        </w:rPr>
      </w:pPr>
    </w:p>
    <w:p w14:paraId="7BA09AE7" w14:textId="621EE422" w:rsidR="000247F8" w:rsidRPr="00056A41" w:rsidRDefault="000247F8" w:rsidP="00634D7A">
      <w:pPr>
        <w:spacing w:after="0" w:line="271" w:lineRule="auto"/>
        <w:rPr>
          <w:rFonts w:cstheme="minorHAnsi"/>
          <w:szCs w:val="24"/>
        </w:rPr>
      </w:pPr>
      <w:r w:rsidRPr="00056A41">
        <w:rPr>
          <w:rFonts w:cstheme="minorHAnsi"/>
          <w:szCs w:val="24"/>
        </w:rPr>
        <w:t xml:space="preserve">For professional conservation staff, qualified means holding a recognised qualification in Conservation or equivalent and evidence of </w:t>
      </w:r>
      <w:r w:rsidR="000B1253" w:rsidRPr="00056A41">
        <w:rPr>
          <w:rFonts w:cstheme="minorHAnsi"/>
          <w:szCs w:val="24"/>
        </w:rPr>
        <w:t>on-going</w:t>
      </w:r>
      <w:r w:rsidRPr="00056A41">
        <w:rPr>
          <w:rFonts w:cstheme="minorHAnsi"/>
          <w:szCs w:val="24"/>
        </w:rPr>
        <w:t xml:space="preserve"> professional development. This should include participation in Professional Accreditation of Conservator-Restorers (PACR) </w:t>
      </w:r>
      <w:r w:rsidR="009A3E42" w:rsidRPr="00056A41">
        <w:rPr>
          <w:rFonts w:cstheme="minorHAnsi"/>
          <w:szCs w:val="24"/>
        </w:rPr>
        <w:t xml:space="preserve">or </w:t>
      </w:r>
      <w:r w:rsidR="00205E6E" w:rsidRPr="00056A41">
        <w:rPr>
          <w:rFonts w:cstheme="minorHAnsi"/>
          <w:szCs w:val="24"/>
        </w:rPr>
        <w:t>engagement with the Archive</w:t>
      </w:r>
      <w:r w:rsidR="00031771">
        <w:rPr>
          <w:rFonts w:cstheme="minorHAnsi"/>
          <w:szCs w:val="24"/>
        </w:rPr>
        <w:t>s</w:t>
      </w:r>
      <w:r w:rsidR="00205E6E" w:rsidRPr="00056A41">
        <w:rPr>
          <w:rFonts w:cstheme="minorHAnsi"/>
          <w:szCs w:val="24"/>
        </w:rPr>
        <w:t xml:space="preserve"> and Record</w:t>
      </w:r>
      <w:r w:rsidR="009776D7">
        <w:rPr>
          <w:rFonts w:cstheme="minorHAnsi"/>
          <w:szCs w:val="24"/>
        </w:rPr>
        <w:t>s</w:t>
      </w:r>
      <w:r w:rsidR="00205E6E" w:rsidRPr="00056A41">
        <w:rPr>
          <w:rFonts w:cstheme="minorHAnsi"/>
          <w:szCs w:val="24"/>
        </w:rPr>
        <w:t xml:space="preserve"> Association’s Competency Framework and </w:t>
      </w:r>
      <w:r w:rsidR="00031771">
        <w:rPr>
          <w:rFonts w:cstheme="minorHAnsi"/>
          <w:szCs w:val="24"/>
        </w:rPr>
        <w:t>Professional Development P</w:t>
      </w:r>
      <w:r w:rsidR="00205E6E" w:rsidRPr="00056A41">
        <w:rPr>
          <w:rFonts w:cstheme="minorHAnsi"/>
          <w:szCs w:val="24"/>
        </w:rPr>
        <w:t>rogramme.</w:t>
      </w:r>
    </w:p>
    <w:p w14:paraId="16ECA79C" w14:textId="77777777" w:rsidR="003F609D" w:rsidRDefault="003F609D" w:rsidP="00634D7A">
      <w:pPr>
        <w:spacing w:after="0" w:line="271" w:lineRule="auto"/>
        <w:rPr>
          <w:rFonts w:cstheme="minorHAnsi"/>
          <w:i/>
          <w:szCs w:val="24"/>
        </w:rPr>
      </w:pPr>
    </w:p>
    <w:p w14:paraId="5B6386E7" w14:textId="77777777" w:rsidR="000247F8" w:rsidRPr="00056A41" w:rsidRDefault="000247F8" w:rsidP="00634D7A">
      <w:pPr>
        <w:spacing w:after="0" w:line="271" w:lineRule="auto"/>
        <w:rPr>
          <w:rFonts w:cstheme="minorHAnsi"/>
          <w:i/>
          <w:szCs w:val="24"/>
        </w:rPr>
      </w:pPr>
      <w:r w:rsidRPr="00056A41">
        <w:rPr>
          <w:rFonts w:cstheme="minorHAnsi"/>
          <w:i/>
          <w:szCs w:val="24"/>
        </w:rPr>
        <w:t>Private and third sector archive services</w:t>
      </w:r>
    </w:p>
    <w:p w14:paraId="143B36D8" w14:textId="77777777" w:rsidR="000247F8" w:rsidRPr="00056A41" w:rsidRDefault="000247F8" w:rsidP="00634D7A">
      <w:pPr>
        <w:spacing w:after="0" w:line="271" w:lineRule="auto"/>
        <w:rPr>
          <w:rFonts w:cstheme="minorHAnsi"/>
          <w:b/>
          <w:szCs w:val="24"/>
        </w:rPr>
      </w:pPr>
      <w:r w:rsidRPr="00056A41">
        <w:rPr>
          <w:rFonts w:cstheme="minorHAnsi"/>
          <w:szCs w:val="24"/>
        </w:rPr>
        <w:t>Type 2 and 3 archive services probably require a full time, professional archivist and access to professional conservation staff to care effectively for collections. Type 1 requires access to professional support at a minimum. There should be a job description for any paid staff.</w:t>
      </w:r>
    </w:p>
    <w:p w14:paraId="703A4B69" w14:textId="77777777" w:rsidR="003F609D" w:rsidRDefault="003F609D" w:rsidP="00634D7A">
      <w:pPr>
        <w:spacing w:after="0" w:line="271" w:lineRule="auto"/>
        <w:rPr>
          <w:rFonts w:cstheme="minorHAnsi"/>
          <w:b/>
          <w:szCs w:val="24"/>
        </w:rPr>
      </w:pPr>
    </w:p>
    <w:p w14:paraId="3E66C65E" w14:textId="77777777" w:rsidR="008B2717" w:rsidRDefault="003F5FA9" w:rsidP="00634D7A">
      <w:pPr>
        <w:spacing w:after="0" w:line="271" w:lineRule="auto"/>
        <w:rPr>
          <w:rFonts w:cstheme="minorHAnsi"/>
          <w:szCs w:val="24"/>
        </w:rPr>
      </w:pPr>
      <w:r w:rsidRPr="00056A41">
        <w:rPr>
          <w:rFonts w:cstheme="minorHAnsi"/>
          <w:b/>
          <w:szCs w:val="24"/>
        </w:rPr>
        <w:lastRenderedPageBreak/>
        <w:t>S</w:t>
      </w:r>
      <w:r w:rsidR="000247F8" w:rsidRPr="00056A41">
        <w:rPr>
          <w:rFonts w:cstheme="minorHAnsi"/>
          <w:b/>
          <w:szCs w:val="24"/>
        </w:rPr>
        <w:t xml:space="preserve">upporting documentation needed </w:t>
      </w:r>
      <w:r w:rsidR="000247F8" w:rsidRPr="00056A41">
        <w:rPr>
          <w:rFonts w:cstheme="minorHAnsi"/>
          <w:i/>
          <w:szCs w:val="24"/>
        </w:rPr>
        <w:t>(NB some documentation as indicated should not be submitted with an application but may be requested during a validation visit)</w:t>
      </w:r>
    </w:p>
    <w:p w14:paraId="163E414E" w14:textId="77777777" w:rsidR="008B2717" w:rsidRPr="008B2717" w:rsidRDefault="000247F8" w:rsidP="00D13683">
      <w:pPr>
        <w:pStyle w:val="ListParagraph"/>
        <w:numPr>
          <w:ilvl w:val="0"/>
          <w:numId w:val="62"/>
        </w:numPr>
        <w:spacing w:after="0" w:line="271" w:lineRule="auto"/>
        <w:rPr>
          <w:rFonts w:cstheme="minorHAnsi"/>
          <w:szCs w:val="24"/>
        </w:rPr>
      </w:pPr>
      <w:r w:rsidRPr="008B2717">
        <w:rPr>
          <w:rFonts w:cstheme="minorHAnsi"/>
          <w:szCs w:val="24"/>
        </w:rPr>
        <w:t xml:space="preserve">Workforce chart </w:t>
      </w:r>
    </w:p>
    <w:p w14:paraId="100CDDE1" w14:textId="77777777" w:rsidR="008B2717" w:rsidRPr="008B2717" w:rsidRDefault="000247F8" w:rsidP="00D13683">
      <w:pPr>
        <w:pStyle w:val="ListParagraph"/>
        <w:numPr>
          <w:ilvl w:val="0"/>
          <w:numId w:val="62"/>
        </w:numPr>
        <w:spacing w:after="0" w:line="271" w:lineRule="auto"/>
        <w:rPr>
          <w:rFonts w:cstheme="minorHAnsi"/>
          <w:szCs w:val="24"/>
        </w:rPr>
      </w:pPr>
      <w:r w:rsidRPr="008B2717">
        <w:rPr>
          <w:rFonts w:cstheme="minorHAnsi"/>
          <w:szCs w:val="24"/>
        </w:rPr>
        <w:t>Role profile and responsibilities of senior staff</w:t>
      </w:r>
    </w:p>
    <w:p w14:paraId="11B0916B" w14:textId="77777777" w:rsidR="008B2717" w:rsidRPr="008B2717" w:rsidRDefault="000247F8" w:rsidP="00D13683">
      <w:pPr>
        <w:pStyle w:val="ListParagraph"/>
        <w:numPr>
          <w:ilvl w:val="0"/>
          <w:numId w:val="62"/>
        </w:numPr>
        <w:spacing w:after="0" w:line="271" w:lineRule="auto"/>
        <w:rPr>
          <w:rFonts w:cstheme="minorHAnsi"/>
          <w:szCs w:val="24"/>
        </w:rPr>
      </w:pPr>
      <w:r w:rsidRPr="008B2717">
        <w:rPr>
          <w:rFonts w:cstheme="minorHAnsi"/>
          <w:szCs w:val="24"/>
        </w:rPr>
        <w:t>Information on experience of workforce – available on request</w:t>
      </w:r>
    </w:p>
    <w:p w14:paraId="12690BD0" w14:textId="77777777" w:rsidR="008B2717" w:rsidRPr="008B2717" w:rsidRDefault="000247F8" w:rsidP="00D13683">
      <w:pPr>
        <w:pStyle w:val="ListParagraph"/>
        <w:numPr>
          <w:ilvl w:val="0"/>
          <w:numId w:val="62"/>
        </w:numPr>
        <w:spacing w:after="0" w:line="271" w:lineRule="auto"/>
        <w:rPr>
          <w:rFonts w:cstheme="minorHAnsi"/>
          <w:szCs w:val="24"/>
        </w:rPr>
      </w:pPr>
      <w:r w:rsidRPr="008B2717">
        <w:rPr>
          <w:rFonts w:cstheme="minorHAnsi"/>
          <w:szCs w:val="24"/>
        </w:rPr>
        <w:t>Details of induction procedures – available on request</w:t>
      </w:r>
    </w:p>
    <w:p w14:paraId="604ABD35" w14:textId="5ED45260" w:rsidR="000247F8" w:rsidRPr="008B2717" w:rsidRDefault="000247F8" w:rsidP="00D13683">
      <w:pPr>
        <w:pStyle w:val="ListParagraph"/>
        <w:numPr>
          <w:ilvl w:val="0"/>
          <w:numId w:val="62"/>
        </w:numPr>
        <w:spacing w:after="0" w:line="271" w:lineRule="auto"/>
        <w:rPr>
          <w:rFonts w:cstheme="minorHAnsi"/>
          <w:szCs w:val="24"/>
        </w:rPr>
      </w:pPr>
      <w:r w:rsidRPr="008B2717">
        <w:rPr>
          <w:rFonts w:cstheme="minorHAnsi"/>
          <w:szCs w:val="24"/>
        </w:rPr>
        <w:t>Workforce management procedures – available on request</w:t>
      </w:r>
    </w:p>
    <w:p w14:paraId="4C5221A3" w14:textId="77777777" w:rsidR="003F609D" w:rsidRDefault="003F609D" w:rsidP="00634D7A">
      <w:pPr>
        <w:spacing w:after="0" w:line="271" w:lineRule="auto"/>
        <w:rPr>
          <w:rFonts w:cstheme="minorHAnsi"/>
          <w:b/>
          <w:szCs w:val="24"/>
        </w:rPr>
      </w:pPr>
    </w:p>
    <w:p w14:paraId="2F6FD14D" w14:textId="77777777" w:rsidR="008B2717" w:rsidRDefault="000247F8" w:rsidP="00634D7A">
      <w:pPr>
        <w:spacing w:after="0" w:line="271" w:lineRule="auto"/>
        <w:rPr>
          <w:rFonts w:cstheme="minorHAnsi"/>
          <w:b/>
          <w:szCs w:val="24"/>
        </w:rPr>
      </w:pPr>
      <w:r w:rsidRPr="00056A41">
        <w:rPr>
          <w:rFonts w:cstheme="minorHAnsi"/>
          <w:b/>
          <w:szCs w:val="24"/>
        </w:rPr>
        <w:t xml:space="preserve">Where evidence may be found </w:t>
      </w:r>
    </w:p>
    <w:p w14:paraId="5532B234" w14:textId="77777777" w:rsidR="008B2717" w:rsidRPr="008B2717" w:rsidRDefault="000247F8" w:rsidP="00D13683">
      <w:pPr>
        <w:pStyle w:val="ListParagraph"/>
        <w:numPr>
          <w:ilvl w:val="0"/>
          <w:numId w:val="63"/>
        </w:numPr>
        <w:spacing w:after="0" w:line="271" w:lineRule="auto"/>
        <w:rPr>
          <w:rFonts w:cstheme="minorHAnsi"/>
          <w:b/>
          <w:szCs w:val="24"/>
        </w:rPr>
      </w:pPr>
      <w:r w:rsidRPr="008B2717">
        <w:rPr>
          <w:rFonts w:cstheme="minorHAnsi"/>
          <w:szCs w:val="24"/>
        </w:rPr>
        <w:t>Externally accredited award (e.g. Investors in People, Investors in Volunteers)</w:t>
      </w:r>
    </w:p>
    <w:p w14:paraId="58C2CDE2" w14:textId="77777777" w:rsidR="008B2717" w:rsidRPr="008B2717" w:rsidRDefault="000247F8" w:rsidP="00D13683">
      <w:pPr>
        <w:pStyle w:val="ListParagraph"/>
        <w:numPr>
          <w:ilvl w:val="0"/>
          <w:numId w:val="63"/>
        </w:numPr>
        <w:spacing w:after="0" w:line="271" w:lineRule="auto"/>
        <w:rPr>
          <w:rFonts w:cstheme="minorHAnsi"/>
          <w:b/>
          <w:szCs w:val="24"/>
        </w:rPr>
      </w:pPr>
      <w:r w:rsidRPr="008B2717">
        <w:rPr>
          <w:rFonts w:cstheme="minorHAnsi"/>
          <w:szCs w:val="24"/>
        </w:rPr>
        <w:t>Training plan</w:t>
      </w:r>
    </w:p>
    <w:p w14:paraId="302D571E" w14:textId="77777777" w:rsidR="008B2717" w:rsidRPr="008B2717" w:rsidRDefault="000247F8" w:rsidP="00D13683">
      <w:pPr>
        <w:pStyle w:val="ListParagraph"/>
        <w:numPr>
          <w:ilvl w:val="0"/>
          <w:numId w:val="63"/>
        </w:numPr>
        <w:spacing w:after="0" w:line="271" w:lineRule="auto"/>
        <w:rPr>
          <w:rFonts w:cstheme="minorHAnsi"/>
          <w:b/>
          <w:szCs w:val="24"/>
        </w:rPr>
      </w:pPr>
      <w:r w:rsidRPr="008B2717">
        <w:rPr>
          <w:rFonts w:cstheme="minorHAnsi"/>
          <w:szCs w:val="24"/>
        </w:rPr>
        <w:t>Continuing professional development plan</w:t>
      </w:r>
    </w:p>
    <w:p w14:paraId="5BAEDC02" w14:textId="77777777" w:rsidR="008B2717" w:rsidRPr="008B2717" w:rsidRDefault="00403F89" w:rsidP="00D13683">
      <w:pPr>
        <w:pStyle w:val="ListParagraph"/>
        <w:numPr>
          <w:ilvl w:val="0"/>
          <w:numId w:val="63"/>
        </w:numPr>
        <w:spacing w:after="0" w:line="271" w:lineRule="auto"/>
        <w:rPr>
          <w:rFonts w:cstheme="minorHAnsi"/>
          <w:b/>
          <w:szCs w:val="24"/>
        </w:rPr>
      </w:pPr>
      <w:r w:rsidRPr="008B2717">
        <w:rPr>
          <w:rFonts w:cstheme="minorHAnsi"/>
          <w:szCs w:val="24"/>
        </w:rPr>
        <w:t>Equality, diversity and inclusion policy or strategy</w:t>
      </w:r>
    </w:p>
    <w:p w14:paraId="313F0BF7" w14:textId="77777777" w:rsidR="008B2717" w:rsidRPr="008B2717" w:rsidRDefault="000247F8" w:rsidP="00D13683">
      <w:pPr>
        <w:pStyle w:val="ListParagraph"/>
        <w:numPr>
          <w:ilvl w:val="0"/>
          <w:numId w:val="63"/>
        </w:numPr>
        <w:spacing w:after="0" w:line="271" w:lineRule="auto"/>
        <w:rPr>
          <w:rFonts w:cstheme="minorHAnsi"/>
          <w:b/>
          <w:szCs w:val="24"/>
        </w:rPr>
      </w:pPr>
      <w:r w:rsidRPr="008B2717">
        <w:rPr>
          <w:rFonts w:cstheme="minorHAnsi"/>
          <w:szCs w:val="24"/>
        </w:rPr>
        <w:t>Volunteering policy</w:t>
      </w:r>
    </w:p>
    <w:p w14:paraId="3B65AC80" w14:textId="77777777" w:rsidR="008B2717" w:rsidRPr="008B2717" w:rsidRDefault="000247F8" w:rsidP="00D13683">
      <w:pPr>
        <w:pStyle w:val="ListParagraph"/>
        <w:numPr>
          <w:ilvl w:val="0"/>
          <w:numId w:val="63"/>
        </w:numPr>
        <w:spacing w:after="0" w:line="271" w:lineRule="auto"/>
        <w:rPr>
          <w:rFonts w:cstheme="minorHAnsi"/>
          <w:b/>
          <w:szCs w:val="24"/>
        </w:rPr>
      </w:pPr>
      <w:r w:rsidRPr="008B2717">
        <w:rPr>
          <w:rFonts w:cstheme="minorHAnsi"/>
          <w:szCs w:val="24"/>
        </w:rPr>
        <w:t>Example volunteer agreement</w:t>
      </w:r>
    </w:p>
    <w:p w14:paraId="7E7FD79E" w14:textId="77777777" w:rsidR="008B2717" w:rsidRPr="008B2717" w:rsidRDefault="000247F8" w:rsidP="00D13683">
      <w:pPr>
        <w:pStyle w:val="ListParagraph"/>
        <w:numPr>
          <w:ilvl w:val="0"/>
          <w:numId w:val="63"/>
        </w:numPr>
        <w:spacing w:after="0" w:line="271" w:lineRule="auto"/>
        <w:rPr>
          <w:rFonts w:cstheme="minorHAnsi"/>
          <w:b/>
          <w:szCs w:val="24"/>
        </w:rPr>
      </w:pPr>
      <w:r w:rsidRPr="008B2717">
        <w:rPr>
          <w:rFonts w:cstheme="minorHAnsi"/>
          <w:szCs w:val="24"/>
        </w:rPr>
        <w:t>Skills gap analysis</w:t>
      </w:r>
    </w:p>
    <w:p w14:paraId="0B69C0E6" w14:textId="77777777" w:rsidR="008B2717" w:rsidRPr="008B2717" w:rsidRDefault="000247F8" w:rsidP="00D13683">
      <w:pPr>
        <w:pStyle w:val="ListParagraph"/>
        <w:numPr>
          <w:ilvl w:val="0"/>
          <w:numId w:val="63"/>
        </w:numPr>
        <w:spacing w:after="0" w:line="271" w:lineRule="auto"/>
        <w:rPr>
          <w:rFonts w:cstheme="minorHAnsi"/>
          <w:b/>
          <w:szCs w:val="24"/>
        </w:rPr>
      </w:pPr>
      <w:r w:rsidRPr="008B2717">
        <w:rPr>
          <w:rFonts w:cstheme="minorHAnsi"/>
          <w:szCs w:val="24"/>
        </w:rPr>
        <w:t>Succession planning</w:t>
      </w:r>
    </w:p>
    <w:p w14:paraId="771574BE" w14:textId="22CF7289" w:rsidR="00BA6DB9" w:rsidRPr="008B2717" w:rsidRDefault="00BA6DB9" w:rsidP="00D13683">
      <w:pPr>
        <w:pStyle w:val="ListParagraph"/>
        <w:numPr>
          <w:ilvl w:val="0"/>
          <w:numId w:val="63"/>
        </w:numPr>
        <w:spacing w:after="0" w:line="271" w:lineRule="auto"/>
        <w:rPr>
          <w:rFonts w:cstheme="minorHAnsi"/>
          <w:b/>
          <w:szCs w:val="24"/>
        </w:rPr>
      </w:pPr>
      <w:r w:rsidRPr="008B2717">
        <w:rPr>
          <w:rFonts w:cstheme="minorHAnsi"/>
          <w:szCs w:val="24"/>
        </w:rPr>
        <w:t>Findings from Section [I] ‘Knowledge and Understanding of EDIB within Archives’ in Archives West Midlands’ The Equality, Diversity, Inclusion and Belonging Self-Assessment Tool (see Q1</w:t>
      </w:r>
      <w:r w:rsidR="00283283" w:rsidRPr="008B2717">
        <w:rPr>
          <w:rFonts w:cstheme="minorHAnsi"/>
          <w:szCs w:val="24"/>
        </w:rPr>
        <w:t>7)</w:t>
      </w:r>
    </w:p>
    <w:p w14:paraId="3063C315" w14:textId="77777777" w:rsidR="003F609D" w:rsidRDefault="003F609D" w:rsidP="00634D7A">
      <w:pPr>
        <w:spacing w:after="0" w:line="271" w:lineRule="auto"/>
        <w:rPr>
          <w:rFonts w:cstheme="minorHAnsi"/>
          <w:b/>
          <w:szCs w:val="24"/>
        </w:rPr>
      </w:pPr>
    </w:p>
    <w:p w14:paraId="287805BB" w14:textId="77777777" w:rsidR="000247F8" w:rsidRPr="00056A41" w:rsidRDefault="000247F8" w:rsidP="00634D7A">
      <w:pPr>
        <w:spacing w:after="0" w:line="271" w:lineRule="auto"/>
        <w:rPr>
          <w:rFonts w:cstheme="minorHAnsi"/>
          <w:szCs w:val="24"/>
        </w:rPr>
      </w:pPr>
      <w:r w:rsidRPr="00056A41">
        <w:rPr>
          <w:rFonts w:cstheme="minorHAnsi"/>
          <w:b/>
          <w:szCs w:val="24"/>
        </w:rPr>
        <w:t>Questions to consider when formulating responses</w:t>
      </w:r>
      <w:r w:rsidRPr="00056A41">
        <w:rPr>
          <w:rFonts w:cstheme="minorHAnsi"/>
          <w:szCs w:val="24"/>
        </w:rPr>
        <w:t xml:space="preserve"> </w:t>
      </w:r>
    </w:p>
    <w:p w14:paraId="1F808E3C" w14:textId="77777777" w:rsidR="000247F8" w:rsidRPr="003F609D" w:rsidRDefault="000247F8" w:rsidP="00D13683">
      <w:pPr>
        <w:pStyle w:val="ListParagraph"/>
        <w:numPr>
          <w:ilvl w:val="0"/>
          <w:numId w:val="35"/>
        </w:numPr>
        <w:spacing w:after="0" w:line="271" w:lineRule="auto"/>
        <w:rPr>
          <w:rFonts w:cs="Arial"/>
          <w:szCs w:val="24"/>
        </w:rPr>
      </w:pPr>
      <w:r w:rsidRPr="003F609D">
        <w:rPr>
          <w:rFonts w:cs="Arial"/>
          <w:szCs w:val="24"/>
        </w:rPr>
        <w:t>Have we adequately described our workforce?</w:t>
      </w:r>
    </w:p>
    <w:p w14:paraId="21DD603A" w14:textId="77777777" w:rsidR="000247F8" w:rsidRPr="003F609D" w:rsidRDefault="000247F8" w:rsidP="00D13683">
      <w:pPr>
        <w:pStyle w:val="ListParagraph"/>
        <w:numPr>
          <w:ilvl w:val="0"/>
          <w:numId w:val="35"/>
        </w:numPr>
        <w:spacing w:after="0" w:line="271" w:lineRule="auto"/>
        <w:rPr>
          <w:rFonts w:cs="Arial"/>
          <w:szCs w:val="24"/>
        </w:rPr>
      </w:pPr>
      <w:r w:rsidRPr="003F609D">
        <w:rPr>
          <w:rFonts w:cs="Arial"/>
          <w:szCs w:val="24"/>
        </w:rPr>
        <w:t xml:space="preserve">Is the workforce adequate to meet our obligations and if not how do we intend to manage this? </w:t>
      </w:r>
    </w:p>
    <w:p w14:paraId="44C14F09" w14:textId="77777777" w:rsidR="000247F8" w:rsidRPr="003F609D" w:rsidRDefault="000247F8" w:rsidP="00D13683">
      <w:pPr>
        <w:pStyle w:val="ListParagraph"/>
        <w:numPr>
          <w:ilvl w:val="0"/>
          <w:numId w:val="35"/>
        </w:numPr>
        <w:spacing w:after="0" w:line="271" w:lineRule="auto"/>
        <w:rPr>
          <w:rFonts w:cs="Arial"/>
          <w:szCs w:val="24"/>
        </w:rPr>
      </w:pPr>
      <w:r w:rsidRPr="003F609D">
        <w:rPr>
          <w:rFonts w:cs="Arial"/>
          <w:szCs w:val="24"/>
        </w:rPr>
        <w:t>Is the relationship with other parts of the organisation clear, particularly with regard to access to shared services?</w:t>
      </w:r>
    </w:p>
    <w:p w14:paraId="4701EE6D" w14:textId="17EFFDC5" w:rsidR="000247F8" w:rsidRDefault="000247F8" w:rsidP="00D13683">
      <w:pPr>
        <w:pStyle w:val="ListParagraph"/>
        <w:numPr>
          <w:ilvl w:val="0"/>
          <w:numId w:val="35"/>
        </w:numPr>
        <w:spacing w:after="0" w:line="271" w:lineRule="auto"/>
        <w:rPr>
          <w:rFonts w:cs="Arial"/>
          <w:szCs w:val="24"/>
        </w:rPr>
      </w:pPr>
      <w:r w:rsidRPr="003F609D">
        <w:rPr>
          <w:rFonts w:cs="Arial"/>
          <w:szCs w:val="24"/>
        </w:rPr>
        <w:t xml:space="preserve">Do we have procedures for identifying training and development needs? How do we fulfil those needs? </w:t>
      </w:r>
    </w:p>
    <w:p w14:paraId="6CE734B2" w14:textId="0850A191" w:rsidR="00FD4318" w:rsidRPr="003F609D" w:rsidRDefault="00FD4318" w:rsidP="00D13683">
      <w:pPr>
        <w:pStyle w:val="ListParagraph"/>
        <w:numPr>
          <w:ilvl w:val="0"/>
          <w:numId w:val="35"/>
        </w:numPr>
        <w:spacing w:after="0" w:line="271" w:lineRule="auto"/>
        <w:rPr>
          <w:rFonts w:cs="Arial"/>
          <w:szCs w:val="24"/>
        </w:rPr>
      </w:pPr>
      <w:r>
        <w:rPr>
          <w:rFonts w:cs="Arial"/>
          <w:szCs w:val="24"/>
        </w:rPr>
        <w:t>How is our workforce supported, recognising a range of different individual needs?</w:t>
      </w:r>
    </w:p>
    <w:p w14:paraId="3024A37D" w14:textId="77777777" w:rsidR="000247F8" w:rsidRPr="003F609D" w:rsidRDefault="000247F8" w:rsidP="00D13683">
      <w:pPr>
        <w:pStyle w:val="ListParagraph"/>
        <w:numPr>
          <w:ilvl w:val="0"/>
          <w:numId w:val="35"/>
        </w:numPr>
        <w:spacing w:after="0" w:line="271" w:lineRule="auto"/>
        <w:rPr>
          <w:rFonts w:cs="Arial"/>
          <w:szCs w:val="24"/>
        </w:rPr>
      </w:pPr>
      <w:r w:rsidRPr="003F609D">
        <w:rPr>
          <w:rFonts w:cs="Arial"/>
          <w:szCs w:val="24"/>
        </w:rPr>
        <w:t>If we do not have a professional archivist on the staff, how do we access professional expertise and ensure that it is adequate to meet our obligations?</w:t>
      </w:r>
    </w:p>
    <w:p w14:paraId="08A0CEBA" w14:textId="77777777" w:rsidR="000247F8" w:rsidRPr="003F609D" w:rsidRDefault="000247F8" w:rsidP="00D13683">
      <w:pPr>
        <w:pStyle w:val="ListParagraph"/>
        <w:numPr>
          <w:ilvl w:val="0"/>
          <w:numId w:val="35"/>
        </w:numPr>
        <w:spacing w:after="0" w:line="271" w:lineRule="auto"/>
        <w:rPr>
          <w:rFonts w:cstheme="minorHAnsi"/>
          <w:b/>
          <w:szCs w:val="24"/>
        </w:rPr>
      </w:pPr>
      <w:r w:rsidRPr="003F609D">
        <w:rPr>
          <w:rFonts w:cs="Arial"/>
          <w:szCs w:val="24"/>
        </w:rPr>
        <w:t>If we do not have a professional conservator on the staff, where do we draw professional advice from and how is this arranged</w:t>
      </w:r>
      <w:r w:rsidRPr="003F609D">
        <w:rPr>
          <w:rFonts w:cstheme="minorHAnsi"/>
          <w:szCs w:val="24"/>
        </w:rPr>
        <w:t>?</w:t>
      </w:r>
    </w:p>
    <w:p w14:paraId="655F1D98" w14:textId="77777777" w:rsidR="003F609D" w:rsidRDefault="003F609D" w:rsidP="00634D7A">
      <w:pPr>
        <w:spacing w:after="0" w:line="271" w:lineRule="auto"/>
        <w:rPr>
          <w:rFonts w:cstheme="minorHAnsi"/>
          <w:b/>
          <w:szCs w:val="24"/>
        </w:rPr>
      </w:pPr>
    </w:p>
    <w:p w14:paraId="1C2760A8" w14:textId="77777777" w:rsidR="000247F8" w:rsidRPr="00056A41" w:rsidRDefault="000247F8" w:rsidP="008B2717">
      <w:pPr>
        <w:pStyle w:val="Heading4"/>
      </w:pPr>
      <w:r w:rsidRPr="00056A41">
        <w:t xml:space="preserve">Tools and resources </w:t>
      </w:r>
    </w:p>
    <w:p w14:paraId="061F3220" w14:textId="3BB0FA09" w:rsidR="00D06CD3" w:rsidRPr="00056A41" w:rsidRDefault="00D06CD3" w:rsidP="00634D7A">
      <w:pPr>
        <w:spacing w:after="0" w:line="271" w:lineRule="auto"/>
        <w:rPr>
          <w:rFonts w:cstheme="minorHAnsi"/>
          <w:szCs w:val="24"/>
        </w:rPr>
      </w:pPr>
      <w:r w:rsidRPr="00056A41">
        <w:rPr>
          <w:rFonts w:cstheme="minorHAnsi"/>
          <w:szCs w:val="24"/>
        </w:rPr>
        <w:t>Archives and Records Association</w:t>
      </w:r>
      <w:r w:rsidR="008A6D3F">
        <w:rPr>
          <w:rFonts w:cstheme="minorHAnsi"/>
          <w:szCs w:val="24"/>
        </w:rPr>
        <w:t>’</w:t>
      </w:r>
      <w:r w:rsidR="001F741E">
        <w:rPr>
          <w:rFonts w:cstheme="minorHAnsi"/>
          <w:szCs w:val="24"/>
        </w:rPr>
        <w:t>s</w:t>
      </w:r>
      <w:r w:rsidRPr="00056A41">
        <w:rPr>
          <w:rFonts w:cstheme="minorHAnsi"/>
          <w:szCs w:val="24"/>
        </w:rPr>
        <w:t xml:space="preserve"> </w:t>
      </w:r>
      <w:hyperlink r:id="rId64" w:history="1">
        <w:r w:rsidR="001F741E" w:rsidRPr="001F741E">
          <w:rPr>
            <w:rStyle w:val="Hyperlink"/>
            <w:rFonts w:cstheme="minorHAnsi"/>
            <w:szCs w:val="24"/>
          </w:rPr>
          <w:t>Competency Framework</w:t>
        </w:r>
      </w:hyperlink>
      <w:r w:rsidR="001F741E">
        <w:rPr>
          <w:rFonts w:cstheme="minorHAnsi"/>
          <w:szCs w:val="24"/>
        </w:rPr>
        <w:t xml:space="preserve"> </w:t>
      </w:r>
      <w:r w:rsidRPr="00056A41">
        <w:rPr>
          <w:rFonts w:cstheme="minorHAnsi"/>
          <w:szCs w:val="24"/>
        </w:rPr>
        <w:t>– the professional development framework for the archival sector covering all aspects of the profession from volunteers through to senior professionals.</w:t>
      </w:r>
    </w:p>
    <w:p w14:paraId="1FFC097C" w14:textId="77777777" w:rsidR="005A7EFA" w:rsidRPr="00010A28" w:rsidRDefault="005A7EFA" w:rsidP="005A7EFA">
      <w:pPr>
        <w:spacing w:after="0" w:line="271" w:lineRule="auto"/>
        <w:rPr>
          <w:rFonts w:cstheme="minorHAnsi"/>
          <w:b/>
          <w:szCs w:val="24"/>
        </w:rPr>
      </w:pPr>
    </w:p>
    <w:p w14:paraId="6E71EC22" w14:textId="1B3757D2" w:rsidR="002320D9" w:rsidRPr="00EF219C" w:rsidRDefault="002320D9" w:rsidP="005A7EFA">
      <w:pPr>
        <w:spacing w:after="0" w:line="271" w:lineRule="auto"/>
        <w:rPr>
          <w:rFonts w:cstheme="minorHAnsi"/>
          <w:bCs/>
          <w:szCs w:val="24"/>
        </w:rPr>
      </w:pPr>
      <w:r w:rsidRPr="00EF219C">
        <w:rPr>
          <w:rFonts w:cstheme="minorHAnsi"/>
          <w:bCs/>
          <w:szCs w:val="24"/>
        </w:rPr>
        <w:t xml:space="preserve">The National Archives provides guidance </w:t>
      </w:r>
      <w:hyperlink r:id="rId65" w:history="1">
        <w:r w:rsidRPr="001F741E">
          <w:rPr>
            <w:rStyle w:val="Hyperlink"/>
            <w:rFonts w:cstheme="minorHAnsi"/>
            <w:bCs/>
            <w:szCs w:val="24"/>
          </w:rPr>
          <w:t>on recruitment</w:t>
        </w:r>
      </w:hyperlink>
      <w:r w:rsidRPr="00EF219C">
        <w:rPr>
          <w:rFonts w:cstheme="minorHAnsi"/>
          <w:bCs/>
          <w:szCs w:val="24"/>
        </w:rPr>
        <w:t xml:space="preserve"> and </w:t>
      </w:r>
      <w:hyperlink r:id="rId66" w:history="1">
        <w:r w:rsidRPr="001F741E">
          <w:rPr>
            <w:rStyle w:val="Hyperlink"/>
            <w:rFonts w:cstheme="minorHAnsi"/>
            <w:bCs/>
            <w:szCs w:val="24"/>
          </w:rPr>
          <w:t>apprenticeships</w:t>
        </w:r>
      </w:hyperlink>
    </w:p>
    <w:p w14:paraId="007026C7" w14:textId="77777777" w:rsidR="002320D9" w:rsidRPr="00010A28" w:rsidRDefault="002320D9" w:rsidP="005A7EFA">
      <w:pPr>
        <w:spacing w:after="0" w:line="271" w:lineRule="auto"/>
        <w:rPr>
          <w:rFonts w:cstheme="minorHAnsi"/>
          <w:b/>
          <w:szCs w:val="24"/>
        </w:rPr>
      </w:pPr>
    </w:p>
    <w:p w14:paraId="169C317B" w14:textId="346EC700" w:rsidR="00FD4318" w:rsidRDefault="005A7EFA" w:rsidP="00634D7A">
      <w:pPr>
        <w:spacing w:after="0" w:line="271" w:lineRule="auto"/>
        <w:rPr>
          <w:rFonts w:cstheme="minorHAnsi"/>
          <w:szCs w:val="24"/>
        </w:rPr>
      </w:pPr>
      <w:r>
        <w:rPr>
          <w:rFonts w:cstheme="minorHAnsi"/>
          <w:szCs w:val="24"/>
        </w:rPr>
        <w:t>Digital Preservation Coalition</w:t>
      </w:r>
      <w:r w:rsidR="001F741E">
        <w:rPr>
          <w:rFonts w:cstheme="minorHAnsi"/>
          <w:szCs w:val="24"/>
        </w:rPr>
        <w:t>’s</w:t>
      </w:r>
      <w:r>
        <w:rPr>
          <w:rFonts w:cstheme="minorHAnsi"/>
          <w:szCs w:val="24"/>
        </w:rPr>
        <w:t xml:space="preserve">, </w:t>
      </w:r>
      <w:hyperlink r:id="rId67" w:history="1">
        <w:r w:rsidRPr="00B32B33">
          <w:rPr>
            <w:rStyle w:val="Hyperlink"/>
            <w:rFonts w:cstheme="minorHAnsi"/>
            <w:iCs/>
            <w:szCs w:val="24"/>
          </w:rPr>
          <w:t>Rapid Assessment Model</w:t>
        </w:r>
      </w:hyperlink>
      <w:r w:rsidRPr="00B32B33">
        <w:rPr>
          <w:rFonts w:cstheme="minorHAnsi"/>
          <w:iCs/>
          <w:szCs w:val="24"/>
        </w:rPr>
        <w:t xml:space="preserve"> provides</w:t>
      </w:r>
      <w:r>
        <w:rPr>
          <w:rFonts w:cstheme="minorHAnsi"/>
          <w:szCs w:val="24"/>
        </w:rPr>
        <w:t xml:space="preserve"> a means of understanding the organisational health of a digital preservation body, including how it is staffed</w:t>
      </w:r>
      <w:r w:rsidR="001C4C0B">
        <w:rPr>
          <w:rFonts w:cstheme="minorHAnsi"/>
          <w:szCs w:val="24"/>
        </w:rPr>
        <w:t xml:space="preserve"> and how this can be improved</w:t>
      </w:r>
      <w:r>
        <w:rPr>
          <w:rFonts w:cstheme="minorHAnsi"/>
          <w:szCs w:val="24"/>
        </w:rPr>
        <w:t xml:space="preserve">. The accompanying </w:t>
      </w:r>
      <w:hyperlink r:id="rId68" w:history="1">
        <w:r w:rsidRPr="00B32B33">
          <w:rPr>
            <w:rStyle w:val="Hyperlink"/>
            <w:rFonts w:cstheme="minorHAnsi"/>
            <w:szCs w:val="24"/>
          </w:rPr>
          <w:t xml:space="preserve">Competency </w:t>
        </w:r>
        <w:r w:rsidR="00331969" w:rsidRPr="00B32B33">
          <w:rPr>
            <w:rStyle w:val="Hyperlink"/>
            <w:rFonts w:cstheme="minorHAnsi"/>
            <w:szCs w:val="24"/>
          </w:rPr>
          <w:t>Framework</w:t>
        </w:r>
      </w:hyperlink>
      <w:r w:rsidR="00331969">
        <w:rPr>
          <w:rFonts w:cstheme="minorHAnsi"/>
          <w:szCs w:val="24"/>
        </w:rPr>
        <w:t xml:space="preserve"> gives structured assessment options for understanding workforce digital skills</w:t>
      </w:r>
      <w:r w:rsidR="00B32B33">
        <w:rPr>
          <w:rFonts w:cstheme="minorHAnsi"/>
          <w:szCs w:val="24"/>
        </w:rPr>
        <w:t>.</w:t>
      </w:r>
    </w:p>
    <w:p w14:paraId="141291CF" w14:textId="77777777" w:rsidR="002320D9" w:rsidRPr="00010A28" w:rsidRDefault="002320D9" w:rsidP="002320D9">
      <w:pPr>
        <w:spacing w:after="0" w:line="271" w:lineRule="auto"/>
        <w:rPr>
          <w:rFonts w:cstheme="minorHAnsi"/>
          <w:szCs w:val="24"/>
        </w:rPr>
      </w:pPr>
    </w:p>
    <w:p w14:paraId="277078B5" w14:textId="77777777" w:rsidR="002320D9" w:rsidRPr="00EF219C" w:rsidRDefault="002320D9" w:rsidP="002320D9">
      <w:pPr>
        <w:spacing w:after="0" w:line="271" w:lineRule="auto"/>
        <w:rPr>
          <w:rFonts w:cstheme="minorHAnsi"/>
          <w:szCs w:val="24"/>
        </w:rPr>
      </w:pPr>
      <w:r w:rsidRPr="00EF219C">
        <w:rPr>
          <w:rFonts w:cstheme="minorHAnsi"/>
          <w:szCs w:val="24"/>
        </w:rPr>
        <w:t xml:space="preserve">See Section 1.1. for tools and resources on </w:t>
      </w:r>
      <w:r w:rsidRPr="00B32B33">
        <w:rPr>
          <w:rFonts w:cstheme="minorHAnsi"/>
          <w:szCs w:val="24"/>
        </w:rPr>
        <w:t>equality, diversity and inclusion</w:t>
      </w:r>
      <w:r w:rsidRPr="00EF219C">
        <w:rPr>
          <w:rFonts w:cstheme="minorHAnsi"/>
          <w:i/>
          <w:iCs/>
          <w:szCs w:val="24"/>
        </w:rPr>
        <w:t>.</w:t>
      </w:r>
    </w:p>
    <w:p w14:paraId="16384B23" w14:textId="77777777" w:rsidR="00536A7F" w:rsidRPr="00056A41" w:rsidRDefault="00536A7F" w:rsidP="00634D7A">
      <w:pPr>
        <w:spacing w:after="0" w:line="271" w:lineRule="auto"/>
        <w:rPr>
          <w:rFonts w:cstheme="minorHAnsi"/>
          <w:szCs w:val="24"/>
        </w:rPr>
      </w:pPr>
    </w:p>
    <w:p w14:paraId="1D9961D4" w14:textId="5CFED017" w:rsidR="00D659D8" w:rsidRPr="00056A41" w:rsidRDefault="000247F8" w:rsidP="00634D7A">
      <w:pPr>
        <w:spacing w:after="0" w:line="271" w:lineRule="auto"/>
        <w:rPr>
          <w:rFonts w:cstheme="minorHAnsi"/>
          <w:szCs w:val="24"/>
        </w:rPr>
      </w:pPr>
      <w:hyperlink r:id="rId69" w:history="1">
        <w:r w:rsidRPr="00B32B33">
          <w:rPr>
            <w:rStyle w:val="Hyperlink"/>
            <w:rFonts w:cstheme="minorHAnsi"/>
            <w:iCs/>
            <w:szCs w:val="24"/>
          </w:rPr>
          <w:t>Investing in Volunteers Standard 2010</w:t>
        </w:r>
      </w:hyperlink>
      <w:r w:rsidR="0035309D" w:rsidRPr="00056A41">
        <w:rPr>
          <w:rFonts w:cstheme="minorHAnsi"/>
          <w:szCs w:val="24"/>
        </w:rPr>
        <w:t xml:space="preserve"> </w:t>
      </w:r>
      <w:r w:rsidR="00B32B33">
        <w:rPr>
          <w:rFonts w:cstheme="minorHAnsi"/>
          <w:szCs w:val="24"/>
        </w:rPr>
        <w:t>is</w:t>
      </w:r>
      <w:r w:rsidR="0035309D" w:rsidRPr="00056A41">
        <w:rPr>
          <w:rFonts w:cstheme="minorHAnsi"/>
          <w:szCs w:val="24"/>
        </w:rPr>
        <w:t xml:space="preserve"> a quality standard for using volunteers in an organisation’s work. The website includes nine useful indicators and the Standard which can be downloaded.</w:t>
      </w:r>
      <w:r w:rsidRPr="00056A41">
        <w:rPr>
          <w:rFonts w:cstheme="minorHAnsi"/>
          <w:szCs w:val="24"/>
        </w:rPr>
        <w:t xml:space="preserve"> </w:t>
      </w:r>
      <w:r w:rsidR="0035309D" w:rsidRPr="00056A41">
        <w:rPr>
          <w:rFonts w:cstheme="minorHAnsi"/>
          <w:szCs w:val="24"/>
        </w:rPr>
        <w:t xml:space="preserve">Organisations can pay to be accredited under the standard  </w:t>
      </w:r>
    </w:p>
    <w:p w14:paraId="373EED9E" w14:textId="77777777" w:rsidR="003F609D" w:rsidRDefault="003F609D" w:rsidP="00634D7A">
      <w:pPr>
        <w:spacing w:after="0" w:line="271" w:lineRule="auto"/>
        <w:rPr>
          <w:rFonts w:cstheme="minorHAnsi"/>
          <w:szCs w:val="24"/>
        </w:rPr>
      </w:pPr>
    </w:p>
    <w:p w14:paraId="79F813E7" w14:textId="09F05B55" w:rsidR="0035309D" w:rsidRPr="00102116" w:rsidRDefault="009776D7" w:rsidP="00634D7A">
      <w:pPr>
        <w:spacing w:after="0" w:line="271" w:lineRule="auto"/>
        <w:rPr>
          <w:rFonts w:cstheme="minorHAnsi"/>
          <w:szCs w:val="24"/>
        </w:rPr>
      </w:pPr>
      <w:r>
        <w:rPr>
          <w:rFonts w:cstheme="minorHAnsi"/>
          <w:szCs w:val="24"/>
        </w:rPr>
        <w:t xml:space="preserve">The </w:t>
      </w:r>
      <w:r w:rsidR="0035309D" w:rsidRPr="00102116">
        <w:rPr>
          <w:rFonts w:cstheme="minorHAnsi"/>
          <w:szCs w:val="24"/>
        </w:rPr>
        <w:t xml:space="preserve">Archives and Records Association has a </w:t>
      </w:r>
      <w:hyperlink r:id="rId70" w:history="1">
        <w:r w:rsidR="0035309D" w:rsidRPr="00B32B33">
          <w:rPr>
            <w:rStyle w:val="Hyperlink"/>
            <w:rFonts w:cstheme="minorHAnsi"/>
            <w:szCs w:val="24"/>
          </w:rPr>
          <w:t>wide range of resources</w:t>
        </w:r>
      </w:hyperlink>
      <w:r w:rsidR="0035309D" w:rsidRPr="00102116">
        <w:rPr>
          <w:rFonts w:cstheme="minorHAnsi"/>
          <w:szCs w:val="24"/>
        </w:rPr>
        <w:t xml:space="preserve"> including</w:t>
      </w:r>
      <w:r w:rsidR="00027B7E">
        <w:rPr>
          <w:rFonts w:cstheme="minorHAnsi"/>
          <w:szCs w:val="24"/>
        </w:rPr>
        <w:t xml:space="preserve"> support for inclusive working practice and</w:t>
      </w:r>
      <w:r w:rsidR="0035309D" w:rsidRPr="00102116">
        <w:rPr>
          <w:rFonts w:cstheme="minorHAnsi"/>
          <w:szCs w:val="24"/>
        </w:rPr>
        <w:t xml:space="preserve"> case studies, </w:t>
      </w:r>
      <w:r w:rsidR="00027B7E">
        <w:rPr>
          <w:rFonts w:cstheme="minorHAnsi"/>
          <w:szCs w:val="24"/>
        </w:rPr>
        <w:t xml:space="preserve">a </w:t>
      </w:r>
      <w:r w:rsidR="0035309D" w:rsidRPr="00102116">
        <w:rPr>
          <w:rFonts w:cstheme="minorHAnsi"/>
          <w:szCs w:val="24"/>
        </w:rPr>
        <w:t>guide to managing archives and research into volunteering in archives</w:t>
      </w:r>
      <w:r w:rsidR="00DE3815">
        <w:rPr>
          <w:rFonts w:cstheme="minorHAnsi"/>
          <w:szCs w:val="24"/>
        </w:rPr>
        <w:t>.</w:t>
      </w:r>
    </w:p>
    <w:p w14:paraId="6BE12914" w14:textId="77777777" w:rsidR="003F609D" w:rsidRDefault="003F609D" w:rsidP="00634D7A">
      <w:pPr>
        <w:spacing w:after="0" w:line="271" w:lineRule="auto"/>
        <w:rPr>
          <w:rFonts w:cstheme="minorHAnsi"/>
          <w:szCs w:val="24"/>
        </w:rPr>
      </w:pPr>
    </w:p>
    <w:p w14:paraId="1E2FB3F2" w14:textId="6277F516" w:rsidR="000247F8" w:rsidRPr="00F40931" w:rsidRDefault="000247F8" w:rsidP="00634D7A">
      <w:pPr>
        <w:spacing w:after="0" w:line="271" w:lineRule="auto"/>
        <w:rPr>
          <w:rFonts w:cstheme="minorHAnsi"/>
          <w:szCs w:val="24"/>
        </w:rPr>
      </w:pPr>
      <w:r w:rsidRPr="00F40931">
        <w:rPr>
          <w:rFonts w:cstheme="minorHAnsi"/>
          <w:szCs w:val="24"/>
        </w:rPr>
        <w:t>Museum of London</w:t>
      </w:r>
      <w:r w:rsidR="00B32B33">
        <w:rPr>
          <w:rFonts w:cstheme="minorHAnsi"/>
          <w:szCs w:val="24"/>
        </w:rPr>
        <w:t>’s</w:t>
      </w:r>
      <w:r w:rsidRPr="00F40931">
        <w:rPr>
          <w:rFonts w:cstheme="minorHAnsi"/>
          <w:szCs w:val="24"/>
        </w:rPr>
        <w:t xml:space="preserve"> </w:t>
      </w:r>
      <w:hyperlink r:id="rId71" w:history="1">
        <w:r w:rsidRPr="00B32B33">
          <w:rPr>
            <w:rStyle w:val="Hyperlink"/>
            <w:rFonts w:cstheme="minorHAnsi"/>
            <w:iCs/>
            <w:szCs w:val="24"/>
          </w:rPr>
          <w:t>Volunteer Training Bank</w:t>
        </w:r>
      </w:hyperlink>
      <w:r w:rsidR="00EB5CC7" w:rsidRPr="00B32B33">
        <w:rPr>
          <w:rFonts w:cstheme="minorHAnsi"/>
          <w:iCs/>
          <w:szCs w:val="24"/>
        </w:rPr>
        <w:t xml:space="preserve"> </w:t>
      </w:r>
      <w:r w:rsidR="00B32B33">
        <w:rPr>
          <w:rFonts w:cstheme="minorHAnsi"/>
          <w:iCs/>
          <w:szCs w:val="24"/>
        </w:rPr>
        <w:t>is</w:t>
      </w:r>
      <w:r w:rsidR="00EB5CC7" w:rsidRPr="00F40931">
        <w:rPr>
          <w:rFonts w:cstheme="minorHAnsi"/>
          <w:i/>
          <w:szCs w:val="24"/>
        </w:rPr>
        <w:t xml:space="preserve"> </w:t>
      </w:r>
      <w:r w:rsidR="00EB5CC7" w:rsidRPr="00F40931">
        <w:rPr>
          <w:rFonts w:cstheme="minorHAnsi"/>
          <w:szCs w:val="24"/>
        </w:rPr>
        <w:t>a collection of material to enable organisations to train their own volunteers in house over a variety of subjects including customer care, disability awareness, working safely with children, creating tours for family audiences and an introduction to museums</w:t>
      </w:r>
      <w:r w:rsidR="00B32B33">
        <w:rPr>
          <w:rFonts w:cstheme="minorHAnsi"/>
          <w:szCs w:val="24"/>
        </w:rPr>
        <w:t>.</w:t>
      </w:r>
    </w:p>
    <w:p w14:paraId="73926F31" w14:textId="77777777" w:rsidR="009776D7" w:rsidRPr="005E4CEF" w:rsidRDefault="009776D7" w:rsidP="00634D7A">
      <w:pPr>
        <w:spacing w:after="0" w:line="271" w:lineRule="auto"/>
        <w:rPr>
          <w:rFonts w:cstheme="minorHAnsi"/>
          <w:szCs w:val="24"/>
        </w:rPr>
      </w:pPr>
    </w:p>
    <w:p w14:paraId="170A2E49" w14:textId="5E10436D" w:rsidR="000247F8" w:rsidRPr="00F40931" w:rsidRDefault="000247F8" w:rsidP="00634D7A">
      <w:pPr>
        <w:spacing w:after="0" w:line="271" w:lineRule="auto"/>
        <w:rPr>
          <w:rFonts w:cstheme="minorHAnsi"/>
          <w:szCs w:val="24"/>
        </w:rPr>
      </w:pPr>
      <w:r w:rsidRPr="00F40931">
        <w:rPr>
          <w:rFonts w:cstheme="minorHAnsi"/>
          <w:szCs w:val="24"/>
        </w:rPr>
        <w:t>Wales Council for Voluntary Action</w:t>
      </w:r>
      <w:r w:rsidR="00EB5CC7" w:rsidRPr="00F40931">
        <w:rPr>
          <w:rFonts w:cstheme="minorHAnsi"/>
          <w:szCs w:val="24"/>
        </w:rPr>
        <w:t xml:space="preserve"> </w:t>
      </w:r>
      <w:r w:rsidR="00B32B33">
        <w:rPr>
          <w:rFonts w:cstheme="minorHAnsi"/>
          <w:szCs w:val="24"/>
        </w:rPr>
        <w:t>has</w:t>
      </w:r>
      <w:r w:rsidR="00EB5CC7" w:rsidRPr="00F40931">
        <w:rPr>
          <w:rFonts w:cstheme="minorHAnsi"/>
          <w:szCs w:val="24"/>
        </w:rPr>
        <w:t xml:space="preserve"> </w:t>
      </w:r>
      <w:hyperlink r:id="rId72" w:history="1">
        <w:r w:rsidR="00EB5CC7" w:rsidRPr="00B32B33">
          <w:rPr>
            <w:rStyle w:val="Hyperlink"/>
            <w:rFonts w:cstheme="minorHAnsi"/>
            <w:szCs w:val="24"/>
          </w:rPr>
          <w:t xml:space="preserve">information sheets covering a </w:t>
        </w:r>
        <w:r w:rsidR="009776D7" w:rsidRPr="00B32B33">
          <w:rPr>
            <w:rStyle w:val="Hyperlink"/>
            <w:rFonts w:cstheme="minorHAnsi"/>
            <w:szCs w:val="24"/>
          </w:rPr>
          <w:t>broad</w:t>
        </w:r>
        <w:r w:rsidR="00EB5CC7" w:rsidRPr="00B32B33">
          <w:rPr>
            <w:rStyle w:val="Hyperlink"/>
            <w:rFonts w:cstheme="minorHAnsi"/>
            <w:szCs w:val="24"/>
          </w:rPr>
          <w:t xml:space="preserve"> range of topics</w:t>
        </w:r>
      </w:hyperlink>
      <w:r w:rsidR="00EB5CC7" w:rsidRPr="00F40931">
        <w:rPr>
          <w:rFonts w:cstheme="minorHAnsi"/>
          <w:szCs w:val="24"/>
        </w:rPr>
        <w:t xml:space="preserve"> with regards to working with volunteers such as recruitment, policy and strategy, expenses, welfare, the law, working with harder to place volunteers, insurance and diversity</w:t>
      </w:r>
      <w:r w:rsidR="00B32B33">
        <w:rPr>
          <w:rFonts w:cstheme="minorHAnsi"/>
          <w:szCs w:val="24"/>
        </w:rPr>
        <w:t>.</w:t>
      </w:r>
      <w:r w:rsidR="00DE3815">
        <w:rPr>
          <w:rFonts w:cstheme="minorHAnsi"/>
          <w:szCs w:val="24"/>
        </w:rPr>
        <w:t xml:space="preserve">  </w:t>
      </w:r>
    </w:p>
    <w:p w14:paraId="37F1C84C" w14:textId="77777777" w:rsidR="003F609D" w:rsidRDefault="003F609D" w:rsidP="00634D7A">
      <w:pPr>
        <w:spacing w:after="0" w:line="271" w:lineRule="auto"/>
        <w:rPr>
          <w:rFonts w:cstheme="minorHAnsi"/>
          <w:szCs w:val="24"/>
        </w:rPr>
      </w:pPr>
    </w:p>
    <w:p w14:paraId="620C1C03" w14:textId="722C26D8" w:rsidR="000247F8" w:rsidRPr="00F40931" w:rsidRDefault="000247F8" w:rsidP="00634D7A">
      <w:pPr>
        <w:spacing w:after="0" w:line="271" w:lineRule="auto"/>
        <w:rPr>
          <w:rFonts w:cstheme="minorHAnsi"/>
          <w:szCs w:val="24"/>
        </w:rPr>
      </w:pPr>
      <w:r w:rsidRPr="00F40931">
        <w:rPr>
          <w:rFonts w:cstheme="minorHAnsi"/>
          <w:szCs w:val="24"/>
        </w:rPr>
        <w:t>Volunteer Development Scotland</w:t>
      </w:r>
      <w:r w:rsidR="009540EF" w:rsidRPr="00F40931">
        <w:rPr>
          <w:rFonts w:cstheme="minorHAnsi"/>
          <w:szCs w:val="24"/>
        </w:rPr>
        <w:t xml:space="preserve"> – research into volunteering in Scotland and the UK as well as the benefits of volunteering and how to </w:t>
      </w:r>
      <w:r w:rsidR="000B1253" w:rsidRPr="00F40931">
        <w:rPr>
          <w:rFonts w:cstheme="minorHAnsi"/>
          <w:szCs w:val="24"/>
        </w:rPr>
        <w:t>calculate</w:t>
      </w:r>
      <w:r w:rsidR="009540EF" w:rsidRPr="00F40931">
        <w:rPr>
          <w:rFonts w:cstheme="minorHAnsi"/>
          <w:szCs w:val="24"/>
        </w:rPr>
        <w:t xml:space="preserve"> the economic impact of your service’s volunteering. The </w:t>
      </w:r>
      <w:hyperlink r:id="rId73" w:history="1">
        <w:r w:rsidR="009540EF" w:rsidRPr="00B32B33">
          <w:rPr>
            <w:rStyle w:val="Hyperlink"/>
            <w:rFonts w:cstheme="minorHAnsi"/>
            <w:szCs w:val="24"/>
          </w:rPr>
          <w:t>wider website also provides guidance for volunteers</w:t>
        </w:r>
      </w:hyperlink>
      <w:r w:rsidR="009540EF" w:rsidRPr="00F40931">
        <w:rPr>
          <w:rFonts w:cstheme="minorHAnsi"/>
          <w:szCs w:val="24"/>
        </w:rPr>
        <w:t xml:space="preserve"> including a map of volunteering opportunities</w:t>
      </w:r>
      <w:r w:rsidR="00B32B33">
        <w:rPr>
          <w:rFonts w:cstheme="minorHAnsi"/>
          <w:szCs w:val="24"/>
        </w:rPr>
        <w:t>.</w:t>
      </w:r>
    </w:p>
    <w:p w14:paraId="059B9C00" w14:textId="005E71D7" w:rsidR="000247F8" w:rsidRDefault="000247F8" w:rsidP="00634D7A">
      <w:pPr>
        <w:spacing w:after="0" w:line="271" w:lineRule="auto"/>
        <w:rPr>
          <w:rFonts w:cstheme="minorHAnsi"/>
          <w:szCs w:val="24"/>
        </w:rPr>
      </w:pPr>
    </w:p>
    <w:p w14:paraId="10ECCEA4" w14:textId="6AE7324D" w:rsidR="002320D9" w:rsidRPr="00671601" w:rsidRDefault="002320D9" w:rsidP="002320D9">
      <w:pPr>
        <w:spacing w:after="0" w:line="271" w:lineRule="auto"/>
        <w:rPr>
          <w:rFonts w:cstheme="minorHAnsi"/>
          <w:color w:val="0000FF"/>
          <w:szCs w:val="24"/>
        </w:rPr>
      </w:pPr>
      <w:hyperlink r:id="rId74" w:history="1">
        <w:r w:rsidRPr="00B32B33">
          <w:rPr>
            <w:rStyle w:val="Hyperlink"/>
            <w:rFonts w:cstheme="minorHAnsi"/>
            <w:szCs w:val="24"/>
          </w:rPr>
          <w:t>Make Your Mark Inclusive Volunteering Toolkit</w:t>
        </w:r>
      </w:hyperlink>
    </w:p>
    <w:p w14:paraId="35B11C9D" w14:textId="77777777" w:rsidR="002320D9" w:rsidRDefault="002320D9" w:rsidP="00634D7A">
      <w:pPr>
        <w:spacing w:after="0" w:line="271" w:lineRule="auto"/>
        <w:rPr>
          <w:rFonts w:cstheme="minorHAnsi"/>
          <w:szCs w:val="24"/>
        </w:rPr>
      </w:pPr>
    </w:p>
    <w:p w14:paraId="63EE9CE3" w14:textId="53A3D9F9" w:rsidR="004A4D35" w:rsidRPr="001B1A01" w:rsidRDefault="000247F8" w:rsidP="00634D7A">
      <w:pPr>
        <w:spacing w:after="0" w:line="271" w:lineRule="auto"/>
        <w:rPr>
          <w:rFonts w:cstheme="minorHAnsi"/>
          <w:szCs w:val="24"/>
        </w:rPr>
      </w:pPr>
      <w:hyperlink r:id="rId75" w:history="1">
        <w:r w:rsidRPr="00B32B33">
          <w:rPr>
            <w:rStyle w:val="Hyperlink"/>
            <w:rFonts w:cstheme="minorHAnsi"/>
            <w:szCs w:val="24"/>
          </w:rPr>
          <w:t>Volunteer Now</w:t>
        </w:r>
      </w:hyperlink>
      <w:r w:rsidRPr="00F40931">
        <w:rPr>
          <w:rFonts w:cstheme="minorHAnsi"/>
          <w:szCs w:val="24"/>
        </w:rPr>
        <w:t xml:space="preserve"> (Northern Ireland)</w:t>
      </w:r>
      <w:r w:rsidR="00D06CD3" w:rsidRPr="00F40931">
        <w:rPr>
          <w:rFonts w:cstheme="minorHAnsi"/>
          <w:szCs w:val="24"/>
        </w:rPr>
        <w:t xml:space="preserve"> – encourages volunteering in Northern Ireland including a ‘Match me’ function.  The ‘Improving Practice’ section has resources for individual organisations to use in developing their own volunteering activity.</w:t>
      </w:r>
    </w:p>
    <w:p w14:paraId="096CBB7E" w14:textId="77777777" w:rsidR="00471B15" w:rsidRPr="00F40931" w:rsidRDefault="00471B15" w:rsidP="008B2717">
      <w:pPr>
        <w:pStyle w:val="Heading4"/>
      </w:pPr>
      <w:r w:rsidRPr="00F40931">
        <w:t>Precedents</w:t>
      </w:r>
    </w:p>
    <w:p w14:paraId="4E1CFB63" w14:textId="4C835712" w:rsidR="00F03415" w:rsidRDefault="00471B15" w:rsidP="00634D7A">
      <w:pPr>
        <w:spacing w:after="0" w:line="271" w:lineRule="auto"/>
        <w:rPr>
          <w:rFonts w:cstheme="minorHAnsi"/>
          <w:b/>
          <w:szCs w:val="24"/>
        </w:rPr>
      </w:pPr>
      <w:r w:rsidRPr="00F40931">
        <w:rPr>
          <w:rFonts w:cstheme="minorHAnsi"/>
          <w:szCs w:val="24"/>
        </w:rPr>
        <w:t xml:space="preserve">It had been considered </w:t>
      </w:r>
      <w:r w:rsidR="00616C3E" w:rsidRPr="00F40931">
        <w:rPr>
          <w:rFonts w:cstheme="minorHAnsi"/>
          <w:szCs w:val="24"/>
        </w:rPr>
        <w:t>appropriate to a</w:t>
      </w:r>
      <w:r w:rsidRPr="00F40931">
        <w:rPr>
          <w:rFonts w:cstheme="minorHAnsi"/>
          <w:szCs w:val="24"/>
        </w:rPr>
        <w:t xml:space="preserve">ccredit services where a long-serving </w:t>
      </w:r>
      <w:r w:rsidR="00B71DBF" w:rsidRPr="00F40931">
        <w:rPr>
          <w:rFonts w:cstheme="minorHAnsi"/>
          <w:szCs w:val="24"/>
        </w:rPr>
        <w:t>staff member</w:t>
      </w:r>
      <w:r w:rsidRPr="00F40931">
        <w:rPr>
          <w:rFonts w:cstheme="minorHAnsi"/>
          <w:szCs w:val="24"/>
        </w:rPr>
        <w:t xml:space="preserve"> did not have an archives qualification but was qualified in a related area, had de</w:t>
      </w:r>
      <w:r w:rsidR="00B71DBF" w:rsidRPr="00F40931">
        <w:rPr>
          <w:rFonts w:cstheme="minorHAnsi"/>
          <w:szCs w:val="24"/>
        </w:rPr>
        <w:t>monstrable</w:t>
      </w:r>
      <w:r w:rsidRPr="00F40931">
        <w:rPr>
          <w:rFonts w:cstheme="minorHAnsi"/>
          <w:szCs w:val="24"/>
        </w:rPr>
        <w:t xml:space="preserve"> equivalent experience to</w:t>
      </w:r>
      <w:r w:rsidR="00A94C48" w:rsidRPr="00F40931">
        <w:rPr>
          <w:rFonts w:cstheme="minorHAnsi"/>
          <w:szCs w:val="24"/>
        </w:rPr>
        <w:t xml:space="preserve"> </w:t>
      </w:r>
      <w:r w:rsidRPr="00F40931">
        <w:rPr>
          <w:rFonts w:cstheme="minorHAnsi"/>
          <w:szCs w:val="24"/>
        </w:rPr>
        <w:t xml:space="preserve">an </w:t>
      </w:r>
      <w:r w:rsidR="00671601" w:rsidRPr="00F40931">
        <w:rPr>
          <w:rFonts w:cstheme="minorHAnsi"/>
          <w:szCs w:val="24"/>
        </w:rPr>
        <w:t>archive</w:t>
      </w:r>
      <w:r w:rsidRPr="00F40931">
        <w:rPr>
          <w:rFonts w:cstheme="minorHAnsi"/>
          <w:szCs w:val="24"/>
        </w:rPr>
        <w:t xml:space="preserve"> professional and had </w:t>
      </w:r>
      <w:r w:rsidR="00B71DBF" w:rsidRPr="00F40931">
        <w:rPr>
          <w:rFonts w:cstheme="minorHAnsi"/>
          <w:szCs w:val="24"/>
        </w:rPr>
        <w:t xml:space="preserve">pursued </w:t>
      </w:r>
      <w:r w:rsidRPr="00F40931">
        <w:rPr>
          <w:rFonts w:cstheme="minorHAnsi"/>
          <w:szCs w:val="24"/>
        </w:rPr>
        <w:t xml:space="preserve">an employer-supported development programme to acquire </w:t>
      </w:r>
      <w:r w:rsidR="00B71DBF" w:rsidRPr="00F40931">
        <w:rPr>
          <w:rFonts w:cstheme="minorHAnsi"/>
          <w:szCs w:val="24"/>
        </w:rPr>
        <w:t xml:space="preserve">the </w:t>
      </w:r>
      <w:r w:rsidRPr="00F40931">
        <w:rPr>
          <w:rFonts w:cstheme="minorHAnsi"/>
          <w:szCs w:val="24"/>
        </w:rPr>
        <w:t xml:space="preserve">specific skills </w:t>
      </w:r>
      <w:r w:rsidRPr="00F40931">
        <w:rPr>
          <w:rFonts w:cstheme="minorHAnsi"/>
          <w:szCs w:val="24"/>
        </w:rPr>
        <w:lastRenderedPageBreak/>
        <w:t>needed to care for archive collections. This would not be acceptable when seeking to recruit or replace staf</w:t>
      </w:r>
      <w:r w:rsidR="00A94C48" w:rsidRPr="00F40931">
        <w:rPr>
          <w:rFonts w:cstheme="minorHAnsi"/>
          <w:szCs w:val="24"/>
        </w:rPr>
        <w:t>f</w:t>
      </w:r>
      <w:r w:rsidRPr="00F40931">
        <w:rPr>
          <w:rFonts w:cstheme="minorHAnsi"/>
          <w:szCs w:val="24"/>
        </w:rPr>
        <w:t xml:space="preserve">, and actions would be set to reflect the requirement for professional archive expertise in future job descriptions. </w:t>
      </w:r>
      <w:r w:rsidRPr="00F40931">
        <w:rPr>
          <w:rFonts w:cstheme="minorHAnsi"/>
          <w:b/>
          <w:szCs w:val="24"/>
        </w:rPr>
        <w:t xml:space="preserve"> </w:t>
      </w:r>
    </w:p>
    <w:p w14:paraId="4FB0DAB5" w14:textId="77777777" w:rsidR="00F03415" w:rsidRDefault="00F03415" w:rsidP="00634D7A">
      <w:pPr>
        <w:spacing w:after="0" w:line="271" w:lineRule="auto"/>
        <w:rPr>
          <w:rFonts w:ascii="Arial" w:hAnsi="Arial" w:cs="Arial"/>
          <w:b/>
          <w:szCs w:val="24"/>
        </w:rPr>
      </w:pPr>
    </w:p>
    <w:p w14:paraId="2872EEF6" w14:textId="2FCCDDF7" w:rsidR="008B31E0" w:rsidRDefault="00F03415" w:rsidP="00634D7A">
      <w:pPr>
        <w:spacing w:after="0" w:line="271" w:lineRule="auto"/>
        <w:rPr>
          <w:rFonts w:cstheme="minorHAnsi"/>
          <w:b/>
          <w:szCs w:val="24"/>
        </w:rPr>
      </w:pPr>
      <w:r>
        <w:rPr>
          <w:rFonts w:ascii="Arial" w:hAnsi="Arial" w:cs="Arial"/>
          <w:szCs w:val="24"/>
        </w:rPr>
        <w:t xml:space="preserve">Accreditation would not be awarded in cases where volunteers are inappropriately involved in delivering the service. It is recognised that this will vary in line with scaled expectations for different types and sizes of archive service. </w:t>
      </w:r>
      <w:r w:rsidR="00671601">
        <w:rPr>
          <w:rFonts w:ascii="Arial" w:hAnsi="Arial" w:cs="Arial"/>
          <w:szCs w:val="24"/>
        </w:rPr>
        <w:t>Professionally staffed</w:t>
      </w:r>
      <w:r>
        <w:rPr>
          <w:rFonts w:ascii="Arial" w:hAnsi="Arial" w:cs="Arial"/>
          <w:szCs w:val="24"/>
        </w:rPr>
        <w:t xml:space="preserve"> services asking volunteers to identify closure periods for material subject to security clearance had been felt to be inappropriate. Volunteers should also be supported in cases of working with potentially traumatic material. </w:t>
      </w:r>
      <w:r w:rsidR="000247F8" w:rsidRPr="00F40931">
        <w:rPr>
          <w:rFonts w:cstheme="minorHAnsi"/>
          <w:b/>
          <w:szCs w:val="24"/>
        </w:rPr>
        <w:br w:type="page"/>
      </w:r>
    </w:p>
    <w:p w14:paraId="36F1FA25" w14:textId="77777777" w:rsidR="008B31E0" w:rsidRDefault="008B31E0" w:rsidP="00634D7A">
      <w:pPr>
        <w:spacing w:after="0" w:line="271" w:lineRule="auto"/>
        <w:rPr>
          <w:rFonts w:cstheme="minorHAnsi"/>
          <w:b/>
          <w:szCs w:val="24"/>
        </w:rPr>
      </w:pPr>
    </w:p>
    <w:p w14:paraId="2B617F61" w14:textId="6E43B7E0" w:rsidR="000247F8" w:rsidRPr="00AD7674" w:rsidRDefault="000247F8" w:rsidP="001B1A01">
      <w:pPr>
        <w:pStyle w:val="Heading2"/>
        <w:rPr>
          <w:b w:val="0"/>
          <w:bCs w:val="0"/>
        </w:rPr>
      </w:pPr>
      <w:bookmarkStart w:id="23" w:name="_Toc232756864"/>
      <w:r w:rsidRPr="00AD7674">
        <w:t xml:space="preserve">SECTION 2: </w:t>
      </w:r>
      <w:r w:rsidRPr="001B1A01">
        <w:t>Collections</w:t>
      </w:r>
      <w:bookmarkEnd w:id="23"/>
    </w:p>
    <w:p w14:paraId="546F4435" w14:textId="77777777" w:rsidR="008B31E0" w:rsidRDefault="008B31E0" w:rsidP="00634D7A">
      <w:pPr>
        <w:spacing w:after="0" w:line="271" w:lineRule="auto"/>
        <w:rPr>
          <w:rFonts w:cstheme="minorHAnsi"/>
          <w:szCs w:val="24"/>
        </w:rPr>
      </w:pPr>
    </w:p>
    <w:p w14:paraId="56608554" w14:textId="77777777" w:rsidR="000247F8" w:rsidRPr="00F40931" w:rsidRDefault="000247F8" w:rsidP="00634D7A">
      <w:pPr>
        <w:spacing w:after="0" w:line="271" w:lineRule="auto"/>
        <w:rPr>
          <w:rFonts w:cstheme="minorHAnsi"/>
          <w:szCs w:val="24"/>
        </w:rPr>
      </w:pPr>
      <w:r w:rsidRPr="00F40931">
        <w:rPr>
          <w:rFonts w:cstheme="minorHAnsi"/>
          <w:szCs w:val="24"/>
        </w:rPr>
        <w:t>This section looks at the systems that are in place to continuously improve:</w:t>
      </w:r>
    </w:p>
    <w:p w14:paraId="4FE7C03B" w14:textId="77777777" w:rsidR="000247F8" w:rsidRPr="00F40931" w:rsidRDefault="000247F8" w:rsidP="00D13683">
      <w:pPr>
        <w:pStyle w:val="ListParagraph"/>
        <w:numPr>
          <w:ilvl w:val="0"/>
          <w:numId w:val="18"/>
        </w:numPr>
        <w:spacing w:after="0" w:line="271" w:lineRule="auto"/>
        <w:rPr>
          <w:rFonts w:asciiTheme="minorHAnsi" w:hAnsiTheme="minorHAnsi" w:cstheme="minorHAnsi"/>
          <w:szCs w:val="24"/>
        </w:rPr>
      </w:pPr>
      <w:r w:rsidRPr="00F40931">
        <w:rPr>
          <w:rFonts w:asciiTheme="minorHAnsi" w:hAnsiTheme="minorHAnsi" w:cstheme="minorHAnsi"/>
          <w:szCs w:val="24"/>
        </w:rPr>
        <w:t>Collections development</w:t>
      </w:r>
    </w:p>
    <w:p w14:paraId="08C673AD" w14:textId="77777777" w:rsidR="000247F8" w:rsidRPr="00F40931" w:rsidRDefault="000247F8" w:rsidP="00D13683">
      <w:pPr>
        <w:pStyle w:val="ListParagraph"/>
        <w:numPr>
          <w:ilvl w:val="0"/>
          <w:numId w:val="18"/>
        </w:numPr>
        <w:spacing w:after="0" w:line="271" w:lineRule="auto"/>
        <w:rPr>
          <w:rFonts w:asciiTheme="minorHAnsi" w:hAnsiTheme="minorHAnsi" w:cstheme="minorHAnsi"/>
          <w:szCs w:val="24"/>
        </w:rPr>
      </w:pPr>
      <w:r w:rsidRPr="00F40931">
        <w:rPr>
          <w:rFonts w:asciiTheme="minorHAnsi" w:hAnsiTheme="minorHAnsi" w:cstheme="minorHAnsi"/>
          <w:szCs w:val="24"/>
        </w:rPr>
        <w:t xml:space="preserve">Collections information </w:t>
      </w:r>
    </w:p>
    <w:p w14:paraId="405057F7" w14:textId="77777777" w:rsidR="000247F8" w:rsidRPr="00F40931" w:rsidRDefault="000247F8" w:rsidP="00D13683">
      <w:pPr>
        <w:pStyle w:val="ListParagraph"/>
        <w:numPr>
          <w:ilvl w:val="0"/>
          <w:numId w:val="18"/>
        </w:numPr>
        <w:spacing w:after="0" w:line="271" w:lineRule="auto"/>
        <w:rPr>
          <w:rFonts w:asciiTheme="minorHAnsi" w:hAnsiTheme="minorHAnsi" w:cstheme="minorHAnsi"/>
          <w:szCs w:val="24"/>
        </w:rPr>
      </w:pPr>
      <w:r w:rsidRPr="00F40931">
        <w:rPr>
          <w:rFonts w:asciiTheme="minorHAnsi" w:hAnsiTheme="minorHAnsi" w:cstheme="minorHAnsi"/>
          <w:szCs w:val="24"/>
        </w:rPr>
        <w:t>Collections care and conservation</w:t>
      </w:r>
    </w:p>
    <w:p w14:paraId="6424BE3B" w14:textId="77777777" w:rsidR="0065677F" w:rsidRDefault="0065677F" w:rsidP="00634D7A">
      <w:pPr>
        <w:spacing w:after="0" w:line="271" w:lineRule="auto"/>
        <w:rPr>
          <w:rFonts w:eastAsia="Times New Roman" w:cstheme="minorHAnsi"/>
          <w:szCs w:val="24"/>
        </w:rPr>
      </w:pPr>
    </w:p>
    <w:p w14:paraId="654B6756" w14:textId="77777777" w:rsidR="000247F8" w:rsidRPr="00F40931" w:rsidRDefault="000247F8" w:rsidP="00634D7A">
      <w:pPr>
        <w:spacing w:after="0" w:line="271" w:lineRule="auto"/>
        <w:rPr>
          <w:rFonts w:eastAsia="Times New Roman" w:cstheme="minorHAnsi"/>
          <w:szCs w:val="24"/>
        </w:rPr>
      </w:pPr>
      <w:r w:rsidRPr="00F40931">
        <w:rPr>
          <w:rFonts w:eastAsia="Times New Roman" w:cstheme="minorHAnsi"/>
          <w:szCs w:val="24"/>
        </w:rPr>
        <w:t>This section seeks to explore collections based upon the following definitions:</w:t>
      </w:r>
    </w:p>
    <w:p w14:paraId="2B826AEB" w14:textId="77777777" w:rsidR="003F609D" w:rsidRDefault="003F609D" w:rsidP="00634D7A">
      <w:pPr>
        <w:spacing w:after="0" w:line="271" w:lineRule="auto"/>
        <w:rPr>
          <w:rFonts w:eastAsia="Times New Roman" w:cstheme="minorHAnsi"/>
          <w:b/>
          <w:szCs w:val="24"/>
        </w:rPr>
      </w:pPr>
    </w:p>
    <w:p w14:paraId="18C82875" w14:textId="18104F83" w:rsidR="000247F8" w:rsidRPr="00F40931" w:rsidRDefault="000247F8" w:rsidP="00634D7A">
      <w:pPr>
        <w:spacing w:after="0" w:line="271" w:lineRule="auto"/>
        <w:rPr>
          <w:rFonts w:eastAsia="Times New Roman" w:cstheme="minorHAnsi"/>
          <w:szCs w:val="24"/>
        </w:rPr>
      </w:pPr>
      <w:r w:rsidRPr="003F609D">
        <w:rPr>
          <w:rFonts w:eastAsia="Times New Roman" w:cstheme="minorHAnsi"/>
          <w:b/>
          <w:i/>
          <w:szCs w:val="24"/>
        </w:rPr>
        <w:t>Collections development</w:t>
      </w:r>
      <w:r w:rsidRPr="00F40931">
        <w:rPr>
          <w:rFonts w:eastAsia="Times New Roman" w:cstheme="minorHAnsi"/>
          <w:b/>
          <w:szCs w:val="24"/>
        </w:rPr>
        <w:t xml:space="preserve">: </w:t>
      </w:r>
      <w:r w:rsidRPr="00F40931">
        <w:rPr>
          <w:rFonts w:eastAsia="Times New Roman" w:cstheme="minorHAnsi"/>
          <w:szCs w:val="24"/>
        </w:rPr>
        <w:t xml:space="preserve">Collecting new items, researching and reviewing the existing </w:t>
      </w:r>
      <w:r w:rsidR="00FF4CA8" w:rsidRPr="00F40931">
        <w:rPr>
          <w:rFonts w:eastAsia="Times New Roman" w:cstheme="minorHAnsi"/>
          <w:szCs w:val="24"/>
        </w:rPr>
        <w:t xml:space="preserve">collections </w:t>
      </w:r>
      <w:r w:rsidRPr="00F40931">
        <w:rPr>
          <w:rFonts w:eastAsia="Times New Roman" w:cstheme="minorHAnsi"/>
          <w:szCs w:val="24"/>
        </w:rPr>
        <w:t>and removing items in accordance with the collecting organisation’s policies and priorities.</w:t>
      </w:r>
    </w:p>
    <w:p w14:paraId="702A5E03" w14:textId="77777777" w:rsidR="003F609D" w:rsidRDefault="003F609D" w:rsidP="00634D7A">
      <w:pPr>
        <w:spacing w:after="0" w:line="271" w:lineRule="auto"/>
        <w:rPr>
          <w:rFonts w:eastAsia="Times New Roman" w:cstheme="minorHAnsi"/>
          <w:b/>
          <w:szCs w:val="24"/>
        </w:rPr>
      </w:pPr>
    </w:p>
    <w:p w14:paraId="51C4DEA7" w14:textId="77777777" w:rsidR="000247F8" w:rsidRPr="00F40931" w:rsidRDefault="000247F8" w:rsidP="00634D7A">
      <w:pPr>
        <w:spacing w:after="0" w:line="271" w:lineRule="auto"/>
        <w:rPr>
          <w:rFonts w:eastAsia="Times New Roman" w:cstheme="minorHAnsi"/>
          <w:szCs w:val="24"/>
        </w:rPr>
      </w:pPr>
      <w:r w:rsidRPr="003F609D">
        <w:rPr>
          <w:rFonts w:eastAsia="Times New Roman" w:cstheme="minorHAnsi"/>
          <w:b/>
          <w:i/>
          <w:szCs w:val="24"/>
        </w:rPr>
        <w:t>Collections information</w:t>
      </w:r>
      <w:r w:rsidRPr="00F40931">
        <w:rPr>
          <w:rFonts w:eastAsia="Times New Roman" w:cstheme="minorHAnsi"/>
          <w:b/>
          <w:szCs w:val="24"/>
        </w:rPr>
        <w:t xml:space="preserve">: </w:t>
      </w:r>
      <w:r w:rsidRPr="00F40931">
        <w:rPr>
          <w:rFonts w:eastAsia="Times New Roman" w:cstheme="minorHAnsi"/>
          <w:szCs w:val="24"/>
        </w:rPr>
        <w:t>Information an organisation collects, creates, holds and maintains about its collections and/or collected items.</w:t>
      </w:r>
    </w:p>
    <w:p w14:paraId="074F10E3" w14:textId="77777777" w:rsidR="00C47BC3" w:rsidRDefault="00C47BC3" w:rsidP="00634D7A">
      <w:pPr>
        <w:spacing w:after="0" w:line="271" w:lineRule="auto"/>
        <w:rPr>
          <w:rFonts w:eastAsia="Times New Roman" w:cstheme="minorHAnsi"/>
          <w:szCs w:val="24"/>
        </w:rPr>
      </w:pPr>
    </w:p>
    <w:p w14:paraId="089E97D2" w14:textId="0E612DCE" w:rsidR="000247F8" w:rsidRPr="00F40931" w:rsidRDefault="000247F8" w:rsidP="00634D7A">
      <w:pPr>
        <w:spacing w:after="0" w:line="271" w:lineRule="auto"/>
        <w:rPr>
          <w:rFonts w:eastAsia="Times New Roman" w:cstheme="minorHAnsi"/>
          <w:szCs w:val="24"/>
        </w:rPr>
      </w:pPr>
      <w:r w:rsidRPr="00F40931">
        <w:rPr>
          <w:rFonts w:eastAsia="Times New Roman" w:cstheme="minorHAnsi"/>
          <w:szCs w:val="24"/>
        </w:rPr>
        <w:t>The words conservation, preservation and collections care are applied variously and often interchangeably within collections vocabulary. Archive Service Accreditation uses the following definition:</w:t>
      </w:r>
    </w:p>
    <w:p w14:paraId="56AED8D9" w14:textId="77777777" w:rsidR="003F609D" w:rsidRDefault="003F609D" w:rsidP="00634D7A">
      <w:pPr>
        <w:spacing w:after="0" w:line="271" w:lineRule="auto"/>
        <w:rPr>
          <w:rFonts w:eastAsia="Times New Roman" w:cstheme="minorHAnsi"/>
          <w:b/>
          <w:szCs w:val="24"/>
        </w:rPr>
      </w:pPr>
    </w:p>
    <w:p w14:paraId="4732FD06" w14:textId="77777777" w:rsidR="000247F8" w:rsidRPr="00F40931" w:rsidRDefault="000247F8" w:rsidP="00634D7A">
      <w:pPr>
        <w:spacing w:after="0" w:line="271" w:lineRule="auto"/>
        <w:rPr>
          <w:rFonts w:eastAsia="Times New Roman" w:cstheme="minorHAnsi"/>
          <w:szCs w:val="24"/>
        </w:rPr>
      </w:pPr>
      <w:r w:rsidRPr="003F609D">
        <w:rPr>
          <w:rFonts w:eastAsia="Times New Roman" w:cstheme="minorHAnsi"/>
          <w:b/>
          <w:i/>
          <w:szCs w:val="24"/>
        </w:rPr>
        <w:t>Collections care:</w:t>
      </w:r>
      <w:r w:rsidRPr="00F40931">
        <w:rPr>
          <w:rFonts w:eastAsia="Times New Roman" w:cstheme="minorHAnsi"/>
          <w:b/>
          <w:szCs w:val="24"/>
        </w:rPr>
        <w:t xml:space="preserve"> </w:t>
      </w:r>
      <w:r w:rsidRPr="00F40931">
        <w:rPr>
          <w:rFonts w:eastAsia="Times New Roman" w:cstheme="minorHAnsi"/>
          <w:szCs w:val="24"/>
        </w:rPr>
        <w:t>Range of activities intended to safeguard a collection. These activities can include organizational policies, security, storage, cleaning, maintenance, handling, scientific investigation, environmental monitoring and control, exhibitions and loans, conservation, provision of surrogates and emergency planning.</w:t>
      </w:r>
    </w:p>
    <w:p w14:paraId="0CC1CF42" w14:textId="77777777" w:rsidR="003F609D" w:rsidRDefault="003F609D" w:rsidP="00634D7A">
      <w:pPr>
        <w:spacing w:after="0" w:line="271" w:lineRule="auto"/>
        <w:rPr>
          <w:rFonts w:eastAsia="Times New Roman" w:cstheme="minorHAnsi"/>
          <w:b/>
          <w:szCs w:val="24"/>
        </w:rPr>
      </w:pPr>
    </w:p>
    <w:p w14:paraId="0A21AFB1" w14:textId="77777777" w:rsidR="000247F8" w:rsidRPr="00F40931" w:rsidRDefault="000247F8" w:rsidP="00634D7A">
      <w:pPr>
        <w:spacing w:after="0" w:line="271" w:lineRule="auto"/>
        <w:rPr>
          <w:rFonts w:eastAsia="Times New Roman" w:cstheme="minorHAnsi"/>
          <w:szCs w:val="24"/>
        </w:rPr>
      </w:pPr>
      <w:r w:rsidRPr="003F609D">
        <w:rPr>
          <w:rFonts w:eastAsia="Times New Roman" w:cstheme="minorHAnsi"/>
          <w:b/>
          <w:i/>
          <w:szCs w:val="24"/>
        </w:rPr>
        <w:t>Conservation:</w:t>
      </w:r>
      <w:r w:rsidRPr="00F40931">
        <w:rPr>
          <w:rFonts w:eastAsia="Times New Roman" w:cstheme="minorHAnsi"/>
          <w:szCs w:val="24"/>
        </w:rPr>
        <w:t xml:space="preserve"> Interventive techniques applied to a physical item to achieve chemical and physical stabilisation for the purpose of extending the useful life of items to ensure their continued availability.</w:t>
      </w:r>
    </w:p>
    <w:p w14:paraId="4420B6FB" w14:textId="77777777" w:rsidR="00E84B2D" w:rsidRDefault="00E84B2D" w:rsidP="00634D7A">
      <w:pPr>
        <w:spacing w:after="0" w:line="271" w:lineRule="auto"/>
        <w:rPr>
          <w:rFonts w:cstheme="minorHAnsi"/>
          <w:szCs w:val="24"/>
        </w:rPr>
      </w:pPr>
    </w:p>
    <w:p w14:paraId="495DCAFA" w14:textId="56DF0070" w:rsidR="000247F8" w:rsidRPr="00F40931" w:rsidRDefault="000247F8" w:rsidP="00634D7A">
      <w:pPr>
        <w:spacing w:after="0" w:line="271" w:lineRule="auto"/>
        <w:rPr>
          <w:rFonts w:cstheme="minorHAnsi"/>
          <w:szCs w:val="24"/>
        </w:rPr>
      </w:pPr>
      <w:r w:rsidRPr="00F40931">
        <w:rPr>
          <w:rFonts w:cstheme="minorHAnsi"/>
          <w:szCs w:val="24"/>
        </w:rPr>
        <w:t>Requirements in each of these areas are divided into policies, plans and procedures, using the following definitions:</w:t>
      </w:r>
    </w:p>
    <w:p w14:paraId="0238C2F7" w14:textId="77777777" w:rsidR="003F609D" w:rsidRDefault="003F609D" w:rsidP="00634D7A">
      <w:pPr>
        <w:spacing w:after="0" w:line="271" w:lineRule="auto"/>
        <w:rPr>
          <w:rFonts w:cstheme="minorHAnsi"/>
          <w:b/>
          <w:szCs w:val="24"/>
        </w:rPr>
      </w:pPr>
    </w:p>
    <w:p w14:paraId="2E40C312" w14:textId="7D4E9D2B" w:rsidR="000247F8" w:rsidRPr="00F40931" w:rsidRDefault="000247F8" w:rsidP="00634D7A">
      <w:pPr>
        <w:spacing w:after="0" w:line="271" w:lineRule="auto"/>
        <w:rPr>
          <w:rFonts w:cstheme="minorHAnsi"/>
          <w:szCs w:val="24"/>
        </w:rPr>
      </w:pPr>
      <w:r w:rsidRPr="003F609D">
        <w:rPr>
          <w:rFonts w:cstheme="minorHAnsi"/>
          <w:b/>
          <w:i/>
          <w:szCs w:val="24"/>
        </w:rPr>
        <w:t>Policies</w:t>
      </w:r>
      <w:r w:rsidRPr="00F40931">
        <w:rPr>
          <w:rFonts w:cstheme="minorHAnsi"/>
          <w:b/>
          <w:szCs w:val="24"/>
        </w:rPr>
        <w:t xml:space="preserve"> </w:t>
      </w:r>
      <w:r w:rsidRPr="00F40931">
        <w:rPr>
          <w:rFonts w:cstheme="minorHAnsi"/>
          <w:szCs w:val="24"/>
        </w:rPr>
        <w:t>describe the overall intentions and direction of an organisation or service, as formally expressed by top management.</w:t>
      </w:r>
      <w:r w:rsidR="00AD1949" w:rsidRPr="00F40931">
        <w:rPr>
          <w:rFonts w:cstheme="minorHAnsi"/>
          <w:szCs w:val="24"/>
        </w:rPr>
        <w:t xml:space="preserve"> They describe the strategic approach.</w:t>
      </w:r>
    </w:p>
    <w:p w14:paraId="569C22BE" w14:textId="77777777" w:rsidR="003F609D" w:rsidRDefault="003F609D" w:rsidP="00634D7A">
      <w:pPr>
        <w:spacing w:after="0" w:line="271" w:lineRule="auto"/>
        <w:rPr>
          <w:rFonts w:cstheme="minorHAnsi"/>
          <w:b/>
          <w:szCs w:val="24"/>
        </w:rPr>
      </w:pPr>
    </w:p>
    <w:p w14:paraId="058852BF" w14:textId="44C70A04" w:rsidR="000247F8" w:rsidRPr="00F40931" w:rsidRDefault="000247F8" w:rsidP="00634D7A">
      <w:pPr>
        <w:spacing w:after="0" w:line="271" w:lineRule="auto"/>
        <w:rPr>
          <w:rFonts w:cstheme="minorHAnsi"/>
          <w:b/>
          <w:szCs w:val="24"/>
        </w:rPr>
      </w:pPr>
      <w:r w:rsidRPr="003F609D">
        <w:rPr>
          <w:rFonts w:cstheme="minorHAnsi"/>
          <w:b/>
          <w:i/>
          <w:szCs w:val="24"/>
        </w:rPr>
        <w:t>Plans</w:t>
      </w:r>
      <w:r w:rsidRPr="00F40931">
        <w:rPr>
          <w:rFonts w:cstheme="minorHAnsi"/>
          <w:szCs w:val="24"/>
        </w:rPr>
        <w:t xml:space="preserve"> are forward looking documents that set out the objectives of the organisation and identify the actions needed to achieve those objectives, in line with the organisation’s policies and in order to deliver its mission. These arise from the </w:t>
      </w:r>
      <w:r w:rsidR="000B1253" w:rsidRPr="00F40931">
        <w:rPr>
          <w:rFonts w:cstheme="minorHAnsi"/>
          <w:szCs w:val="24"/>
        </w:rPr>
        <w:t>policies that</w:t>
      </w:r>
      <w:r w:rsidRPr="00F40931">
        <w:rPr>
          <w:rFonts w:cstheme="minorHAnsi"/>
          <w:szCs w:val="24"/>
        </w:rPr>
        <w:t xml:space="preserve"> the archive service has outlined.</w:t>
      </w:r>
    </w:p>
    <w:p w14:paraId="3EEDC8E3" w14:textId="77777777" w:rsidR="003F609D" w:rsidRDefault="003F609D" w:rsidP="00634D7A">
      <w:pPr>
        <w:spacing w:after="0" w:line="271" w:lineRule="auto"/>
        <w:rPr>
          <w:rFonts w:cstheme="minorHAnsi"/>
          <w:b/>
          <w:szCs w:val="24"/>
        </w:rPr>
      </w:pPr>
    </w:p>
    <w:p w14:paraId="59DB2E9F" w14:textId="29CF9774" w:rsidR="00E71BAC" w:rsidRDefault="000247F8" w:rsidP="00634D7A">
      <w:pPr>
        <w:spacing w:after="0" w:line="271" w:lineRule="auto"/>
        <w:rPr>
          <w:rFonts w:cstheme="minorHAnsi"/>
          <w:szCs w:val="24"/>
        </w:rPr>
      </w:pPr>
      <w:r w:rsidRPr="003F609D">
        <w:rPr>
          <w:rFonts w:cstheme="minorHAnsi"/>
          <w:b/>
          <w:i/>
          <w:szCs w:val="24"/>
        </w:rPr>
        <w:t>Procedures</w:t>
      </w:r>
      <w:r w:rsidRPr="00F40931">
        <w:rPr>
          <w:rFonts w:cstheme="minorHAnsi"/>
          <w:szCs w:val="24"/>
        </w:rPr>
        <w:t xml:space="preserve"> describe a specified way to carry out an activity or a process (a set of interrelated or interacting activities), in order to deliver a particular output or </w:t>
      </w:r>
      <w:r w:rsidRPr="00F40931">
        <w:rPr>
          <w:rFonts w:cstheme="minorHAnsi"/>
          <w:szCs w:val="24"/>
        </w:rPr>
        <w:lastRenderedPageBreak/>
        <w:t>outcome. Procedures may be documented in the form of operational guides, manuals, handbooks, instructions, flowcharts etc.</w:t>
      </w:r>
      <w:r w:rsidR="00E71BAC" w:rsidRPr="00F40931">
        <w:rPr>
          <w:rFonts w:cstheme="minorHAnsi"/>
          <w:szCs w:val="24"/>
        </w:rPr>
        <w:t xml:space="preserve"> </w:t>
      </w:r>
    </w:p>
    <w:p w14:paraId="1BF1F557" w14:textId="77777777" w:rsidR="008B31E0" w:rsidRPr="00F40931" w:rsidRDefault="008B31E0" w:rsidP="00634D7A">
      <w:pPr>
        <w:spacing w:after="0" w:line="271" w:lineRule="auto"/>
        <w:rPr>
          <w:rFonts w:cstheme="minorHAnsi"/>
          <w:szCs w:val="24"/>
        </w:rPr>
      </w:pPr>
    </w:p>
    <w:p w14:paraId="48985D4E" w14:textId="77777777" w:rsidR="000247F8" w:rsidRPr="00F40931" w:rsidRDefault="000247F8" w:rsidP="00634D7A">
      <w:pPr>
        <w:spacing w:after="0" w:line="271" w:lineRule="auto"/>
        <w:rPr>
          <w:rFonts w:cstheme="minorHAnsi"/>
          <w:szCs w:val="24"/>
        </w:rPr>
      </w:pPr>
      <w:r w:rsidRPr="00F40931">
        <w:rPr>
          <w:rFonts w:cstheme="minorHAnsi"/>
          <w:szCs w:val="24"/>
        </w:rPr>
        <w:t>Policies, plans and procedures should all be regularly reviewed to ensure currency and effectiveness.</w:t>
      </w:r>
    </w:p>
    <w:p w14:paraId="412D8007" w14:textId="7465654C" w:rsidR="003F609D" w:rsidRPr="003A2952" w:rsidRDefault="000247F8" w:rsidP="005A37B5">
      <w:pPr>
        <w:pStyle w:val="Heading3"/>
      </w:pPr>
      <w:r w:rsidRPr="00F40931">
        <w:br w:type="page"/>
      </w:r>
      <w:bookmarkStart w:id="24" w:name="_Toc232756865"/>
      <w:r w:rsidRPr="00486610">
        <w:lastRenderedPageBreak/>
        <w:t>2.1 Collections Management</w:t>
      </w:r>
      <w:bookmarkEnd w:id="24"/>
      <w:r w:rsidRPr="00486610">
        <w:t xml:space="preserve"> </w:t>
      </w:r>
    </w:p>
    <w:p w14:paraId="2F70313A" w14:textId="238BBBE6" w:rsidR="009C041E" w:rsidRPr="00F40931" w:rsidRDefault="00AD1949" w:rsidP="002154BC">
      <w:pPr>
        <w:pStyle w:val="Heading4"/>
      </w:pPr>
      <w:r w:rsidRPr="00F40931">
        <w:t>Significance</w:t>
      </w:r>
    </w:p>
    <w:p w14:paraId="09DB2C94" w14:textId="2A069B2C" w:rsidR="000247F8" w:rsidRPr="00F40931" w:rsidRDefault="000247F8" w:rsidP="00634D7A">
      <w:pPr>
        <w:spacing w:after="0" w:line="271" w:lineRule="auto"/>
        <w:rPr>
          <w:rFonts w:cstheme="minorHAnsi"/>
          <w:szCs w:val="24"/>
        </w:rPr>
      </w:pPr>
      <w:r w:rsidRPr="00F40931">
        <w:rPr>
          <w:rFonts w:cstheme="minorHAnsi"/>
          <w:szCs w:val="24"/>
        </w:rPr>
        <w:t xml:space="preserve">Archive Service Accreditation supports the principle of an integrated approach to collections management. One way for services to achieve this is through the provision of an overarching Collections Management Policy. This policy connects the four core areas of collections management activity </w:t>
      </w:r>
      <w:r w:rsidR="008B31E0">
        <w:rPr>
          <w:rFonts w:cstheme="minorHAnsi"/>
          <w:szCs w:val="24"/>
        </w:rPr>
        <w:t>–</w:t>
      </w:r>
      <w:r w:rsidRPr="00F40931">
        <w:rPr>
          <w:rFonts w:cstheme="minorHAnsi"/>
          <w:szCs w:val="24"/>
        </w:rPr>
        <w:t xml:space="preserve"> collections</w:t>
      </w:r>
      <w:r w:rsidR="008B31E0">
        <w:rPr>
          <w:rFonts w:cstheme="minorHAnsi"/>
          <w:szCs w:val="24"/>
        </w:rPr>
        <w:t xml:space="preserve"> </w:t>
      </w:r>
      <w:r w:rsidRPr="00F40931">
        <w:rPr>
          <w:rFonts w:cstheme="minorHAnsi"/>
          <w:szCs w:val="24"/>
        </w:rPr>
        <w:t xml:space="preserve">development, information, care and conservation, and access </w:t>
      </w:r>
      <w:r w:rsidR="008B31E0">
        <w:rPr>
          <w:rFonts w:cstheme="minorHAnsi"/>
          <w:szCs w:val="24"/>
        </w:rPr>
        <w:t>–</w:t>
      </w:r>
      <w:r w:rsidRPr="00F40931">
        <w:rPr>
          <w:rFonts w:cstheme="minorHAnsi"/>
          <w:szCs w:val="24"/>
        </w:rPr>
        <w:t xml:space="preserve"> and</w:t>
      </w:r>
      <w:r w:rsidR="008B31E0">
        <w:rPr>
          <w:rFonts w:cstheme="minorHAnsi"/>
          <w:szCs w:val="24"/>
        </w:rPr>
        <w:t xml:space="preserve"> </w:t>
      </w:r>
      <w:r w:rsidRPr="00F40931">
        <w:rPr>
          <w:rFonts w:cstheme="minorHAnsi"/>
          <w:szCs w:val="24"/>
        </w:rPr>
        <w:t>explains how they work together, in order to support the archive service’s mission (as defined in requirement 1.1).</w:t>
      </w:r>
    </w:p>
    <w:p w14:paraId="3849EA6E" w14:textId="77777777" w:rsidR="000247F8" w:rsidRPr="00102116" w:rsidRDefault="000247F8" w:rsidP="00634D7A">
      <w:pPr>
        <w:spacing w:after="0" w:line="271" w:lineRule="auto"/>
        <w:rPr>
          <w:rFonts w:cstheme="minorHAnsi"/>
          <w:szCs w:val="24"/>
        </w:rPr>
      </w:pPr>
      <w:r w:rsidRPr="00102116">
        <w:rPr>
          <w:rFonts w:cstheme="minorHAnsi"/>
          <w:noProof/>
          <w:szCs w:val="24"/>
          <w:lang w:eastAsia="en-GB"/>
        </w:rPr>
        <w:drawing>
          <wp:inline distT="0" distB="0" distL="0" distR="0" wp14:anchorId="444C3290" wp14:editId="5FF64E27">
            <wp:extent cx="5546725" cy="3438525"/>
            <wp:effectExtent l="0" t="0" r="73025" b="0"/>
            <wp:docPr id="29" name="Picture 2" descr="This is a diagram showing the relationship between the mission and values of an organisation and collections management and access policies"/>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6" r:lo="rId77" r:qs="rId78" r:cs="rId79"/>
              </a:graphicData>
            </a:graphic>
          </wp:inline>
        </w:drawing>
      </w:r>
    </w:p>
    <w:p w14:paraId="09955AFF" w14:textId="5EA6F4FF" w:rsidR="003F609D" w:rsidRPr="00743E67" w:rsidRDefault="000247F8" w:rsidP="00634D7A">
      <w:pPr>
        <w:spacing w:after="0" w:line="271" w:lineRule="auto"/>
        <w:rPr>
          <w:rFonts w:cstheme="minorHAnsi"/>
          <w:szCs w:val="24"/>
        </w:rPr>
      </w:pPr>
      <w:r w:rsidRPr="00102116">
        <w:rPr>
          <w:rFonts w:cstheme="minorHAnsi"/>
          <w:szCs w:val="24"/>
        </w:rPr>
        <w:t>Figure 2 Connections between mission statement</w:t>
      </w:r>
      <w:r w:rsidR="008B31E0">
        <w:rPr>
          <w:rFonts w:cstheme="minorHAnsi"/>
          <w:szCs w:val="24"/>
        </w:rPr>
        <w:t>,</w:t>
      </w:r>
      <w:r w:rsidRPr="00102116">
        <w:rPr>
          <w:rFonts w:cstheme="minorHAnsi"/>
          <w:szCs w:val="24"/>
        </w:rPr>
        <w:t xml:space="preserve"> collections management policy and areas of collections management</w:t>
      </w:r>
      <w:r w:rsidRPr="00102116">
        <w:rPr>
          <w:rStyle w:val="FootnoteReference"/>
          <w:rFonts w:cstheme="minorHAnsi"/>
          <w:szCs w:val="24"/>
        </w:rPr>
        <w:footnoteReference w:id="3"/>
      </w:r>
    </w:p>
    <w:p w14:paraId="4E9E21F6" w14:textId="0F40543D" w:rsidR="00F6506D" w:rsidRPr="00102116" w:rsidRDefault="0039744A" w:rsidP="002154BC">
      <w:pPr>
        <w:pStyle w:val="Heading4"/>
      </w:pPr>
      <w:r w:rsidRPr="00102116">
        <w:t>What assessment is looking for</w:t>
      </w:r>
    </w:p>
    <w:p w14:paraId="27D4D550" w14:textId="2817D71E" w:rsidR="000247F8" w:rsidRPr="00102116" w:rsidRDefault="000247F8" w:rsidP="00634D7A">
      <w:pPr>
        <w:spacing w:after="0" w:line="271" w:lineRule="auto"/>
        <w:rPr>
          <w:rFonts w:cstheme="minorHAnsi"/>
          <w:szCs w:val="24"/>
        </w:rPr>
      </w:pPr>
      <w:r w:rsidRPr="00102116">
        <w:rPr>
          <w:rFonts w:cstheme="minorHAnsi"/>
          <w:szCs w:val="24"/>
        </w:rPr>
        <w:t>Archive Service Accreditation does not require a separate Collections Management Policy; however</w:t>
      </w:r>
      <w:r w:rsidR="00906331">
        <w:rPr>
          <w:rFonts w:cstheme="minorHAnsi"/>
          <w:szCs w:val="24"/>
        </w:rPr>
        <w:t>,</w:t>
      </w:r>
      <w:r w:rsidRPr="00102116">
        <w:rPr>
          <w:rFonts w:cstheme="minorHAnsi"/>
          <w:szCs w:val="24"/>
        </w:rPr>
        <w:t xml:space="preserve"> services may find it useful for ensuring a co-ordinated approach to their collections management activity. Further details of this approach can be found in </w:t>
      </w:r>
      <w:r w:rsidR="00536A7F">
        <w:rPr>
          <w:rFonts w:cstheme="minorHAnsi"/>
          <w:szCs w:val="24"/>
        </w:rPr>
        <w:t xml:space="preserve">BS EN 17820: 2023 </w:t>
      </w:r>
      <w:r w:rsidR="00536A7F" w:rsidRPr="00712441">
        <w:rPr>
          <w:rFonts w:cstheme="minorHAnsi"/>
          <w:i/>
          <w:iCs/>
          <w:szCs w:val="24"/>
        </w:rPr>
        <w:t>Conservation of Cultural Heritage. Specifications for the management of moveable cultural heritage collections.</w:t>
      </w:r>
      <w:r w:rsidRPr="00102116">
        <w:rPr>
          <w:rFonts w:cstheme="minorHAnsi"/>
          <w:szCs w:val="24"/>
        </w:rPr>
        <w:t xml:space="preserve"> </w:t>
      </w:r>
    </w:p>
    <w:p w14:paraId="41D0A2EE" w14:textId="77777777" w:rsidR="003F609D" w:rsidRDefault="003F609D" w:rsidP="00634D7A">
      <w:pPr>
        <w:spacing w:after="0" w:line="271" w:lineRule="auto"/>
        <w:rPr>
          <w:rFonts w:cstheme="minorHAnsi"/>
          <w:szCs w:val="24"/>
        </w:rPr>
      </w:pPr>
    </w:p>
    <w:p w14:paraId="7C076A6F" w14:textId="6345BC8D" w:rsidR="003F609D" w:rsidRPr="00743E67" w:rsidRDefault="000247F8" w:rsidP="00634D7A">
      <w:pPr>
        <w:spacing w:after="0" w:line="271" w:lineRule="auto"/>
        <w:rPr>
          <w:rFonts w:cstheme="minorHAnsi"/>
          <w:szCs w:val="24"/>
        </w:rPr>
      </w:pPr>
      <w:r w:rsidRPr="00102116">
        <w:rPr>
          <w:rFonts w:cstheme="minorHAnsi"/>
          <w:szCs w:val="24"/>
        </w:rPr>
        <w:lastRenderedPageBreak/>
        <w:t xml:space="preserve">A Collections Management Policy should identify the overall legal and statutory environment in which the archive service operates and include or reference the individual policies on collections development, information, care and conservation and access. The detailed requirements for each of these specific policy areas are covered by the sub-requirements in Sections 2 and 3. </w:t>
      </w:r>
    </w:p>
    <w:p w14:paraId="2FA7A05F" w14:textId="0C18E4AE" w:rsidR="00DD47DF" w:rsidRPr="00102116" w:rsidRDefault="00DD47DF" w:rsidP="00AE3F63">
      <w:pPr>
        <w:pStyle w:val="Heading4"/>
      </w:pPr>
      <w:r w:rsidRPr="00010A28">
        <w:t>Q7</w:t>
      </w:r>
      <w:r w:rsidR="00A92DDC" w:rsidRPr="00010A28">
        <w:t>5</w:t>
      </w:r>
      <w:r w:rsidRPr="00010A28">
        <w:t xml:space="preserve"> and Q</w:t>
      </w:r>
      <w:r w:rsidR="00906331" w:rsidRPr="00010A28">
        <w:t>7</w:t>
      </w:r>
      <w:r w:rsidR="00A92DDC" w:rsidRPr="00010A28">
        <w:t>6</w:t>
      </w:r>
      <w:r w:rsidRPr="00010A28">
        <w:t xml:space="preserve"> Collections </w:t>
      </w:r>
      <w:r w:rsidRPr="00102116">
        <w:t>Management Policy and coordinating collection</w:t>
      </w:r>
      <w:r w:rsidR="00FF4CA8" w:rsidRPr="00102116">
        <w:t>s</w:t>
      </w:r>
      <w:r w:rsidRPr="00102116">
        <w:t xml:space="preserve"> management activity</w:t>
      </w:r>
    </w:p>
    <w:p w14:paraId="71F9F141" w14:textId="391F0FB1" w:rsidR="000247F8" w:rsidRPr="00102116" w:rsidRDefault="000247F8" w:rsidP="00634D7A">
      <w:pPr>
        <w:spacing w:after="0" w:line="271" w:lineRule="auto"/>
        <w:rPr>
          <w:rFonts w:cstheme="minorHAnsi"/>
          <w:szCs w:val="24"/>
        </w:rPr>
      </w:pPr>
      <w:r w:rsidRPr="00102116">
        <w:rPr>
          <w:rFonts w:cstheme="minorHAnsi"/>
          <w:szCs w:val="24"/>
        </w:rPr>
        <w:t>If services do not have an overarching Collections Management Policy, they should describe how they ensure an integrated policy approach to the four core areas of collections management activity – development, information, care and conservation, and access.</w:t>
      </w:r>
    </w:p>
    <w:p w14:paraId="438B2CB2" w14:textId="77777777" w:rsidR="003F609D" w:rsidRDefault="003F609D" w:rsidP="00634D7A">
      <w:pPr>
        <w:spacing w:after="0" w:line="271" w:lineRule="auto"/>
        <w:rPr>
          <w:rFonts w:cstheme="minorHAnsi"/>
          <w:b/>
          <w:szCs w:val="24"/>
        </w:rPr>
      </w:pPr>
    </w:p>
    <w:p w14:paraId="1CA94EF0" w14:textId="77777777" w:rsidR="00E209C1" w:rsidRPr="00102116" w:rsidRDefault="00E209C1" w:rsidP="00634D7A">
      <w:pPr>
        <w:spacing w:after="0" w:line="271" w:lineRule="auto"/>
        <w:rPr>
          <w:rFonts w:cstheme="minorHAnsi"/>
          <w:b/>
          <w:szCs w:val="24"/>
        </w:rPr>
      </w:pPr>
      <w:r w:rsidRPr="00102116">
        <w:rPr>
          <w:rFonts w:cstheme="minorHAnsi"/>
          <w:b/>
          <w:szCs w:val="24"/>
        </w:rPr>
        <w:t>Scaled Guidance: relevant to specific archive types and scale</w:t>
      </w:r>
    </w:p>
    <w:p w14:paraId="4D3E729E" w14:textId="77777777" w:rsidR="003F609D" w:rsidRDefault="003F609D" w:rsidP="00634D7A">
      <w:pPr>
        <w:spacing w:after="0" w:line="271" w:lineRule="auto"/>
        <w:rPr>
          <w:rFonts w:cstheme="minorHAnsi"/>
          <w:i/>
          <w:szCs w:val="24"/>
        </w:rPr>
      </w:pPr>
    </w:p>
    <w:p w14:paraId="26461EA3" w14:textId="77777777" w:rsidR="00E209C1" w:rsidRPr="00102116" w:rsidRDefault="00E209C1" w:rsidP="00634D7A">
      <w:pPr>
        <w:spacing w:after="0" w:line="271" w:lineRule="auto"/>
        <w:rPr>
          <w:rFonts w:cstheme="minorHAnsi"/>
          <w:i/>
          <w:szCs w:val="24"/>
        </w:rPr>
      </w:pPr>
      <w:r w:rsidRPr="00102116">
        <w:rPr>
          <w:rFonts w:cstheme="minorHAnsi"/>
          <w:i/>
          <w:szCs w:val="24"/>
        </w:rPr>
        <w:t>Local Authority and Other Public Sector Archives (type 2) &amp; Private and third sector archives (type 3):</w:t>
      </w:r>
    </w:p>
    <w:p w14:paraId="6B1217B2" w14:textId="77777777" w:rsidR="00E209C1" w:rsidRPr="00102116" w:rsidRDefault="00E209C1" w:rsidP="00634D7A">
      <w:pPr>
        <w:spacing w:after="0" w:line="271" w:lineRule="auto"/>
        <w:rPr>
          <w:rFonts w:cstheme="minorHAnsi"/>
          <w:szCs w:val="24"/>
        </w:rPr>
      </w:pPr>
      <w:r w:rsidRPr="00102116">
        <w:rPr>
          <w:rFonts w:cstheme="minorHAnsi"/>
          <w:szCs w:val="24"/>
        </w:rPr>
        <w:t>The archive service should be able to explain, whether in a formal policy or in the application itself, how different staff members or staff teams work together across the different elements which make up collections management, to ensure a coherent approach. It should be possible to demonstrate effective interaction between the elements of collections management.</w:t>
      </w:r>
    </w:p>
    <w:p w14:paraId="6FBFFBF3" w14:textId="77777777" w:rsidR="003F609D" w:rsidRDefault="003F609D" w:rsidP="00634D7A">
      <w:pPr>
        <w:spacing w:after="0" w:line="271" w:lineRule="auto"/>
        <w:rPr>
          <w:rFonts w:cstheme="minorHAnsi"/>
          <w:i/>
          <w:szCs w:val="24"/>
        </w:rPr>
      </w:pPr>
    </w:p>
    <w:p w14:paraId="3024089E" w14:textId="77777777" w:rsidR="00E209C1" w:rsidRPr="00102116" w:rsidRDefault="00E209C1" w:rsidP="00634D7A">
      <w:pPr>
        <w:spacing w:after="0" w:line="271" w:lineRule="auto"/>
        <w:rPr>
          <w:rFonts w:cstheme="minorHAnsi"/>
          <w:i/>
          <w:szCs w:val="24"/>
        </w:rPr>
      </w:pPr>
      <w:r w:rsidRPr="00102116">
        <w:rPr>
          <w:rFonts w:cstheme="minorHAnsi"/>
          <w:i/>
          <w:szCs w:val="24"/>
        </w:rPr>
        <w:t>Local Authority and Other Public Sector Archives (type 1) &amp; Private and third sector archives (type 1&amp;2)</w:t>
      </w:r>
    </w:p>
    <w:p w14:paraId="716B6019" w14:textId="77A9D60F" w:rsidR="000247F8" w:rsidRPr="00102116" w:rsidRDefault="00E209C1" w:rsidP="00634D7A">
      <w:pPr>
        <w:spacing w:after="0" w:line="271" w:lineRule="auto"/>
        <w:rPr>
          <w:rFonts w:cstheme="minorHAnsi"/>
          <w:b/>
          <w:szCs w:val="24"/>
        </w:rPr>
      </w:pPr>
      <w:r w:rsidRPr="00102116">
        <w:rPr>
          <w:rFonts w:cstheme="minorHAnsi"/>
          <w:szCs w:val="24"/>
        </w:rPr>
        <w:t xml:space="preserve">Archive services of this size tend to have small staff teams and lone professionals may not find it difficult to demonstrate a coherent management approach across the service. It may be appropriate to have a single collections management policy for the archive </w:t>
      </w:r>
      <w:r w:rsidR="000B1253" w:rsidRPr="00102116">
        <w:rPr>
          <w:rFonts w:cstheme="minorHAnsi"/>
          <w:szCs w:val="24"/>
        </w:rPr>
        <w:t>service that</w:t>
      </w:r>
      <w:r w:rsidRPr="00102116">
        <w:rPr>
          <w:rFonts w:cstheme="minorHAnsi"/>
          <w:szCs w:val="24"/>
        </w:rPr>
        <w:t xml:space="preserve"> is used to address multiple requirements of the Accreditation Standard. </w:t>
      </w:r>
    </w:p>
    <w:p w14:paraId="77AD584C" w14:textId="77777777" w:rsidR="00AD1949" w:rsidRPr="00102116" w:rsidRDefault="00AD1949" w:rsidP="00634D7A">
      <w:pPr>
        <w:spacing w:after="0" w:line="271" w:lineRule="auto"/>
        <w:rPr>
          <w:rFonts w:cstheme="minorHAnsi"/>
          <w:b/>
          <w:szCs w:val="24"/>
        </w:rPr>
      </w:pPr>
    </w:p>
    <w:p w14:paraId="400FE1A9" w14:textId="77777777" w:rsidR="007704F7" w:rsidRDefault="007704F7">
      <w:pPr>
        <w:rPr>
          <w:rFonts w:cstheme="minorHAnsi"/>
          <w:b/>
          <w:szCs w:val="24"/>
        </w:rPr>
      </w:pPr>
      <w:r>
        <w:rPr>
          <w:rFonts w:cstheme="minorHAnsi"/>
          <w:b/>
          <w:szCs w:val="24"/>
        </w:rPr>
        <w:br w:type="page"/>
      </w:r>
    </w:p>
    <w:p w14:paraId="58047F49" w14:textId="3F973ADC" w:rsidR="00F17BFD" w:rsidRPr="005A37B5" w:rsidRDefault="000247F8" w:rsidP="005A37B5">
      <w:pPr>
        <w:pStyle w:val="Heading3"/>
      </w:pPr>
      <w:bookmarkStart w:id="25" w:name="_Toc232756866"/>
      <w:r w:rsidRPr="00486610">
        <w:lastRenderedPageBreak/>
        <w:t>2.2</w:t>
      </w:r>
      <w:r w:rsidR="0045674D">
        <w:t>.1</w:t>
      </w:r>
      <w:r w:rsidRPr="00486610">
        <w:t xml:space="preserve"> </w:t>
      </w:r>
      <w:bookmarkEnd w:id="25"/>
      <w:r w:rsidRPr="00486610">
        <w:t xml:space="preserve">Policies on </w:t>
      </w:r>
      <w:r w:rsidRPr="001B1A01">
        <w:t>Collections</w:t>
      </w:r>
      <w:r w:rsidRPr="00486610">
        <w:t xml:space="preserve"> Development</w:t>
      </w:r>
    </w:p>
    <w:p w14:paraId="50FF7770" w14:textId="33A309F4" w:rsidR="000247F8" w:rsidRPr="00102116" w:rsidRDefault="00AD1949" w:rsidP="005A37B5">
      <w:pPr>
        <w:pStyle w:val="Heading4"/>
      </w:pPr>
      <w:r w:rsidRPr="00102116">
        <w:t>Significance</w:t>
      </w:r>
    </w:p>
    <w:p w14:paraId="0F7B2536" w14:textId="47E7E563" w:rsidR="003F609D" w:rsidRPr="003A2952" w:rsidRDefault="000247F8" w:rsidP="00634D7A">
      <w:pPr>
        <w:spacing w:after="0" w:line="271" w:lineRule="auto"/>
        <w:rPr>
          <w:rFonts w:cstheme="minorHAnsi"/>
          <w:szCs w:val="24"/>
        </w:rPr>
      </w:pPr>
      <w:r w:rsidRPr="00102116">
        <w:rPr>
          <w:rFonts w:cstheme="minorHAnsi"/>
          <w:szCs w:val="24"/>
        </w:rPr>
        <w:t>Policies on collections development analyse the principles of collecting archives, stating the scope, priorities and limitations on collecting.  A collections development policy describes how, when, why and by which mechanisms archives are transferred to the archive service. It should also identify gaps for future collecting.</w:t>
      </w:r>
    </w:p>
    <w:p w14:paraId="1ED2953E" w14:textId="5AEA8571" w:rsidR="006029C0" w:rsidRPr="00956933" w:rsidRDefault="0039744A" w:rsidP="005A37B5">
      <w:pPr>
        <w:pStyle w:val="Heading4"/>
      </w:pPr>
      <w:r w:rsidRPr="00956933">
        <w:t>What assessment is looking for</w:t>
      </w:r>
    </w:p>
    <w:p w14:paraId="502161E1" w14:textId="299BE4DC" w:rsidR="00AD1949" w:rsidRPr="00956933" w:rsidRDefault="006029C0" w:rsidP="00634D7A">
      <w:pPr>
        <w:spacing w:after="0" w:line="271" w:lineRule="auto"/>
        <w:rPr>
          <w:rFonts w:cstheme="minorHAnsi"/>
          <w:szCs w:val="24"/>
        </w:rPr>
      </w:pPr>
      <w:r w:rsidRPr="00956933">
        <w:rPr>
          <w:rFonts w:cstheme="minorHAnsi"/>
          <w:szCs w:val="24"/>
        </w:rPr>
        <w:t xml:space="preserve">Assessment is looking for a clearly thought out, strategic approach to collecting archives with a sensible, defined collecting mechanism. </w:t>
      </w:r>
      <w:r w:rsidR="002C2F22" w:rsidRPr="00956933">
        <w:rPr>
          <w:rFonts w:cstheme="minorHAnsi"/>
          <w:szCs w:val="24"/>
        </w:rPr>
        <w:t xml:space="preserve">This approach may also define what the service will not collect. It may also articulate the right of the service to appraise material both before it </w:t>
      </w:r>
      <w:r w:rsidR="004B05EB" w:rsidRPr="004B05EB">
        <w:rPr>
          <w:rFonts w:cstheme="minorHAnsi"/>
          <w:szCs w:val="24"/>
        </w:rPr>
        <w:t>e</w:t>
      </w:r>
      <w:r w:rsidR="004B05EB" w:rsidRPr="005E4CEF">
        <w:rPr>
          <w:rFonts w:cstheme="minorHAnsi"/>
          <w:szCs w:val="24"/>
        </w:rPr>
        <w:t>nters</w:t>
      </w:r>
      <w:r w:rsidR="002C2F22" w:rsidRPr="00956933">
        <w:rPr>
          <w:rFonts w:cstheme="minorHAnsi"/>
          <w:szCs w:val="24"/>
        </w:rPr>
        <w:t xml:space="preserve"> the service’s collections and once it is held by the service.  In so doing the service is laying out how it ensures focused, effective collecting.</w:t>
      </w:r>
    </w:p>
    <w:p w14:paraId="78CE309A" w14:textId="358BA318" w:rsidR="006029C0" w:rsidRPr="00956933" w:rsidRDefault="00FB4396" w:rsidP="00AE3F63">
      <w:pPr>
        <w:pStyle w:val="Heading4"/>
      </w:pPr>
      <w:r w:rsidRPr="00010A28">
        <w:t>Q7</w:t>
      </w:r>
      <w:r w:rsidR="00A92DDC" w:rsidRPr="00010A28">
        <w:t>7</w:t>
      </w:r>
      <w:r w:rsidR="006029C0" w:rsidRPr="00010A28">
        <w:t xml:space="preserve"> C</w:t>
      </w:r>
      <w:r w:rsidR="006029C0" w:rsidRPr="00956933">
        <w:t>ollections development policy (or suite of policies)</w:t>
      </w:r>
    </w:p>
    <w:p w14:paraId="59713DEB" w14:textId="77777777" w:rsidR="000247F8" w:rsidRPr="00956933" w:rsidRDefault="000247F8" w:rsidP="00634D7A">
      <w:pPr>
        <w:spacing w:after="0" w:line="271" w:lineRule="auto"/>
        <w:rPr>
          <w:rFonts w:cstheme="minorHAnsi"/>
          <w:szCs w:val="24"/>
        </w:rPr>
      </w:pPr>
      <w:r w:rsidRPr="00956933">
        <w:rPr>
          <w:rFonts w:cstheme="minorHAnsi"/>
          <w:szCs w:val="24"/>
        </w:rPr>
        <w:t xml:space="preserve">Archive Service Accreditation does not provide a standard template for a collections development policy. The policy may be expressed in a single document, or in a suite of related documents with appropriate cross-referencing.  </w:t>
      </w:r>
    </w:p>
    <w:p w14:paraId="3B552860" w14:textId="77777777" w:rsidR="003F609D" w:rsidRDefault="003F609D" w:rsidP="00634D7A">
      <w:pPr>
        <w:spacing w:after="0" w:line="271" w:lineRule="auto"/>
        <w:rPr>
          <w:rFonts w:cstheme="minorHAnsi"/>
          <w:szCs w:val="24"/>
        </w:rPr>
      </w:pPr>
    </w:p>
    <w:p w14:paraId="686142E6" w14:textId="77777777" w:rsidR="000247F8" w:rsidRDefault="000247F8" w:rsidP="00634D7A">
      <w:pPr>
        <w:spacing w:after="0" w:line="271" w:lineRule="auto"/>
        <w:rPr>
          <w:rFonts w:cstheme="minorHAnsi"/>
          <w:szCs w:val="24"/>
        </w:rPr>
      </w:pPr>
      <w:r w:rsidRPr="00956933">
        <w:rPr>
          <w:rFonts w:cstheme="minorHAnsi"/>
          <w:szCs w:val="24"/>
        </w:rPr>
        <w:t>Policies on collections development should address the following areas:</w:t>
      </w:r>
    </w:p>
    <w:p w14:paraId="76506C49" w14:textId="77777777" w:rsidR="000247F8" w:rsidRPr="00956933" w:rsidRDefault="000247F8" w:rsidP="00D13683">
      <w:pPr>
        <w:numPr>
          <w:ilvl w:val="0"/>
          <w:numId w:val="19"/>
        </w:numPr>
        <w:spacing w:after="0" w:line="271" w:lineRule="auto"/>
        <w:rPr>
          <w:rFonts w:cstheme="minorHAnsi"/>
          <w:szCs w:val="24"/>
        </w:rPr>
      </w:pPr>
      <w:r w:rsidRPr="00956933">
        <w:rPr>
          <w:rFonts w:cstheme="minorHAnsi"/>
          <w:szCs w:val="24"/>
        </w:rPr>
        <w:t xml:space="preserve">The archive service should describe the arrangements that are in place to ensure that records transfer from semi-current and current records to the archive service (where appropriate).  This is particularly important for records of the parent body but applied also to records accrued from other bodies. The policy should also cover principles and methods for the appraisal of accessions and the deaccession of collections (where appropriate).  </w:t>
      </w:r>
    </w:p>
    <w:p w14:paraId="06571A98" w14:textId="21595863" w:rsidR="000247F8" w:rsidRPr="00956933" w:rsidRDefault="000247F8" w:rsidP="00D13683">
      <w:pPr>
        <w:numPr>
          <w:ilvl w:val="0"/>
          <w:numId w:val="19"/>
        </w:numPr>
        <w:spacing w:after="0" w:line="271" w:lineRule="auto"/>
        <w:rPr>
          <w:rFonts w:cstheme="minorHAnsi"/>
          <w:szCs w:val="24"/>
        </w:rPr>
      </w:pPr>
      <w:r w:rsidRPr="00956933">
        <w:rPr>
          <w:rFonts w:cstheme="minorHAnsi"/>
          <w:szCs w:val="24"/>
        </w:rPr>
        <w:t>Policies should cover any standard questions of collection</w:t>
      </w:r>
      <w:r w:rsidR="00FF4CA8" w:rsidRPr="00956933">
        <w:rPr>
          <w:rFonts w:cstheme="minorHAnsi"/>
          <w:szCs w:val="24"/>
        </w:rPr>
        <w:t>s’</w:t>
      </w:r>
      <w:r w:rsidRPr="00956933">
        <w:rPr>
          <w:rFonts w:cstheme="minorHAnsi"/>
          <w:szCs w:val="24"/>
        </w:rPr>
        <w:t xml:space="preserve"> status i.e. ownership status, any transfer of intellectual property rights and access restrictions. </w:t>
      </w:r>
    </w:p>
    <w:p w14:paraId="56A3E640" w14:textId="77777777" w:rsidR="000247F8" w:rsidRPr="00956933" w:rsidRDefault="000247F8" w:rsidP="00D13683">
      <w:pPr>
        <w:numPr>
          <w:ilvl w:val="0"/>
          <w:numId w:val="19"/>
        </w:numPr>
        <w:spacing w:after="0" w:line="271" w:lineRule="auto"/>
        <w:rPr>
          <w:rFonts w:cstheme="minorHAnsi"/>
          <w:szCs w:val="24"/>
        </w:rPr>
      </w:pPr>
      <w:r w:rsidRPr="00956933">
        <w:rPr>
          <w:rFonts w:cstheme="minorHAnsi"/>
          <w:szCs w:val="24"/>
        </w:rPr>
        <w:t xml:space="preserve">Archive services should identify gaps in their holdings and/or priority collecting themes and seek to acquire collections accordingly. Acquisitions should be appropriate to the mission and purpose of the archive service. </w:t>
      </w:r>
    </w:p>
    <w:p w14:paraId="68C50575" w14:textId="77777777" w:rsidR="000247F8" w:rsidRPr="00956933" w:rsidRDefault="000247F8" w:rsidP="00D13683">
      <w:pPr>
        <w:numPr>
          <w:ilvl w:val="0"/>
          <w:numId w:val="19"/>
        </w:numPr>
        <w:spacing w:after="0" w:line="271" w:lineRule="auto"/>
        <w:rPr>
          <w:rFonts w:cstheme="minorHAnsi"/>
          <w:szCs w:val="24"/>
        </w:rPr>
      </w:pPr>
      <w:r w:rsidRPr="00956933">
        <w:rPr>
          <w:rFonts w:cstheme="minorHAnsi"/>
          <w:szCs w:val="24"/>
        </w:rPr>
        <w:t>The collections development policy should explain the policy on maintaining contact with depositors, particularly major private depositors of material, where appropriate to the mission of the archive service.</w:t>
      </w:r>
    </w:p>
    <w:p w14:paraId="696F3C08" w14:textId="77777777" w:rsidR="000247F8" w:rsidRPr="00956933" w:rsidRDefault="000247F8" w:rsidP="00D13683">
      <w:pPr>
        <w:numPr>
          <w:ilvl w:val="0"/>
          <w:numId w:val="19"/>
        </w:numPr>
        <w:spacing w:after="0" w:line="271" w:lineRule="auto"/>
        <w:rPr>
          <w:rFonts w:cstheme="minorHAnsi"/>
          <w:szCs w:val="24"/>
        </w:rPr>
      </w:pPr>
      <w:r w:rsidRPr="00956933">
        <w:rPr>
          <w:rFonts w:cstheme="minorHAnsi"/>
          <w:szCs w:val="24"/>
        </w:rPr>
        <w:t>The policies should specifically cover both analogue AND digital material where relevant to the service’s mission and purpose. It should also be explicit where classes or formats of archives are NOT covered and whether there are arrangements in place to deposit specific types of archives elsewhere, e.g. film archives or records of a nationwide body that are held locally.</w:t>
      </w:r>
    </w:p>
    <w:p w14:paraId="024F46A9" w14:textId="77777777" w:rsidR="003F609D" w:rsidRDefault="003F609D" w:rsidP="00634D7A">
      <w:pPr>
        <w:spacing w:after="0" w:line="271" w:lineRule="auto"/>
        <w:rPr>
          <w:rFonts w:cstheme="minorHAnsi"/>
          <w:szCs w:val="24"/>
        </w:rPr>
      </w:pPr>
    </w:p>
    <w:p w14:paraId="6B5EF9A3" w14:textId="77777777" w:rsidR="000247F8" w:rsidRPr="00956933" w:rsidRDefault="000247F8" w:rsidP="00634D7A">
      <w:pPr>
        <w:spacing w:after="0" w:line="271" w:lineRule="auto"/>
        <w:rPr>
          <w:rFonts w:cstheme="minorHAnsi"/>
          <w:b/>
          <w:szCs w:val="24"/>
        </w:rPr>
      </w:pPr>
      <w:r w:rsidRPr="00956933">
        <w:rPr>
          <w:rFonts w:cstheme="minorHAnsi"/>
          <w:szCs w:val="24"/>
        </w:rPr>
        <w:t>Collections development policies should be produced in consultation with other organisations collecting in a similar community and this should be evidenced. The policies should have the explicit support of the top management and be reviewed regularly.</w:t>
      </w:r>
    </w:p>
    <w:p w14:paraId="359BD049" w14:textId="77777777" w:rsidR="000247F8" w:rsidRPr="00956933" w:rsidRDefault="000247F8" w:rsidP="00634D7A">
      <w:pPr>
        <w:spacing w:after="0" w:line="271" w:lineRule="auto"/>
        <w:rPr>
          <w:rFonts w:cstheme="minorHAnsi"/>
          <w:b/>
          <w:szCs w:val="24"/>
        </w:rPr>
      </w:pPr>
    </w:p>
    <w:p w14:paraId="359253EA" w14:textId="77777777" w:rsidR="000247F8" w:rsidRPr="00956933" w:rsidRDefault="000247F8" w:rsidP="00634D7A">
      <w:pPr>
        <w:spacing w:after="0" w:line="271" w:lineRule="auto"/>
        <w:rPr>
          <w:rFonts w:cstheme="minorHAnsi"/>
          <w:szCs w:val="24"/>
        </w:rPr>
      </w:pPr>
      <w:r w:rsidRPr="00956933">
        <w:rPr>
          <w:rFonts w:cstheme="minorHAnsi"/>
          <w:b/>
          <w:szCs w:val="24"/>
        </w:rPr>
        <w:t>Scaled guidance</w:t>
      </w:r>
      <w:r w:rsidRPr="00956933">
        <w:rPr>
          <w:rFonts w:cstheme="minorHAnsi"/>
          <w:szCs w:val="24"/>
        </w:rPr>
        <w:t>: relevant to specific archive types and scale</w:t>
      </w:r>
    </w:p>
    <w:p w14:paraId="4CFAD0B4" w14:textId="77777777" w:rsidR="003F609D" w:rsidRDefault="003F609D" w:rsidP="00634D7A">
      <w:pPr>
        <w:spacing w:after="0" w:line="271" w:lineRule="auto"/>
        <w:rPr>
          <w:rFonts w:cstheme="minorHAnsi"/>
          <w:i/>
          <w:szCs w:val="24"/>
        </w:rPr>
      </w:pPr>
    </w:p>
    <w:p w14:paraId="49AA1837" w14:textId="77777777" w:rsidR="000247F8" w:rsidRPr="00956933" w:rsidRDefault="000247F8" w:rsidP="00634D7A">
      <w:pPr>
        <w:spacing w:after="0" w:line="271" w:lineRule="auto"/>
        <w:rPr>
          <w:rFonts w:cstheme="minorHAnsi"/>
          <w:szCs w:val="24"/>
        </w:rPr>
      </w:pPr>
      <w:r w:rsidRPr="00956933">
        <w:rPr>
          <w:rFonts w:cstheme="minorHAnsi"/>
          <w:i/>
          <w:szCs w:val="24"/>
        </w:rPr>
        <w:t>Places of Deposit for Public Records</w:t>
      </w:r>
    </w:p>
    <w:p w14:paraId="1D6FD883" w14:textId="10C19316" w:rsidR="000247F8" w:rsidRPr="00956933" w:rsidRDefault="000247F8" w:rsidP="00634D7A">
      <w:pPr>
        <w:spacing w:after="0" w:line="271" w:lineRule="auto"/>
        <w:rPr>
          <w:rFonts w:cstheme="minorHAnsi"/>
          <w:szCs w:val="24"/>
        </w:rPr>
      </w:pPr>
      <w:r w:rsidRPr="00956933">
        <w:rPr>
          <w:rFonts w:cstheme="minorHAnsi"/>
          <w:szCs w:val="24"/>
        </w:rPr>
        <w:t xml:space="preserve">Archive </w:t>
      </w:r>
      <w:r w:rsidR="000B1253" w:rsidRPr="00956933">
        <w:rPr>
          <w:rFonts w:cstheme="minorHAnsi"/>
          <w:szCs w:val="24"/>
        </w:rPr>
        <w:t>services that</w:t>
      </w:r>
      <w:r w:rsidRPr="00956933">
        <w:rPr>
          <w:rFonts w:cstheme="minorHAnsi"/>
          <w:szCs w:val="24"/>
        </w:rPr>
        <w:t xml:space="preserve"> act as Places of Deposit should describe their relationship with Public Record bodies, outlining their communication methods and arrangements for timely transfer.</w:t>
      </w:r>
    </w:p>
    <w:p w14:paraId="4D255D76" w14:textId="77777777" w:rsidR="003F609D" w:rsidRDefault="003F609D" w:rsidP="00634D7A">
      <w:pPr>
        <w:spacing w:after="0" w:line="271" w:lineRule="auto"/>
        <w:rPr>
          <w:rFonts w:cstheme="minorHAnsi"/>
          <w:i/>
          <w:szCs w:val="24"/>
        </w:rPr>
      </w:pPr>
    </w:p>
    <w:p w14:paraId="66D1EDF5" w14:textId="77777777" w:rsidR="000247F8" w:rsidRPr="00956933" w:rsidRDefault="000247F8" w:rsidP="00634D7A">
      <w:pPr>
        <w:spacing w:after="0" w:line="271" w:lineRule="auto"/>
        <w:rPr>
          <w:rFonts w:cstheme="minorHAnsi"/>
          <w:i/>
          <w:szCs w:val="24"/>
        </w:rPr>
      </w:pPr>
      <w:r w:rsidRPr="00956933">
        <w:rPr>
          <w:rFonts w:cstheme="minorHAnsi"/>
          <w:i/>
          <w:szCs w:val="24"/>
        </w:rPr>
        <w:t>Local Authority and Other Public Sector Archives &amp; Private and third sector archives (type 3):</w:t>
      </w:r>
    </w:p>
    <w:p w14:paraId="6053AB5F" w14:textId="6CAC0870" w:rsidR="003851FF" w:rsidRDefault="000247F8" w:rsidP="00634D7A">
      <w:pPr>
        <w:spacing w:after="0" w:line="271" w:lineRule="auto"/>
        <w:rPr>
          <w:rFonts w:cstheme="minorHAnsi"/>
          <w:szCs w:val="24"/>
        </w:rPr>
      </w:pPr>
      <w:r w:rsidRPr="00956933">
        <w:rPr>
          <w:rFonts w:cstheme="minorHAnsi"/>
          <w:szCs w:val="24"/>
        </w:rPr>
        <w:t>Archive services should undertake a collections development analysis following guidelines in The National Archives</w:t>
      </w:r>
      <w:r w:rsidR="00B32B33">
        <w:rPr>
          <w:rFonts w:cstheme="minorHAnsi"/>
          <w:szCs w:val="24"/>
        </w:rPr>
        <w:t>’</w:t>
      </w:r>
      <w:r w:rsidRPr="00956933">
        <w:rPr>
          <w:rFonts w:cstheme="minorHAnsi"/>
          <w:szCs w:val="24"/>
        </w:rPr>
        <w:t xml:space="preserve"> </w:t>
      </w:r>
      <w:hyperlink r:id="rId81" w:history="1">
        <w:r w:rsidRPr="00B32B33">
          <w:rPr>
            <w:rStyle w:val="Hyperlink"/>
            <w:rFonts w:cstheme="minorHAnsi"/>
            <w:i/>
            <w:szCs w:val="24"/>
          </w:rPr>
          <w:t>Collections Development Tools and guidelines</w:t>
        </w:r>
      </w:hyperlink>
      <w:r w:rsidRPr="00956933">
        <w:rPr>
          <w:rFonts w:cstheme="minorHAnsi"/>
          <w:szCs w:val="24"/>
        </w:rPr>
        <w:t>.</w:t>
      </w:r>
      <w:r w:rsidR="003851FF">
        <w:rPr>
          <w:rFonts w:cstheme="minorHAnsi"/>
          <w:szCs w:val="24"/>
        </w:rPr>
        <w:t xml:space="preserve"> </w:t>
      </w:r>
    </w:p>
    <w:p w14:paraId="1EA2BE13" w14:textId="0047DF71" w:rsidR="000247F8" w:rsidRPr="00956933" w:rsidRDefault="000247F8" w:rsidP="00634D7A">
      <w:pPr>
        <w:spacing w:after="0" w:line="271" w:lineRule="auto"/>
        <w:rPr>
          <w:rFonts w:cstheme="minorHAnsi"/>
          <w:szCs w:val="24"/>
        </w:rPr>
      </w:pPr>
      <w:r w:rsidRPr="00956933">
        <w:rPr>
          <w:rFonts w:cstheme="minorHAnsi"/>
          <w:szCs w:val="24"/>
        </w:rPr>
        <w:t xml:space="preserve"> </w:t>
      </w:r>
      <w:r w:rsidR="003851FF">
        <w:rPr>
          <w:rFonts w:cstheme="minorHAnsi"/>
          <w:szCs w:val="24"/>
        </w:rPr>
        <w:t xml:space="preserve"> </w:t>
      </w:r>
    </w:p>
    <w:p w14:paraId="22C4E9BD" w14:textId="0C3B1AF4" w:rsidR="00006467" w:rsidRPr="00956933" w:rsidRDefault="000247F8" w:rsidP="00634D7A">
      <w:pPr>
        <w:spacing w:after="0" w:line="271" w:lineRule="auto"/>
        <w:rPr>
          <w:rFonts w:cstheme="minorHAnsi"/>
          <w:szCs w:val="24"/>
        </w:rPr>
      </w:pPr>
      <w:r w:rsidRPr="00956933">
        <w:rPr>
          <w:rFonts w:cstheme="minorHAnsi"/>
          <w:szCs w:val="24"/>
        </w:rPr>
        <w:t>The collections development policy (or suite of policies) should be available to the public.</w:t>
      </w:r>
    </w:p>
    <w:p w14:paraId="7747CC8D" w14:textId="48FC98A0" w:rsidR="00006467" w:rsidRPr="00956933" w:rsidRDefault="00FB4396" w:rsidP="00AE3F63">
      <w:pPr>
        <w:pStyle w:val="Heading4"/>
      </w:pPr>
      <w:r w:rsidRPr="009279D4">
        <w:t>Q</w:t>
      </w:r>
      <w:r w:rsidR="0098774E">
        <w:t>7</w:t>
      </w:r>
      <w:r w:rsidR="00906331">
        <w:t>8</w:t>
      </w:r>
      <w:r w:rsidR="00BA6DB9">
        <w:t xml:space="preserve"> </w:t>
      </w:r>
      <w:r w:rsidR="00006467" w:rsidRPr="00956933">
        <w:t>Transfer of records from parent body</w:t>
      </w:r>
    </w:p>
    <w:p w14:paraId="187F35B6" w14:textId="6D34645E" w:rsidR="00006467" w:rsidRPr="00956933" w:rsidRDefault="00006467" w:rsidP="00634D7A">
      <w:pPr>
        <w:spacing w:after="0" w:line="271" w:lineRule="auto"/>
        <w:rPr>
          <w:rFonts w:cstheme="minorHAnsi"/>
          <w:szCs w:val="24"/>
        </w:rPr>
      </w:pPr>
      <w:r w:rsidRPr="00956933">
        <w:rPr>
          <w:rFonts w:cstheme="minorHAnsi"/>
          <w:szCs w:val="24"/>
        </w:rPr>
        <w:t xml:space="preserve">Please include in your answer the nature </w:t>
      </w:r>
      <w:r w:rsidR="006F1886" w:rsidRPr="00956933">
        <w:rPr>
          <w:rFonts w:cstheme="minorHAnsi"/>
          <w:szCs w:val="24"/>
        </w:rPr>
        <w:t>of the archive service’s relationship with the parent</w:t>
      </w:r>
      <w:r w:rsidR="008B31E0">
        <w:rPr>
          <w:rFonts w:cstheme="minorHAnsi"/>
          <w:szCs w:val="24"/>
        </w:rPr>
        <w:t xml:space="preserve"> organisation</w:t>
      </w:r>
      <w:r w:rsidR="006F1886" w:rsidRPr="00956933">
        <w:rPr>
          <w:rFonts w:cstheme="minorHAnsi"/>
          <w:szCs w:val="24"/>
        </w:rPr>
        <w:t>’s records management function.</w:t>
      </w:r>
      <w:r w:rsidR="002C2F22" w:rsidRPr="00956933">
        <w:rPr>
          <w:rFonts w:cstheme="minorHAnsi"/>
          <w:szCs w:val="24"/>
        </w:rPr>
        <w:t xml:space="preserve"> Archive Service Accreditation recognises that there are situations where the archive service’s mission and purpose does not appropriately include transfers from its parent organisation (e.g. university special collections where there is a separate records and archives service).</w:t>
      </w:r>
    </w:p>
    <w:p w14:paraId="2D7F4A11" w14:textId="77777777" w:rsidR="003F609D" w:rsidRDefault="003F609D" w:rsidP="00634D7A">
      <w:pPr>
        <w:spacing w:after="0" w:line="271" w:lineRule="auto"/>
        <w:rPr>
          <w:rFonts w:cstheme="minorHAnsi"/>
          <w:b/>
          <w:szCs w:val="24"/>
        </w:rPr>
      </w:pPr>
    </w:p>
    <w:p w14:paraId="395C0DF3" w14:textId="7F74044D" w:rsidR="000247F8" w:rsidRPr="00956933" w:rsidRDefault="006029C0" w:rsidP="00634D7A">
      <w:pPr>
        <w:spacing w:after="0" w:line="271" w:lineRule="auto"/>
        <w:rPr>
          <w:rFonts w:cstheme="minorHAnsi"/>
          <w:b/>
          <w:szCs w:val="24"/>
        </w:rPr>
      </w:pPr>
      <w:r w:rsidRPr="00956933">
        <w:rPr>
          <w:rFonts w:cstheme="minorHAnsi"/>
          <w:b/>
          <w:szCs w:val="24"/>
        </w:rPr>
        <w:t>S</w:t>
      </w:r>
      <w:r w:rsidR="000247F8" w:rsidRPr="00956933">
        <w:rPr>
          <w:rFonts w:cstheme="minorHAnsi"/>
          <w:b/>
          <w:szCs w:val="24"/>
        </w:rPr>
        <w:t>upporting documentation needed</w:t>
      </w:r>
    </w:p>
    <w:p w14:paraId="1B8FE392" w14:textId="77777777" w:rsidR="000247F8" w:rsidRPr="00956933" w:rsidRDefault="000247F8" w:rsidP="00634D7A">
      <w:pPr>
        <w:spacing w:after="0" w:line="271" w:lineRule="auto"/>
        <w:rPr>
          <w:rFonts w:cstheme="minorHAnsi"/>
          <w:szCs w:val="24"/>
        </w:rPr>
      </w:pPr>
      <w:r w:rsidRPr="00956933">
        <w:rPr>
          <w:rFonts w:cstheme="minorHAnsi"/>
          <w:szCs w:val="24"/>
        </w:rPr>
        <w:t>Collections development policy (or suite of policies, cross-referenced)</w:t>
      </w:r>
    </w:p>
    <w:p w14:paraId="07492B9F" w14:textId="77777777" w:rsidR="003F609D" w:rsidRDefault="003F609D" w:rsidP="00634D7A">
      <w:pPr>
        <w:spacing w:after="0" w:line="271" w:lineRule="auto"/>
        <w:rPr>
          <w:rFonts w:cstheme="minorHAnsi"/>
          <w:szCs w:val="24"/>
        </w:rPr>
      </w:pPr>
    </w:p>
    <w:p w14:paraId="11B2C607" w14:textId="77777777" w:rsidR="005A37B5" w:rsidRDefault="000247F8" w:rsidP="00634D7A">
      <w:pPr>
        <w:spacing w:after="0" w:line="271" w:lineRule="auto"/>
        <w:rPr>
          <w:rFonts w:cstheme="minorHAnsi"/>
          <w:b/>
          <w:szCs w:val="24"/>
        </w:rPr>
      </w:pPr>
      <w:r w:rsidRPr="00956933">
        <w:rPr>
          <w:rFonts w:cstheme="minorHAnsi"/>
          <w:b/>
          <w:szCs w:val="24"/>
        </w:rPr>
        <w:t xml:space="preserve">Where evidence may be found </w:t>
      </w:r>
    </w:p>
    <w:p w14:paraId="7E1D60C6" w14:textId="77777777" w:rsidR="005A37B5" w:rsidRPr="005A37B5" w:rsidRDefault="000247F8" w:rsidP="00D13683">
      <w:pPr>
        <w:pStyle w:val="ListParagraph"/>
        <w:numPr>
          <w:ilvl w:val="0"/>
          <w:numId w:val="64"/>
        </w:numPr>
        <w:spacing w:after="0" w:line="271" w:lineRule="auto"/>
        <w:rPr>
          <w:rFonts w:cstheme="minorHAnsi"/>
          <w:b/>
          <w:szCs w:val="24"/>
        </w:rPr>
      </w:pPr>
      <w:r w:rsidRPr="005A37B5">
        <w:rPr>
          <w:rFonts w:cstheme="minorHAnsi"/>
          <w:szCs w:val="24"/>
        </w:rPr>
        <w:t>Collecting/acquisitions policies</w:t>
      </w:r>
    </w:p>
    <w:p w14:paraId="6C0E0A27" w14:textId="77777777" w:rsidR="005A37B5" w:rsidRPr="005A37B5" w:rsidRDefault="000247F8" w:rsidP="00D13683">
      <w:pPr>
        <w:pStyle w:val="ListParagraph"/>
        <w:numPr>
          <w:ilvl w:val="0"/>
          <w:numId w:val="64"/>
        </w:numPr>
        <w:spacing w:after="0" w:line="271" w:lineRule="auto"/>
        <w:rPr>
          <w:rFonts w:cstheme="minorHAnsi"/>
          <w:b/>
          <w:szCs w:val="24"/>
        </w:rPr>
      </w:pPr>
      <w:r w:rsidRPr="005A37B5">
        <w:rPr>
          <w:rFonts w:cstheme="minorHAnsi"/>
          <w:szCs w:val="24"/>
        </w:rPr>
        <w:t>Terms of deposit/transfer</w:t>
      </w:r>
    </w:p>
    <w:p w14:paraId="6E8BCBDF" w14:textId="77777777" w:rsidR="005A37B5" w:rsidRPr="005A37B5" w:rsidRDefault="000247F8" w:rsidP="00D13683">
      <w:pPr>
        <w:pStyle w:val="ListParagraph"/>
        <w:numPr>
          <w:ilvl w:val="0"/>
          <w:numId w:val="64"/>
        </w:numPr>
        <w:spacing w:after="0" w:line="271" w:lineRule="auto"/>
        <w:rPr>
          <w:rFonts w:cstheme="minorHAnsi"/>
          <w:b/>
          <w:szCs w:val="24"/>
        </w:rPr>
      </w:pPr>
      <w:r w:rsidRPr="005A37B5">
        <w:rPr>
          <w:rFonts w:cstheme="minorHAnsi"/>
          <w:szCs w:val="24"/>
        </w:rPr>
        <w:t>Disposals policy</w:t>
      </w:r>
    </w:p>
    <w:p w14:paraId="3A5CDDE2" w14:textId="77777777" w:rsidR="005A37B5" w:rsidRPr="005A37B5" w:rsidRDefault="000247F8" w:rsidP="00D13683">
      <w:pPr>
        <w:pStyle w:val="ListParagraph"/>
        <w:numPr>
          <w:ilvl w:val="0"/>
          <w:numId w:val="64"/>
        </w:numPr>
        <w:spacing w:after="0" w:line="271" w:lineRule="auto"/>
        <w:rPr>
          <w:rFonts w:cstheme="minorHAnsi"/>
          <w:b/>
          <w:szCs w:val="24"/>
        </w:rPr>
      </w:pPr>
      <w:r w:rsidRPr="005A37B5">
        <w:rPr>
          <w:rFonts w:cstheme="minorHAnsi"/>
          <w:szCs w:val="24"/>
        </w:rPr>
        <w:t>Appraisal/selection policy</w:t>
      </w:r>
    </w:p>
    <w:p w14:paraId="2A0BECC5" w14:textId="77777777" w:rsidR="005A37B5" w:rsidRPr="005A37B5" w:rsidRDefault="000247F8" w:rsidP="00D13683">
      <w:pPr>
        <w:pStyle w:val="ListParagraph"/>
        <w:numPr>
          <w:ilvl w:val="0"/>
          <w:numId w:val="64"/>
        </w:numPr>
        <w:spacing w:after="0" w:line="271" w:lineRule="auto"/>
        <w:rPr>
          <w:rFonts w:cstheme="minorHAnsi"/>
          <w:b/>
          <w:szCs w:val="24"/>
        </w:rPr>
      </w:pPr>
      <w:r w:rsidRPr="005A37B5">
        <w:rPr>
          <w:rFonts w:cstheme="minorHAnsi"/>
          <w:szCs w:val="24"/>
        </w:rPr>
        <w:t>Collection</w:t>
      </w:r>
      <w:r w:rsidR="00FF4CA8" w:rsidRPr="005A37B5">
        <w:rPr>
          <w:rFonts w:cstheme="minorHAnsi"/>
          <w:szCs w:val="24"/>
        </w:rPr>
        <w:t>s</w:t>
      </w:r>
      <w:r w:rsidRPr="005A37B5">
        <w:rPr>
          <w:rFonts w:cstheme="minorHAnsi"/>
          <w:szCs w:val="24"/>
        </w:rPr>
        <w:t xml:space="preserve"> development policy</w:t>
      </w:r>
    </w:p>
    <w:p w14:paraId="164DCAAB" w14:textId="77777777" w:rsidR="005A37B5" w:rsidRPr="005A37B5" w:rsidRDefault="000247F8" w:rsidP="00D13683">
      <w:pPr>
        <w:pStyle w:val="ListParagraph"/>
        <w:numPr>
          <w:ilvl w:val="0"/>
          <w:numId w:val="64"/>
        </w:numPr>
        <w:spacing w:after="0" w:line="271" w:lineRule="auto"/>
        <w:rPr>
          <w:rFonts w:cstheme="minorHAnsi"/>
          <w:b/>
          <w:szCs w:val="24"/>
        </w:rPr>
      </w:pPr>
      <w:r w:rsidRPr="005A37B5">
        <w:rPr>
          <w:rFonts w:cstheme="minorHAnsi"/>
          <w:szCs w:val="24"/>
        </w:rPr>
        <w:t>Revisiting archive collections project report</w:t>
      </w:r>
      <w:bookmarkStart w:id="26" w:name="_Hlk184892447"/>
    </w:p>
    <w:p w14:paraId="6A0E9D9F" w14:textId="41708FEA" w:rsidR="00FE699B" w:rsidRPr="005A37B5" w:rsidRDefault="00FE699B" w:rsidP="00D13683">
      <w:pPr>
        <w:pStyle w:val="ListParagraph"/>
        <w:numPr>
          <w:ilvl w:val="0"/>
          <w:numId w:val="64"/>
        </w:numPr>
        <w:spacing w:after="0" w:line="271" w:lineRule="auto"/>
        <w:rPr>
          <w:rFonts w:cstheme="minorHAnsi"/>
          <w:b/>
          <w:szCs w:val="24"/>
        </w:rPr>
      </w:pPr>
      <w:r w:rsidRPr="005A37B5">
        <w:rPr>
          <w:rFonts w:cstheme="minorHAnsi"/>
          <w:bCs/>
          <w:szCs w:val="24"/>
        </w:rPr>
        <w:t xml:space="preserve">Findings from Section [K] ‘New Collections – Acquisition of items reflecting/of interest to diverse communities’ in Archives West Midlands’ </w:t>
      </w:r>
      <w:r w:rsidRPr="005A37B5">
        <w:rPr>
          <w:rFonts w:cstheme="minorHAnsi"/>
          <w:bCs/>
          <w:i/>
          <w:iCs/>
          <w:szCs w:val="24"/>
        </w:rPr>
        <w:t>The Equality, Diversity, Inclusion and Belonging Self-Assessment Tool</w:t>
      </w:r>
      <w:r w:rsidRPr="005A37B5">
        <w:rPr>
          <w:rFonts w:cstheme="minorHAnsi"/>
          <w:bCs/>
          <w:szCs w:val="24"/>
        </w:rPr>
        <w:t xml:space="preserve"> (see Q1</w:t>
      </w:r>
      <w:r w:rsidR="0098774E" w:rsidRPr="005A37B5">
        <w:rPr>
          <w:rFonts w:cstheme="minorHAnsi"/>
          <w:bCs/>
          <w:szCs w:val="24"/>
        </w:rPr>
        <w:t>7</w:t>
      </w:r>
      <w:r w:rsidRPr="005A37B5">
        <w:rPr>
          <w:rFonts w:cstheme="minorHAnsi"/>
          <w:bCs/>
          <w:szCs w:val="24"/>
        </w:rPr>
        <w:t>)</w:t>
      </w:r>
    </w:p>
    <w:p w14:paraId="2FD75B1B" w14:textId="77777777" w:rsidR="003A2952" w:rsidRPr="00EF219C" w:rsidRDefault="003A2952" w:rsidP="00FE699B">
      <w:pPr>
        <w:spacing w:after="0" w:line="271" w:lineRule="auto"/>
        <w:rPr>
          <w:rFonts w:cstheme="minorHAnsi"/>
          <w:bCs/>
          <w:szCs w:val="24"/>
        </w:rPr>
      </w:pPr>
    </w:p>
    <w:bookmarkEnd w:id="26"/>
    <w:p w14:paraId="3B554D4F" w14:textId="77777777" w:rsidR="000247F8" w:rsidRPr="00F12D16" w:rsidRDefault="000247F8" w:rsidP="00634D7A">
      <w:pPr>
        <w:spacing w:after="0" w:line="271" w:lineRule="auto"/>
        <w:rPr>
          <w:rFonts w:cstheme="minorHAnsi"/>
          <w:szCs w:val="24"/>
        </w:rPr>
      </w:pPr>
      <w:r w:rsidRPr="00F12D16">
        <w:rPr>
          <w:rFonts w:cstheme="minorHAnsi"/>
          <w:b/>
          <w:szCs w:val="24"/>
        </w:rPr>
        <w:lastRenderedPageBreak/>
        <w:t>Questions to consider when formulating responses</w:t>
      </w:r>
      <w:r w:rsidRPr="00F12D16">
        <w:rPr>
          <w:rFonts w:cstheme="minorHAnsi"/>
          <w:szCs w:val="24"/>
        </w:rPr>
        <w:t xml:space="preserve"> </w:t>
      </w:r>
    </w:p>
    <w:p w14:paraId="52839E60" w14:textId="77777777" w:rsidR="000247F8" w:rsidRPr="003F609D" w:rsidRDefault="000247F8" w:rsidP="00D13683">
      <w:pPr>
        <w:pStyle w:val="ListParagraph"/>
        <w:numPr>
          <w:ilvl w:val="0"/>
          <w:numId w:val="36"/>
        </w:numPr>
        <w:spacing w:after="0" w:line="271" w:lineRule="auto"/>
        <w:rPr>
          <w:rFonts w:cs="Arial"/>
          <w:szCs w:val="24"/>
        </w:rPr>
      </w:pPr>
      <w:r w:rsidRPr="003F609D">
        <w:rPr>
          <w:rFonts w:cs="Arial"/>
          <w:szCs w:val="24"/>
        </w:rPr>
        <w:t>Has the collections development policy (or suite of policies) been approved by the correct body and produced in consultation with other collecting bodies? How is this evidenced?</w:t>
      </w:r>
    </w:p>
    <w:p w14:paraId="1E5F9814" w14:textId="77777777" w:rsidR="000247F8" w:rsidRPr="003F609D" w:rsidRDefault="000247F8" w:rsidP="00D13683">
      <w:pPr>
        <w:pStyle w:val="ListParagraph"/>
        <w:numPr>
          <w:ilvl w:val="0"/>
          <w:numId w:val="36"/>
        </w:numPr>
        <w:spacing w:after="0" w:line="271" w:lineRule="auto"/>
        <w:rPr>
          <w:rFonts w:cs="Arial"/>
          <w:szCs w:val="24"/>
        </w:rPr>
      </w:pPr>
      <w:r w:rsidRPr="003F609D">
        <w:rPr>
          <w:rFonts w:cs="Arial"/>
          <w:szCs w:val="24"/>
        </w:rPr>
        <w:t>Does the policy fit with your mission statement?</w:t>
      </w:r>
    </w:p>
    <w:p w14:paraId="5459EA84" w14:textId="622CA9EC" w:rsidR="000247F8" w:rsidRPr="003F609D" w:rsidRDefault="000247F8" w:rsidP="00D13683">
      <w:pPr>
        <w:pStyle w:val="ListParagraph"/>
        <w:numPr>
          <w:ilvl w:val="0"/>
          <w:numId w:val="36"/>
        </w:numPr>
        <w:spacing w:after="0" w:line="271" w:lineRule="auto"/>
        <w:rPr>
          <w:rFonts w:cs="Arial"/>
          <w:szCs w:val="24"/>
        </w:rPr>
      </w:pPr>
      <w:r w:rsidRPr="003F609D">
        <w:rPr>
          <w:rFonts w:cs="Arial"/>
          <w:szCs w:val="24"/>
        </w:rPr>
        <w:t>Are your policy and collection</w:t>
      </w:r>
      <w:r w:rsidR="00FF4CA8" w:rsidRPr="003F609D">
        <w:rPr>
          <w:rFonts w:cs="Arial"/>
          <w:szCs w:val="24"/>
        </w:rPr>
        <w:t>s</w:t>
      </w:r>
      <w:r w:rsidRPr="003F609D">
        <w:rPr>
          <w:rFonts w:cs="Arial"/>
          <w:szCs w:val="24"/>
        </w:rPr>
        <w:t xml:space="preserve"> descriptions clear enough to guide future acquisitions and/or disposal/ deaccessioning as appropriate?</w:t>
      </w:r>
    </w:p>
    <w:p w14:paraId="1886AD16" w14:textId="77777777" w:rsidR="000247F8" w:rsidRPr="003F609D" w:rsidRDefault="000247F8" w:rsidP="00D13683">
      <w:pPr>
        <w:pStyle w:val="ListParagraph"/>
        <w:numPr>
          <w:ilvl w:val="0"/>
          <w:numId w:val="36"/>
        </w:numPr>
        <w:spacing w:after="0" w:line="271" w:lineRule="auto"/>
        <w:rPr>
          <w:rFonts w:cs="Arial"/>
          <w:szCs w:val="24"/>
        </w:rPr>
      </w:pPr>
      <w:r w:rsidRPr="003F609D">
        <w:rPr>
          <w:rFonts w:cs="Arial"/>
          <w:szCs w:val="24"/>
        </w:rPr>
        <w:t>Does the policy cover different media sufficiently and specifically cover analogue and digital materials where relevant?</w:t>
      </w:r>
    </w:p>
    <w:p w14:paraId="01AAE463" w14:textId="77777777" w:rsidR="000247F8" w:rsidRPr="003F609D" w:rsidRDefault="000247F8" w:rsidP="00D13683">
      <w:pPr>
        <w:pStyle w:val="ListParagraph"/>
        <w:numPr>
          <w:ilvl w:val="0"/>
          <w:numId w:val="36"/>
        </w:numPr>
        <w:spacing w:after="0" w:line="271" w:lineRule="auto"/>
        <w:rPr>
          <w:rFonts w:cs="Arial"/>
          <w:szCs w:val="24"/>
        </w:rPr>
      </w:pPr>
      <w:r w:rsidRPr="003F609D">
        <w:rPr>
          <w:rFonts w:cs="Arial"/>
          <w:szCs w:val="24"/>
        </w:rPr>
        <w:t>Are your proposed areas for future collecting reflected in your Forward plan?</w:t>
      </w:r>
    </w:p>
    <w:p w14:paraId="1378CCCE" w14:textId="0D5028DF" w:rsidR="003F609D" w:rsidRPr="003A2952" w:rsidRDefault="000247F8" w:rsidP="00D13683">
      <w:pPr>
        <w:pStyle w:val="ListParagraph"/>
        <w:numPr>
          <w:ilvl w:val="0"/>
          <w:numId w:val="36"/>
        </w:numPr>
        <w:spacing w:after="0" w:line="271" w:lineRule="auto"/>
        <w:rPr>
          <w:rFonts w:cstheme="minorHAnsi"/>
          <w:b/>
          <w:szCs w:val="24"/>
        </w:rPr>
      </w:pPr>
      <w:r w:rsidRPr="003F609D">
        <w:rPr>
          <w:rFonts w:cs="Arial"/>
          <w:szCs w:val="24"/>
        </w:rPr>
        <w:t>Where appropriate, is the collections development policy available to the public</w:t>
      </w:r>
      <w:r w:rsidRPr="00F12D16">
        <w:rPr>
          <w:rFonts w:cstheme="minorHAnsi"/>
          <w:szCs w:val="24"/>
        </w:rPr>
        <w:t>?</w:t>
      </w:r>
    </w:p>
    <w:p w14:paraId="1E0CDFB6" w14:textId="77777777" w:rsidR="000247F8" w:rsidRPr="00F12D16" w:rsidRDefault="000247F8" w:rsidP="005A37B5">
      <w:pPr>
        <w:pStyle w:val="Heading4"/>
      </w:pPr>
      <w:r w:rsidRPr="00F12D16">
        <w:t>Tools and resources</w:t>
      </w:r>
    </w:p>
    <w:p w14:paraId="66A63DCF" w14:textId="5544D0D6" w:rsidR="00972AB0" w:rsidRPr="00F12D16" w:rsidRDefault="00972AB0" w:rsidP="00634D7A">
      <w:pPr>
        <w:spacing w:after="0" w:line="271" w:lineRule="auto"/>
        <w:rPr>
          <w:rFonts w:cstheme="minorHAnsi"/>
          <w:szCs w:val="24"/>
        </w:rPr>
      </w:pPr>
      <w:r w:rsidRPr="00F12D16">
        <w:rPr>
          <w:rFonts w:cstheme="minorHAnsi"/>
          <w:szCs w:val="24"/>
        </w:rPr>
        <w:t>The National Archives</w:t>
      </w:r>
      <w:r w:rsidR="00437CB3">
        <w:rPr>
          <w:rFonts w:cstheme="minorHAnsi"/>
          <w:szCs w:val="24"/>
        </w:rPr>
        <w:t>’</w:t>
      </w:r>
      <w:r w:rsidRPr="00F12D16">
        <w:rPr>
          <w:rFonts w:cstheme="minorHAnsi"/>
          <w:szCs w:val="24"/>
        </w:rPr>
        <w:t xml:space="preserve"> </w:t>
      </w:r>
      <w:hyperlink r:id="rId82" w:history="1">
        <w:r w:rsidRPr="00437CB3">
          <w:rPr>
            <w:rStyle w:val="Hyperlink"/>
            <w:rFonts w:cstheme="minorHAnsi"/>
            <w:szCs w:val="24"/>
          </w:rPr>
          <w:t>Collection Development guidance</w:t>
        </w:r>
      </w:hyperlink>
      <w:r w:rsidRPr="00F12D16">
        <w:rPr>
          <w:rFonts w:cstheme="minorHAnsi"/>
          <w:szCs w:val="24"/>
        </w:rPr>
        <w:t xml:space="preserve"> includ</w:t>
      </w:r>
      <w:r w:rsidR="00437CB3">
        <w:rPr>
          <w:rFonts w:cstheme="minorHAnsi"/>
          <w:szCs w:val="24"/>
        </w:rPr>
        <w:t>es</w:t>
      </w:r>
      <w:r w:rsidRPr="00F12D16">
        <w:rPr>
          <w:rFonts w:cstheme="minorHAnsi"/>
          <w:szCs w:val="24"/>
        </w:rPr>
        <w:t xml:space="preserve"> a checklist for collection</w:t>
      </w:r>
      <w:r w:rsidR="00FF4CA8" w:rsidRPr="00F12D16">
        <w:rPr>
          <w:rFonts w:cstheme="minorHAnsi"/>
          <w:szCs w:val="24"/>
        </w:rPr>
        <w:t>s</w:t>
      </w:r>
      <w:r w:rsidRPr="00F12D16">
        <w:rPr>
          <w:rFonts w:cstheme="minorHAnsi"/>
          <w:szCs w:val="24"/>
        </w:rPr>
        <w:t xml:space="preserve"> policies, </w:t>
      </w:r>
      <w:r w:rsidR="002C2F22" w:rsidRPr="00F12D16">
        <w:rPr>
          <w:rFonts w:cstheme="minorHAnsi"/>
          <w:szCs w:val="24"/>
        </w:rPr>
        <w:t>guidance on writing a collections policy and collecting plan,</w:t>
      </w:r>
      <w:r w:rsidRPr="00F12D16">
        <w:rPr>
          <w:rFonts w:cstheme="minorHAnsi"/>
          <w:szCs w:val="24"/>
        </w:rPr>
        <w:t xml:space="preserve"> and guidance on deaccessioning and disposal</w:t>
      </w:r>
      <w:r w:rsidR="00437CB3">
        <w:rPr>
          <w:rFonts w:cstheme="minorHAnsi"/>
          <w:szCs w:val="24"/>
        </w:rPr>
        <w:t>.</w:t>
      </w:r>
      <w:r w:rsidR="007704F7">
        <w:rPr>
          <w:rFonts w:cstheme="minorHAnsi"/>
          <w:szCs w:val="24"/>
        </w:rPr>
        <w:t xml:space="preserve"> </w:t>
      </w:r>
      <w:r w:rsidRPr="00F12D16">
        <w:rPr>
          <w:rFonts w:cstheme="minorHAnsi"/>
          <w:szCs w:val="24"/>
        </w:rPr>
        <w:t xml:space="preserve"> </w:t>
      </w:r>
    </w:p>
    <w:p w14:paraId="1C55B8F4" w14:textId="77777777" w:rsidR="003F609D" w:rsidRDefault="003F609D" w:rsidP="00634D7A">
      <w:pPr>
        <w:spacing w:after="0" w:line="271" w:lineRule="auto"/>
        <w:rPr>
          <w:rFonts w:cstheme="minorHAnsi"/>
          <w:szCs w:val="24"/>
        </w:rPr>
      </w:pPr>
    </w:p>
    <w:p w14:paraId="73722B04" w14:textId="28A16E96" w:rsidR="00580BF3" w:rsidRDefault="000247F8" w:rsidP="00634D7A">
      <w:pPr>
        <w:spacing w:after="0" w:line="271" w:lineRule="auto"/>
        <w:rPr>
          <w:rStyle w:val="Hyperlink"/>
          <w:rFonts w:cstheme="minorHAnsi"/>
          <w:szCs w:val="24"/>
        </w:rPr>
      </w:pPr>
      <w:r w:rsidRPr="00F40931">
        <w:rPr>
          <w:rFonts w:cstheme="minorHAnsi"/>
          <w:szCs w:val="24"/>
        </w:rPr>
        <w:t>The National Archives</w:t>
      </w:r>
      <w:r w:rsidR="00437CB3">
        <w:rPr>
          <w:rFonts w:cstheme="minorHAnsi"/>
          <w:szCs w:val="24"/>
        </w:rPr>
        <w:t xml:space="preserve"> –</w:t>
      </w:r>
      <w:r w:rsidRPr="00F40931">
        <w:rPr>
          <w:rFonts w:cstheme="minorHAnsi"/>
          <w:szCs w:val="24"/>
        </w:rPr>
        <w:t xml:space="preserve"> </w:t>
      </w:r>
      <w:hyperlink r:id="rId83" w:history="1">
        <w:r w:rsidRPr="00437CB3">
          <w:rPr>
            <w:rStyle w:val="Hyperlink"/>
            <w:rFonts w:cstheme="minorHAnsi"/>
            <w:szCs w:val="24"/>
          </w:rPr>
          <w:t>Loan (deposit) agreements for privately owned archives</w:t>
        </w:r>
        <w:r w:rsidR="00972AB0" w:rsidRPr="00437CB3">
          <w:rPr>
            <w:rStyle w:val="Hyperlink"/>
            <w:rFonts w:cstheme="minorHAnsi"/>
            <w:szCs w:val="24"/>
          </w:rPr>
          <w:t xml:space="preserve"> and guidance on accessions registers</w:t>
        </w:r>
      </w:hyperlink>
      <w:r w:rsidR="00437CB3">
        <w:rPr>
          <w:rFonts w:cstheme="minorHAnsi"/>
          <w:szCs w:val="24"/>
        </w:rPr>
        <w:t>.</w:t>
      </w:r>
    </w:p>
    <w:p w14:paraId="668ECF27" w14:textId="77777777" w:rsidR="007B3BB5" w:rsidRDefault="007B3BB5" w:rsidP="00634D7A">
      <w:pPr>
        <w:spacing w:after="0" w:line="271" w:lineRule="auto"/>
        <w:rPr>
          <w:rFonts w:cstheme="minorHAnsi"/>
          <w:szCs w:val="24"/>
        </w:rPr>
      </w:pPr>
    </w:p>
    <w:p w14:paraId="3A425A6F" w14:textId="000636DF" w:rsidR="00211E35" w:rsidRDefault="00211E35" w:rsidP="00634D7A">
      <w:pPr>
        <w:spacing w:after="0" w:line="271" w:lineRule="auto"/>
        <w:rPr>
          <w:rFonts w:cstheme="minorHAnsi"/>
          <w:szCs w:val="24"/>
        </w:rPr>
      </w:pPr>
      <w:r>
        <w:rPr>
          <w:rFonts w:cstheme="minorHAnsi"/>
          <w:szCs w:val="24"/>
        </w:rPr>
        <w:t>Archives and Records Association</w:t>
      </w:r>
      <w:r w:rsidR="00437CB3">
        <w:rPr>
          <w:rFonts w:cstheme="minorHAnsi"/>
          <w:szCs w:val="24"/>
        </w:rPr>
        <w:t xml:space="preserve"> –</w:t>
      </w:r>
      <w:r>
        <w:rPr>
          <w:rFonts w:cstheme="minorHAnsi"/>
          <w:szCs w:val="24"/>
        </w:rPr>
        <w:t xml:space="preserve"> </w:t>
      </w:r>
      <w:hyperlink r:id="rId84" w:history="1">
        <w:r w:rsidRPr="00437CB3">
          <w:rPr>
            <w:rStyle w:val="Hyperlink"/>
            <w:rFonts w:cstheme="minorHAnsi"/>
            <w:szCs w:val="24"/>
          </w:rPr>
          <w:t>Generally Recognised Standards for Archiving in the Public Interest</w:t>
        </w:r>
      </w:hyperlink>
      <w:r>
        <w:rPr>
          <w:rFonts w:cstheme="minorHAnsi"/>
          <w:i/>
          <w:iCs/>
          <w:szCs w:val="24"/>
        </w:rPr>
        <w:t xml:space="preserve"> </w:t>
      </w:r>
      <w:r w:rsidRPr="00D41D5E">
        <w:rPr>
          <w:rFonts w:cstheme="minorHAnsi"/>
          <w:szCs w:val="24"/>
        </w:rPr>
        <w:t>(2026)</w:t>
      </w:r>
      <w:r>
        <w:rPr>
          <w:rFonts w:cstheme="minorHAnsi"/>
          <w:szCs w:val="24"/>
        </w:rPr>
        <w:t xml:space="preserve"> </w:t>
      </w:r>
      <w:r w:rsidR="00437CB3">
        <w:rPr>
          <w:rFonts w:cstheme="minorHAnsi"/>
          <w:szCs w:val="24"/>
        </w:rPr>
        <w:t>–</w:t>
      </w:r>
      <w:r>
        <w:rPr>
          <w:rFonts w:cstheme="minorHAnsi"/>
          <w:szCs w:val="24"/>
        </w:rPr>
        <w:t xml:space="preserve"> collective sector guidance on managing personal data within archives including acquisition and appraisal</w:t>
      </w:r>
    </w:p>
    <w:p w14:paraId="247C7955" w14:textId="77777777" w:rsidR="00211E35" w:rsidRDefault="00211E35" w:rsidP="00634D7A">
      <w:pPr>
        <w:spacing w:after="0" w:line="271" w:lineRule="auto"/>
        <w:rPr>
          <w:rFonts w:cstheme="minorHAnsi"/>
          <w:szCs w:val="24"/>
        </w:rPr>
      </w:pPr>
    </w:p>
    <w:p w14:paraId="496076D1" w14:textId="6B8B1B1B" w:rsidR="004A4D35" w:rsidRPr="00437CB3" w:rsidRDefault="004A4D35" w:rsidP="004A4D35">
      <w:pPr>
        <w:spacing w:after="0" w:line="271" w:lineRule="auto"/>
        <w:rPr>
          <w:rFonts w:cstheme="minorHAnsi"/>
          <w:szCs w:val="24"/>
        </w:rPr>
      </w:pPr>
      <w:r>
        <w:rPr>
          <w:rFonts w:cstheme="minorHAnsi"/>
          <w:szCs w:val="24"/>
        </w:rPr>
        <w:t>Digital Preservation Coalition</w:t>
      </w:r>
      <w:r w:rsidR="00437CB3">
        <w:rPr>
          <w:rFonts w:cstheme="minorHAnsi"/>
          <w:szCs w:val="24"/>
        </w:rPr>
        <w:t>’s</w:t>
      </w:r>
      <w:r>
        <w:rPr>
          <w:rFonts w:cstheme="minorHAnsi"/>
          <w:szCs w:val="24"/>
        </w:rPr>
        <w:t xml:space="preserve"> </w:t>
      </w:r>
      <w:hyperlink r:id="rId85" w:history="1">
        <w:r w:rsidRPr="00437CB3">
          <w:rPr>
            <w:rStyle w:val="Hyperlink"/>
            <w:rFonts w:cstheme="minorHAnsi"/>
            <w:iCs/>
            <w:szCs w:val="24"/>
          </w:rPr>
          <w:t>Rapid Assessment Model</w:t>
        </w:r>
      </w:hyperlink>
      <w:r>
        <w:rPr>
          <w:rFonts w:cstheme="minorHAnsi"/>
          <w:i/>
          <w:szCs w:val="24"/>
        </w:rPr>
        <w:t xml:space="preserve"> </w:t>
      </w:r>
      <w:r>
        <w:rPr>
          <w:rFonts w:cstheme="minorHAnsi"/>
          <w:szCs w:val="24"/>
        </w:rPr>
        <w:t>provides a means of understanding the organisational health of a digital preservation body, including acquisition and appraisal.</w:t>
      </w:r>
    </w:p>
    <w:p w14:paraId="76566983" w14:textId="77777777" w:rsidR="00536A7F" w:rsidRDefault="00536A7F" w:rsidP="004A4D35">
      <w:pPr>
        <w:spacing w:after="0" w:line="271" w:lineRule="auto"/>
        <w:rPr>
          <w:rFonts w:cstheme="minorHAnsi"/>
          <w:szCs w:val="24"/>
        </w:rPr>
      </w:pPr>
    </w:p>
    <w:p w14:paraId="04AC18CF" w14:textId="2D3EE8A3" w:rsidR="00536A7F" w:rsidRDefault="00536A7F" w:rsidP="004A4D35">
      <w:pPr>
        <w:spacing w:after="0" w:line="271" w:lineRule="auto"/>
        <w:rPr>
          <w:rFonts w:cstheme="minorHAnsi"/>
          <w:szCs w:val="24"/>
        </w:rPr>
      </w:pPr>
      <w:r>
        <w:rPr>
          <w:rFonts w:cstheme="minorHAnsi"/>
          <w:szCs w:val="24"/>
        </w:rPr>
        <w:t>Archives West Midlands</w:t>
      </w:r>
      <w:r w:rsidR="00437CB3">
        <w:rPr>
          <w:rFonts w:cstheme="minorHAnsi"/>
          <w:szCs w:val="24"/>
        </w:rPr>
        <w:t>’</w:t>
      </w:r>
      <w:r>
        <w:rPr>
          <w:rFonts w:cstheme="minorHAnsi"/>
          <w:szCs w:val="24"/>
        </w:rPr>
        <w:t xml:space="preserve"> </w:t>
      </w:r>
      <w:hyperlink r:id="rId86" w:history="1">
        <w:r w:rsidRPr="00437CB3">
          <w:rPr>
            <w:rStyle w:val="Hyperlink"/>
            <w:rFonts w:cstheme="minorHAnsi"/>
            <w:szCs w:val="24"/>
          </w:rPr>
          <w:t>Equality, Diversity and Belonging Self-Assessment Toolkit</w:t>
        </w:r>
      </w:hyperlink>
      <w:r>
        <w:rPr>
          <w:rFonts w:cstheme="minorHAnsi"/>
          <w:szCs w:val="24"/>
        </w:rPr>
        <w:t xml:space="preserve"> </w:t>
      </w:r>
      <w:r w:rsidRPr="00536A7F">
        <w:rPr>
          <w:rFonts w:cstheme="minorHAnsi"/>
          <w:szCs w:val="24"/>
        </w:rPr>
        <w:t>enables a quick appraisal of an organisation’s current position with regard to equality, diversity, inclusion and belonging</w:t>
      </w:r>
      <w:r>
        <w:rPr>
          <w:rFonts w:cstheme="minorHAnsi"/>
          <w:szCs w:val="24"/>
        </w:rPr>
        <w:t xml:space="preserve"> across archive service functions. Elements of the SAT engage with collections development, and can support active planning</w:t>
      </w:r>
      <w:r w:rsidR="00437CB3">
        <w:rPr>
          <w:rFonts w:cstheme="minorHAnsi"/>
          <w:szCs w:val="24"/>
        </w:rPr>
        <w:t>.</w:t>
      </w:r>
    </w:p>
    <w:p w14:paraId="28D4471C" w14:textId="00D0149D" w:rsidR="003A28F8" w:rsidRPr="00983259" w:rsidRDefault="003A28F8" w:rsidP="004A4D35">
      <w:pPr>
        <w:spacing w:after="0" w:line="271" w:lineRule="auto"/>
        <w:rPr>
          <w:rFonts w:cstheme="minorHAnsi"/>
          <w:color w:val="FF0000"/>
          <w:szCs w:val="24"/>
        </w:rPr>
      </w:pPr>
    </w:p>
    <w:p w14:paraId="55682740" w14:textId="6264A79D" w:rsidR="001769A4" w:rsidRPr="00983259" w:rsidRDefault="001769A4" w:rsidP="001769A4">
      <w:pPr>
        <w:spacing w:after="0" w:line="271" w:lineRule="auto"/>
        <w:rPr>
          <w:rFonts w:cstheme="minorHAnsi"/>
          <w:color w:val="FF0000"/>
          <w:szCs w:val="24"/>
        </w:rPr>
      </w:pPr>
      <w:r w:rsidRPr="00EF219C">
        <w:rPr>
          <w:rFonts w:cstheme="minorHAnsi"/>
          <w:szCs w:val="24"/>
        </w:rPr>
        <w:t xml:space="preserve">Archives and Records Council </w:t>
      </w:r>
      <w:proofErr w:type="spellStart"/>
      <w:r w:rsidRPr="00EF219C">
        <w:rPr>
          <w:rFonts w:cstheme="minorHAnsi"/>
          <w:szCs w:val="24"/>
        </w:rPr>
        <w:t>Wales</w:t>
      </w:r>
      <w:r w:rsidR="00437CB3">
        <w:rPr>
          <w:rFonts w:cstheme="minorHAnsi"/>
          <w:szCs w:val="24"/>
        </w:rPr>
        <w:t>’</w:t>
      </w:r>
      <w:proofErr w:type="spellEnd"/>
      <w:r w:rsidRPr="00EF219C">
        <w:rPr>
          <w:rFonts w:cstheme="minorHAnsi"/>
          <w:szCs w:val="24"/>
        </w:rPr>
        <w:t xml:space="preserve"> </w:t>
      </w:r>
      <w:hyperlink r:id="rId87" w:history="1">
        <w:r w:rsidRPr="00437CB3">
          <w:rPr>
            <w:rStyle w:val="Hyperlink"/>
            <w:rFonts w:cstheme="minorHAnsi"/>
            <w:szCs w:val="24"/>
          </w:rPr>
          <w:t>Revealing the Lived Experience of Black, Asian, and Minority Ethnic People in Wales – Diversity Toolkit</w:t>
        </w:r>
      </w:hyperlink>
    </w:p>
    <w:p w14:paraId="164B213C" w14:textId="77777777" w:rsidR="00FE699B" w:rsidRDefault="00FE699B" w:rsidP="004A4D35">
      <w:pPr>
        <w:spacing w:after="0" w:line="271" w:lineRule="auto"/>
        <w:rPr>
          <w:rFonts w:cstheme="minorHAnsi"/>
          <w:szCs w:val="24"/>
        </w:rPr>
      </w:pPr>
    </w:p>
    <w:p w14:paraId="599083B0" w14:textId="3B6E09F6" w:rsidR="003A28F8" w:rsidRPr="00DF3929" w:rsidRDefault="003A28F8" w:rsidP="003A28F8">
      <w:pPr>
        <w:spacing w:after="0" w:line="271" w:lineRule="auto"/>
        <w:rPr>
          <w:rFonts w:cstheme="minorHAnsi"/>
          <w:szCs w:val="24"/>
        </w:rPr>
      </w:pPr>
      <w:r w:rsidRPr="00DF3929">
        <w:rPr>
          <w:rFonts w:cstheme="minorHAnsi"/>
          <w:szCs w:val="24"/>
        </w:rPr>
        <w:t xml:space="preserve">Arts Council England, </w:t>
      </w:r>
      <w:hyperlink r:id="rId88" w:history="1">
        <w:r w:rsidRPr="00437CB3">
          <w:rPr>
            <w:rStyle w:val="Hyperlink"/>
            <w:rFonts w:cstheme="minorHAnsi"/>
            <w:szCs w:val="24"/>
          </w:rPr>
          <w:t>Collections Development Policy Template</w:t>
        </w:r>
      </w:hyperlink>
      <w:r w:rsidRPr="00DF3929">
        <w:rPr>
          <w:rFonts w:cstheme="minorHAnsi"/>
          <w:szCs w:val="24"/>
        </w:rPr>
        <w:t xml:space="preserve"> – this template has been designed for museums working towards Museum Accreditation. It does have an archives section and can provide a useful starting point for an archive thinking about writing a policy, including reference to spoliation and repatriation work</w:t>
      </w:r>
      <w:r w:rsidR="00437CB3">
        <w:rPr>
          <w:rFonts w:cstheme="minorHAnsi"/>
          <w:szCs w:val="24"/>
        </w:rPr>
        <w:t>.</w:t>
      </w:r>
    </w:p>
    <w:p w14:paraId="49B36ACE" w14:textId="77777777" w:rsidR="003A28F8" w:rsidRPr="00056A41" w:rsidRDefault="003A28F8" w:rsidP="004A4D35">
      <w:pPr>
        <w:spacing w:after="0" w:line="271" w:lineRule="auto"/>
        <w:rPr>
          <w:rFonts w:cstheme="minorHAnsi"/>
          <w:szCs w:val="24"/>
        </w:rPr>
      </w:pPr>
    </w:p>
    <w:p w14:paraId="1FA5325F" w14:textId="5285B0B9" w:rsidR="003F609D" w:rsidRPr="003A2952" w:rsidRDefault="005A37B5" w:rsidP="005A37B5">
      <w:pPr>
        <w:pStyle w:val="Heading3"/>
        <w:rPr>
          <w:i/>
          <w:iCs/>
        </w:rPr>
      </w:pPr>
      <w:r w:rsidRPr="00486610">
        <w:lastRenderedPageBreak/>
        <w:t>2.2</w:t>
      </w:r>
      <w:r w:rsidR="0045674D">
        <w:t>.2</w:t>
      </w:r>
      <w:r w:rsidRPr="00486610">
        <w:t xml:space="preserve"> </w:t>
      </w:r>
      <w:r w:rsidR="000247F8" w:rsidRPr="00486610">
        <w:t>Collections Development plans</w:t>
      </w:r>
    </w:p>
    <w:p w14:paraId="0D4A50CE" w14:textId="536E829A" w:rsidR="000247F8" w:rsidRPr="00F40931" w:rsidRDefault="00EE4645" w:rsidP="005A37B5">
      <w:pPr>
        <w:pStyle w:val="Heading4"/>
      </w:pPr>
      <w:r>
        <w:t>Significance</w:t>
      </w:r>
    </w:p>
    <w:p w14:paraId="1F8A362A" w14:textId="0E24D74F" w:rsidR="003F609D" w:rsidRPr="003A2952" w:rsidRDefault="000247F8" w:rsidP="00634D7A">
      <w:pPr>
        <w:spacing w:after="0" w:line="271" w:lineRule="auto"/>
        <w:rPr>
          <w:rFonts w:cstheme="minorHAnsi"/>
          <w:szCs w:val="24"/>
        </w:rPr>
      </w:pPr>
      <w:r w:rsidRPr="00F40931">
        <w:rPr>
          <w:rFonts w:cstheme="minorHAnsi"/>
          <w:szCs w:val="24"/>
        </w:rPr>
        <w:t>The collection</w:t>
      </w:r>
      <w:r w:rsidR="00FF4CA8" w:rsidRPr="00F40931">
        <w:rPr>
          <w:rFonts w:cstheme="minorHAnsi"/>
          <w:szCs w:val="24"/>
        </w:rPr>
        <w:t>s</w:t>
      </w:r>
      <w:r w:rsidRPr="00F40931">
        <w:rPr>
          <w:rFonts w:cstheme="minorHAnsi"/>
          <w:szCs w:val="24"/>
        </w:rPr>
        <w:t xml:space="preserve"> development plan specifies the actions the archive service will take to appraise and rationalise existing collections, and identify, prioritise and fill gaps for future collecting.</w:t>
      </w:r>
      <w:r w:rsidR="00A718B9" w:rsidRPr="00F40931">
        <w:rPr>
          <w:rFonts w:cstheme="minorHAnsi"/>
          <w:szCs w:val="24"/>
        </w:rPr>
        <w:t xml:space="preserve"> </w:t>
      </w:r>
      <w:r w:rsidR="00EE4645">
        <w:rPr>
          <w:rFonts w:cstheme="minorHAnsi"/>
          <w:szCs w:val="24"/>
        </w:rPr>
        <w:t>It is the basis for managing the development of collection content to ensure collections remain a coherent resource, relevant to the service’s stakeholders and makes the best use of the resources available for collections development.</w:t>
      </w:r>
    </w:p>
    <w:p w14:paraId="5C74FFA6" w14:textId="4CB50393" w:rsidR="00EE4645" w:rsidRPr="00102116" w:rsidRDefault="00EE4645" w:rsidP="005A37B5">
      <w:pPr>
        <w:pStyle w:val="Heading4"/>
      </w:pPr>
      <w:r>
        <w:t xml:space="preserve">What </w:t>
      </w:r>
      <w:r w:rsidR="00BA6DB9">
        <w:t>a</w:t>
      </w:r>
      <w:r>
        <w:t>ssessment is looking for</w:t>
      </w:r>
    </w:p>
    <w:p w14:paraId="6C3E5D09" w14:textId="7913E009" w:rsidR="000247F8" w:rsidRPr="00F40931" w:rsidRDefault="000247F8" w:rsidP="00634D7A">
      <w:pPr>
        <w:spacing w:after="0" w:line="271" w:lineRule="auto"/>
        <w:rPr>
          <w:rFonts w:cstheme="minorHAnsi"/>
          <w:szCs w:val="24"/>
        </w:rPr>
      </w:pPr>
      <w:r w:rsidRPr="00F40931">
        <w:rPr>
          <w:rFonts w:cstheme="minorHAnsi"/>
          <w:szCs w:val="24"/>
        </w:rPr>
        <w:t>The plan should describe how and when this work will be undertaken. Archive Service Accreditation recognises that an archive service acts in accordance with the mission and scale of its governing body and this will affect planning for collection</w:t>
      </w:r>
      <w:r w:rsidR="00FF4CA8" w:rsidRPr="00F40931">
        <w:rPr>
          <w:rFonts w:cstheme="minorHAnsi"/>
          <w:szCs w:val="24"/>
        </w:rPr>
        <w:t>s</w:t>
      </w:r>
      <w:r w:rsidRPr="00F40931">
        <w:rPr>
          <w:rFonts w:cstheme="minorHAnsi"/>
          <w:szCs w:val="24"/>
        </w:rPr>
        <w:t xml:space="preserve"> development. Your forward plan may cover collections development, in which case your application should refer to the relevant sections.</w:t>
      </w:r>
    </w:p>
    <w:p w14:paraId="144C9FF5" w14:textId="77777777" w:rsidR="003F609D" w:rsidRDefault="003F609D" w:rsidP="00634D7A">
      <w:pPr>
        <w:spacing w:after="0" w:line="271" w:lineRule="auto"/>
        <w:rPr>
          <w:rFonts w:cstheme="minorHAnsi"/>
          <w:szCs w:val="24"/>
        </w:rPr>
      </w:pPr>
    </w:p>
    <w:p w14:paraId="3D0DAB8B" w14:textId="507AB642" w:rsidR="001150BF" w:rsidRPr="00F40931" w:rsidRDefault="000247F8" w:rsidP="00634D7A">
      <w:pPr>
        <w:spacing w:after="0" w:line="271" w:lineRule="auto"/>
        <w:rPr>
          <w:rFonts w:cstheme="minorHAnsi"/>
          <w:szCs w:val="24"/>
        </w:rPr>
      </w:pPr>
      <w:r w:rsidRPr="00F40931">
        <w:rPr>
          <w:rFonts w:cstheme="minorHAnsi"/>
          <w:szCs w:val="24"/>
        </w:rPr>
        <w:t>The plans should specifically cover both analogue AND digital material where relevant to the service’s mission and purpose. It should also be explicit where classes or formats of archives are NOT covered and whether there are arrangements in place to deposit specific types of archives elsewhere, e.g. film archives or records of a nationwide body that are held locally. Such a plan will, where appropriate, reflect collecting from the parent body as well as acquisition of records from outside the organisation.</w:t>
      </w:r>
    </w:p>
    <w:p w14:paraId="250ABCB1" w14:textId="77777777" w:rsidR="003F609D" w:rsidRDefault="003F609D" w:rsidP="00634D7A">
      <w:pPr>
        <w:spacing w:after="0" w:line="271" w:lineRule="auto"/>
        <w:rPr>
          <w:rFonts w:cstheme="minorHAnsi"/>
          <w:szCs w:val="24"/>
        </w:rPr>
      </w:pPr>
    </w:p>
    <w:p w14:paraId="0EAED5C0" w14:textId="3C16136C" w:rsidR="001150BF" w:rsidRPr="00F40931" w:rsidRDefault="00EE4645" w:rsidP="00634D7A">
      <w:pPr>
        <w:spacing w:after="0" w:line="271" w:lineRule="auto"/>
        <w:rPr>
          <w:rFonts w:cstheme="minorHAnsi"/>
          <w:szCs w:val="24"/>
        </w:rPr>
      </w:pPr>
      <w:r>
        <w:rPr>
          <w:rFonts w:cstheme="minorHAnsi"/>
          <w:szCs w:val="24"/>
        </w:rPr>
        <w:t xml:space="preserve">If your service has a specified approach to deaccessioning and/or has the intent to deaccession, this should be highlighted in the collections development plan. </w:t>
      </w:r>
      <w:r w:rsidR="000247F8" w:rsidRPr="00F40931">
        <w:rPr>
          <w:rFonts w:cstheme="minorHAnsi"/>
          <w:szCs w:val="24"/>
        </w:rPr>
        <w:t xml:space="preserve">Collections development plans should be produced in consultation with other organisations collecting in a similar community and this should be evidenced. </w:t>
      </w:r>
      <w:r w:rsidR="00BC16A4" w:rsidRPr="00F40931">
        <w:rPr>
          <w:rFonts w:cstheme="minorHAnsi"/>
          <w:szCs w:val="24"/>
        </w:rPr>
        <w:t xml:space="preserve"> </w:t>
      </w:r>
    </w:p>
    <w:p w14:paraId="27F5900B" w14:textId="21B76170" w:rsidR="003F609D" w:rsidRDefault="003F609D" w:rsidP="00634D7A">
      <w:pPr>
        <w:spacing w:after="0" w:line="271" w:lineRule="auto"/>
        <w:rPr>
          <w:rFonts w:cstheme="minorHAnsi"/>
          <w:szCs w:val="24"/>
        </w:rPr>
      </w:pPr>
    </w:p>
    <w:p w14:paraId="570319C1" w14:textId="67B70FD0" w:rsidR="006B0AA0" w:rsidRPr="00743E67" w:rsidRDefault="00EE4645" w:rsidP="00634D7A">
      <w:pPr>
        <w:spacing w:after="0" w:line="271" w:lineRule="auto"/>
        <w:rPr>
          <w:rFonts w:cstheme="minorHAnsi"/>
          <w:szCs w:val="24"/>
        </w:rPr>
      </w:pPr>
      <w:r>
        <w:rPr>
          <w:rFonts w:cstheme="minorHAnsi"/>
          <w:szCs w:val="24"/>
        </w:rPr>
        <w:t>Plans should also be developed in consultation with depositors, including private depositors where appropriate. Furthermore, where the service plans to diversify the profile of depositors and communities that are reflected in the collections this should be included in the plan.</w:t>
      </w:r>
    </w:p>
    <w:p w14:paraId="2A7F4D52" w14:textId="4AD93AFF" w:rsidR="00403F89" w:rsidRDefault="00403F89" w:rsidP="00AE3F63">
      <w:pPr>
        <w:pStyle w:val="Heading4"/>
      </w:pPr>
      <w:r w:rsidRPr="00010A28">
        <w:t>Q</w:t>
      </w:r>
      <w:r w:rsidR="00906331" w:rsidRPr="00010A28">
        <w:t>8</w:t>
      </w:r>
      <w:r w:rsidR="007477AF" w:rsidRPr="00010A28">
        <w:t>0</w:t>
      </w:r>
      <w:r w:rsidRPr="00010A28">
        <w:t xml:space="preserve"> R</w:t>
      </w:r>
      <w:r>
        <w:t>epresentativeness of existing collections</w:t>
      </w:r>
    </w:p>
    <w:p w14:paraId="018B8B3C" w14:textId="3755E02F" w:rsidR="00403F89" w:rsidRDefault="00403F89" w:rsidP="00634D7A">
      <w:pPr>
        <w:spacing w:after="0" w:line="271" w:lineRule="auto"/>
        <w:rPr>
          <w:rFonts w:cstheme="minorHAnsi"/>
          <w:szCs w:val="24"/>
        </w:rPr>
      </w:pPr>
      <w:r w:rsidRPr="00403F89">
        <w:rPr>
          <w:rFonts w:cstheme="minorHAnsi"/>
          <w:szCs w:val="24"/>
        </w:rPr>
        <w:t>The question asks for evidence that you have considered how far your collections represent the mission that you have identified for your archive service, whether that is largely institutional, geographical, subject-driven or another form of collecting remit. It also asks for an indication of any work that you are undertaking to address areas of underrepresentation</w:t>
      </w:r>
      <w:r>
        <w:rPr>
          <w:rFonts w:cstheme="minorHAnsi"/>
          <w:szCs w:val="24"/>
        </w:rPr>
        <w:t xml:space="preserve"> identified</w:t>
      </w:r>
      <w:r w:rsidRPr="00403F89">
        <w:rPr>
          <w:rFonts w:cstheme="minorHAnsi"/>
          <w:szCs w:val="24"/>
        </w:rPr>
        <w:t>.</w:t>
      </w:r>
      <w:r>
        <w:rPr>
          <w:rFonts w:cstheme="minorHAnsi"/>
          <w:szCs w:val="24"/>
        </w:rPr>
        <w:t xml:space="preserve"> It is recognised that this evidence may be incorporated in the collections development policy and plan, which can be referenced as the response.</w:t>
      </w:r>
    </w:p>
    <w:p w14:paraId="3A5F02C2" w14:textId="77777777" w:rsidR="006F15AD" w:rsidRPr="00010A28" w:rsidRDefault="006F15AD" w:rsidP="00634D7A">
      <w:pPr>
        <w:spacing w:after="0" w:line="271" w:lineRule="auto"/>
        <w:rPr>
          <w:rFonts w:cstheme="minorHAnsi"/>
          <w:szCs w:val="24"/>
        </w:rPr>
      </w:pPr>
    </w:p>
    <w:p w14:paraId="79C78703" w14:textId="295394ED" w:rsidR="00403F89" w:rsidRPr="00743E67" w:rsidRDefault="006F15AD" w:rsidP="00634D7A">
      <w:pPr>
        <w:spacing w:after="0" w:line="271" w:lineRule="auto"/>
        <w:rPr>
          <w:rFonts w:cstheme="minorHAnsi"/>
          <w:szCs w:val="24"/>
        </w:rPr>
      </w:pPr>
      <w:r w:rsidRPr="00EF219C">
        <w:rPr>
          <w:rFonts w:cstheme="minorHAnsi"/>
          <w:szCs w:val="24"/>
        </w:rPr>
        <w:t>The plan should respond to any issues identified in Q1</w:t>
      </w:r>
      <w:r w:rsidR="005C30E8" w:rsidRPr="00EF219C">
        <w:rPr>
          <w:rFonts w:cstheme="minorHAnsi"/>
          <w:szCs w:val="24"/>
        </w:rPr>
        <w:t>7</w:t>
      </w:r>
      <w:r w:rsidRPr="00EF219C">
        <w:rPr>
          <w:rFonts w:cstheme="minorHAnsi"/>
          <w:szCs w:val="24"/>
        </w:rPr>
        <w:t xml:space="preserve"> concerning inclusive practice. If you are involved in any post-custodial or co-curation work with community groups or other organisations you may refer to this here or provide reference to relevant answers in Section 3. Post-custodial situations are where records creators continue to maintain archival records with archivists providing management oversight or support. Co-curation might involve an archive service working with partners in the identification, selection and interpretation of archival materials.</w:t>
      </w:r>
    </w:p>
    <w:p w14:paraId="6554146C" w14:textId="7E15B557" w:rsidR="006B0AA0" w:rsidRDefault="006B0AA0" w:rsidP="00AE3F63">
      <w:pPr>
        <w:pStyle w:val="Heading4"/>
      </w:pPr>
      <w:r>
        <w:t>Q</w:t>
      </w:r>
      <w:r w:rsidR="00831698" w:rsidRPr="00010A28">
        <w:t>8</w:t>
      </w:r>
      <w:r w:rsidR="007477AF" w:rsidRPr="00010A28">
        <w:t>2</w:t>
      </w:r>
      <w:r>
        <w:t xml:space="preserve"> Limitations on collecting</w:t>
      </w:r>
    </w:p>
    <w:p w14:paraId="1AB3FF3F" w14:textId="0060BC08" w:rsidR="00403F89" w:rsidRDefault="006B0AA0" w:rsidP="00634D7A">
      <w:pPr>
        <w:spacing w:after="0" w:line="271" w:lineRule="auto"/>
        <w:rPr>
          <w:rFonts w:cstheme="minorHAnsi"/>
          <w:szCs w:val="24"/>
        </w:rPr>
      </w:pPr>
      <w:r>
        <w:rPr>
          <w:rFonts w:cstheme="minorHAnsi"/>
          <w:szCs w:val="24"/>
        </w:rPr>
        <w:t xml:space="preserve">As active collecting has resource implications, this question asks about any restrictions your service has recently faced on collecting which are not covered by arrangements with other archive services. </w:t>
      </w:r>
    </w:p>
    <w:p w14:paraId="47A80760" w14:textId="21DAB8C1" w:rsidR="00403F89" w:rsidRPr="00F45237" w:rsidRDefault="00403F89" w:rsidP="00AE3F63">
      <w:pPr>
        <w:pStyle w:val="Heading4"/>
      </w:pPr>
      <w:r w:rsidRPr="00010A28">
        <w:t>Q</w:t>
      </w:r>
      <w:r w:rsidR="00831698" w:rsidRPr="00010A28">
        <w:t>8</w:t>
      </w:r>
      <w:r w:rsidR="007477AF" w:rsidRPr="00010A28">
        <w:t>3</w:t>
      </w:r>
      <w:r w:rsidRPr="00010A28">
        <w:t xml:space="preserve"> </w:t>
      </w:r>
      <w:r w:rsidRPr="00F45237">
        <w:t xml:space="preserve">Legal status of collections </w:t>
      </w:r>
    </w:p>
    <w:p w14:paraId="362A5093" w14:textId="3FD4D139" w:rsidR="006B0AA0" w:rsidRPr="00F45237" w:rsidRDefault="00403F89" w:rsidP="00634D7A">
      <w:pPr>
        <w:spacing w:after="0" w:line="271" w:lineRule="auto"/>
        <w:rPr>
          <w:rFonts w:cstheme="minorHAnsi"/>
          <w:szCs w:val="24"/>
        </w:rPr>
      </w:pPr>
      <w:r w:rsidRPr="00F45237">
        <w:rPr>
          <w:rFonts w:cstheme="minorHAnsi"/>
          <w:szCs w:val="24"/>
        </w:rPr>
        <w:t xml:space="preserve">Responses to this question will vary depending on the type of records </w:t>
      </w:r>
      <w:r w:rsidR="00E20E8D" w:rsidRPr="00F45237">
        <w:rPr>
          <w:rFonts w:cstheme="minorHAnsi"/>
          <w:szCs w:val="24"/>
        </w:rPr>
        <w:t>collected and</w:t>
      </w:r>
      <w:r w:rsidRPr="00F45237">
        <w:rPr>
          <w:rFonts w:cstheme="minorHAnsi"/>
          <w:szCs w:val="24"/>
        </w:rPr>
        <w:t xml:space="preserve"> may include material held on deposit</w:t>
      </w:r>
      <w:r>
        <w:rPr>
          <w:rFonts w:cstheme="minorHAnsi"/>
          <w:szCs w:val="24"/>
        </w:rPr>
        <w:t xml:space="preserve">. Specific collections in a limited number of archive services may be subject to disputed provenance or requests for restitution; in this </w:t>
      </w:r>
      <w:r w:rsidR="00E20E8D">
        <w:rPr>
          <w:rFonts w:cstheme="minorHAnsi"/>
          <w:szCs w:val="24"/>
        </w:rPr>
        <w:t>case,</w:t>
      </w:r>
      <w:r>
        <w:rPr>
          <w:rFonts w:cstheme="minorHAnsi"/>
          <w:szCs w:val="24"/>
        </w:rPr>
        <w:t xml:space="preserve"> please explain the institutional approach or submit evidence of policy.</w:t>
      </w:r>
    </w:p>
    <w:p w14:paraId="69CA7C46" w14:textId="77777777" w:rsidR="00403F89" w:rsidRDefault="00403F89" w:rsidP="00634D7A">
      <w:pPr>
        <w:spacing w:after="0" w:line="271" w:lineRule="auto"/>
        <w:rPr>
          <w:rFonts w:cstheme="minorHAnsi"/>
          <w:b/>
          <w:szCs w:val="24"/>
        </w:rPr>
      </w:pPr>
    </w:p>
    <w:p w14:paraId="66F636D6" w14:textId="77777777" w:rsidR="000247F8" w:rsidRPr="00F40931" w:rsidRDefault="000247F8" w:rsidP="00634D7A">
      <w:pPr>
        <w:spacing w:after="0" w:line="271" w:lineRule="auto"/>
        <w:rPr>
          <w:rFonts w:cstheme="minorHAnsi"/>
          <w:szCs w:val="24"/>
        </w:rPr>
      </w:pPr>
      <w:r w:rsidRPr="00F40931">
        <w:rPr>
          <w:rFonts w:cstheme="minorHAnsi"/>
          <w:b/>
          <w:szCs w:val="24"/>
        </w:rPr>
        <w:t>Scaled guidance</w:t>
      </w:r>
      <w:r w:rsidRPr="00F40931">
        <w:rPr>
          <w:rFonts w:cstheme="minorHAnsi"/>
          <w:szCs w:val="24"/>
        </w:rPr>
        <w:t>: relevant to specific archive types and scale</w:t>
      </w:r>
    </w:p>
    <w:p w14:paraId="0EA2AADA" w14:textId="77777777" w:rsidR="000247F8" w:rsidRPr="00F40931" w:rsidRDefault="000247F8" w:rsidP="00634D7A">
      <w:pPr>
        <w:spacing w:after="0" w:line="271" w:lineRule="auto"/>
        <w:rPr>
          <w:rFonts w:cstheme="minorHAnsi"/>
          <w:szCs w:val="24"/>
        </w:rPr>
      </w:pPr>
      <w:r w:rsidRPr="00F40931">
        <w:rPr>
          <w:rFonts w:cstheme="minorHAnsi"/>
          <w:szCs w:val="24"/>
        </w:rPr>
        <w:t>None</w:t>
      </w:r>
    </w:p>
    <w:p w14:paraId="541B7513" w14:textId="77777777" w:rsidR="003F609D" w:rsidRDefault="003F609D" w:rsidP="00634D7A">
      <w:pPr>
        <w:spacing w:after="0" w:line="271" w:lineRule="auto"/>
        <w:rPr>
          <w:rFonts w:cstheme="minorHAnsi"/>
          <w:b/>
          <w:szCs w:val="24"/>
        </w:rPr>
      </w:pPr>
    </w:p>
    <w:p w14:paraId="11813162" w14:textId="77777777" w:rsidR="000247F8" w:rsidRPr="00F40931" w:rsidRDefault="000247F8" w:rsidP="00634D7A">
      <w:pPr>
        <w:spacing w:after="0" w:line="271" w:lineRule="auto"/>
        <w:rPr>
          <w:rFonts w:cstheme="minorHAnsi"/>
          <w:b/>
          <w:szCs w:val="24"/>
        </w:rPr>
      </w:pPr>
      <w:r w:rsidRPr="00F40931">
        <w:rPr>
          <w:rFonts w:cstheme="minorHAnsi"/>
          <w:b/>
          <w:szCs w:val="24"/>
        </w:rPr>
        <w:t>Information and supporting documentation needed</w:t>
      </w:r>
    </w:p>
    <w:p w14:paraId="24503B52" w14:textId="77777777" w:rsidR="000247F8" w:rsidRPr="00F40931" w:rsidRDefault="000247F8" w:rsidP="00634D7A">
      <w:pPr>
        <w:spacing w:after="0" w:line="271" w:lineRule="auto"/>
        <w:rPr>
          <w:rFonts w:cstheme="minorHAnsi"/>
          <w:szCs w:val="24"/>
        </w:rPr>
      </w:pPr>
      <w:r w:rsidRPr="00F40931">
        <w:rPr>
          <w:rFonts w:cstheme="minorHAnsi"/>
          <w:szCs w:val="24"/>
        </w:rPr>
        <w:t>Collections development plan or cross-reference to relevant areas of forward plan</w:t>
      </w:r>
    </w:p>
    <w:p w14:paraId="3C674F04" w14:textId="77777777" w:rsidR="003F609D" w:rsidRDefault="003F609D" w:rsidP="00634D7A">
      <w:pPr>
        <w:spacing w:after="0" w:line="271" w:lineRule="auto"/>
        <w:rPr>
          <w:rFonts w:cstheme="minorHAnsi"/>
          <w:b/>
          <w:szCs w:val="24"/>
        </w:rPr>
      </w:pPr>
    </w:p>
    <w:p w14:paraId="63C52CF1" w14:textId="77777777" w:rsidR="005A37B5" w:rsidRDefault="000247F8" w:rsidP="00634D7A">
      <w:pPr>
        <w:spacing w:after="0" w:line="271" w:lineRule="auto"/>
        <w:rPr>
          <w:rFonts w:cstheme="minorHAnsi"/>
          <w:b/>
          <w:szCs w:val="24"/>
        </w:rPr>
      </w:pPr>
      <w:r w:rsidRPr="00F40931">
        <w:rPr>
          <w:rFonts w:cstheme="minorHAnsi"/>
          <w:b/>
          <w:szCs w:val="24"/>
        </w:rPr>
        <w:t xml:space="preserve">Where evidence may be found </w:t>
      </w:r>
    </w:p>
    <w:p w14:paraId="5FD089F6" w14:textId="77777777" w:rsidR="005A37B5" w:rsidRPr="005A37B5" w:rsidRDefault="000247F8" w:rsidP="00D13683">
      <w:pPr>
        <w:pStyle w:val="ListParagraph"/>
        <w:numPr>
          <w:ilvl w:val="0"/>
          <w:numId w:val="65"/>
        </w:numPr>
        <w:spacing w:after="0" w:line="271" w:lineRule="auto"/>
        <w:rPr>
          <w:rFonts w:cstheme="minorHAnsi"/>
          <w:b/>
          <w:szCs w:val="24"/>
        </w:rPr>
      </w:pPr>
      <w:r w:rsidRPr="005A37B5">
        <w:rPr>
          <w:rFonts w:cstheme="minorHAnsi"/>
          <w:szCs w:val="24"/>
        </w:rPr>
        <w:t>Collections development plan</w:t>
      </w:r>
    </w:p>
    <w:p w14:paraId="2347D420" w14:textId="77777777" w:rsidR="005A37B5" w:rsidRPr="005A37B5" w:rsidRDefault="000247F8" w:rsidP="00D13683">
      <w:pPr>
        <w:pStyle w:val="ListParagraph"/>
        <w:numPr>
          <w:ilvl w:val="0"/>
          <w:numId w:val="65"/>
        </w:numPr>
        <w:spacing w:after="0" w:line="271" w:lineRule="auto"/>
        <w:rPr>
          <w:rFonts w:cstheme="minorHAnsi"/>
          <w:b/>
          <w:szCs w:val="24"/>
        </w:rPr>
      </w:pPr>
      <w:r w:rsidRPr="005A37B5">
        <w:rPr>
          <w:rFonts w:cstheme="minorHAnsi"/>
          <w:szCs w:val="24"/>
        </w:rPr>
        <w:t>Forward plan</w:t>
      </w:r>
    </w:p>
    <w:p w14:paraId="717E540C" w14:textId="77777777" w:rsidR="005A37B5" w:rsidRPr="005A37B5" w:rsidRDefault="000247F8" w:rsidP="00D13683">
      <w:pPr>
        <w:pStyle w:val="ListParagraph"/>
        <w:numPr>
          <w:ilvl w:val="0"/>
          <w:numId w:val="65"/>
        </w:numPr>
        <w:spacing w:after="0" w:line="271" w:lineRule="auto"/>
        <w:rPr>
          <w:rFonts w:cstheme="minorHAnsi"/>
          <w:b/>
          <w:szCs w:val="24"/>
        </w:rPr>
      </w:pPr>
      <w:r w:rsidRPr="005A37B5">
        <w:rPr>
          <w:rFonts w:cstheme="minorHAnsi"/>
          <w:szCs w:val="24"/>
        </w:rPr>
        <w:t>Digital collecting and/or web archiving strategy</w:t>
      </w:r>
    </w:p>
    <w:p w14:paraId="0C701B3B" w14:textId="5AAB1CD7" w:rsidR="000247F8" w:rsidRPr="005A37B5" w:rsidRDefault="000247F8" w:rsidP="00D13683">
      <w:pPr>
        <w:pStyle w:val="ListParagraph"/>
        <w:numPr>
          <w:ilvl w:val="0"/>
          <w:numId w:val="65"/>
        </w:numPr>
        <w:spacing w:after="0" w:line="271" w:lineRule="auto"/>
        <w:rPr>
          <w:rFonts w:cstheme="minorHAnsi"/>
          <w:b/>
          <w:szCs w:val="24"/>
        </w:rPr>
      </w:pPr>
      <w:r w:rsidRPr="005A37B5">
        <w:rPr>
          <w:rFonts w:cstheme="minorHAnsi"/>
          <w:szCs w:val="24"/>
        </w:rPr>
        <w:t xml:space="preserve">Accessions reported to </w:t>
      </w:r>
      <w:r w:rsidR="002C766B" w:rsidRPr="005A37B5">
        <w:rPr>
          <w:rFonts w:cstheme="minorHAnsi"/>
          <w:szCs w:val="24"/>
        </w:rPr>
        <w:t>The National Archives</w:t>
      </w:r>
    </w:p>
    <w:p w14:paraId="624F229E" w14:textId="77777777" w:rsidR="003F609D" w:rsidRDefault="003F609D" w:rsidP="00634D7A">
      <w:pPr>
        <w:spacing w:after="0" w:line="271" w:lineRule="auto"/>
        <w:rPr>
          <w:rFonts w:cstheme="minorHAnsi"/>
          <w:b/>
          <w:szCs w:val="24"/>
        </w:rPr>
      </w:pPr>
    </w:p>
    <w:p w14:paraId="43D16526" w14:textId="77777777" w:rsidR="000247F8" w:rsidRPr="00F40931" w:rsidRDefault="000247F8" w:rsidP="00634D7A">
      <w:pPr>
        <w:spacing w:after="0" w:line="271" w:lineRule="auto"/>
        <w:rPr>
          <w:rFonts w:cstheme="minorHAnsi"/>
          <w:b/>
          <w:szCs w:val="24"/>
        </w:rPr>
      </w:pPr>
      <w:r w:rsidRPr="00F40931">
        <w:rPr>
          <w:rFonts w:cstheme="minorHAnsi"/>
          <w:b/>
          <w:szCs w:val="24"/>
        </w:rPr>
        <w:t>Questions to consider when formulating responses</w:t>
      </w:r>
    </w:p>
    <w:p w14:paraId="53223DEB" w14:textId="77777777" w:rsidR="000247F8" w:rsidRPr="003F609D" w:rsidRDefault="000247F8" w:rsidP="00D13683">
      <w:pPr>
        <w:pStyle w:val="ListParagraph"/>
        <w:numPr>
          <w:ilvl w:val="0"/>
          <w:numId w:val="37"/>
        </w:numPr>
        <w:spacing w:after="0" w:line="271" w:lineRule="auto"/>
        <w:rPr>
          <w:rFonts w:cs="Arial"/>
          <w:szCs w:val="24"/>
        </w:rPr>
      </w:pPr>
      <w:r w:rsidRPr="003F609D">
        <w:rPr>
          <w:rFonts w:cs="Arial"/>
          <w:szCs w:val="24"/>
        </w:rPr>
        <w:t xml:space="preserve">How and when do we plan to appraise our collections? </w:t>
      </w:r>
    </w:p>
    <w:p w14:paraId="63AE356A" w14:textId="77777777" w:rsidR="000247F8" w:rsidRPr="003F609D" w:rsidRDefault="000247F8" w:rsidP="00D13683">
      <w:pPr>
        <w:pStyle w:val="ListParagraph"/>
        <w:numPr>
          <w:ilvl w:val="0"/>
          <w:numId w:val="37"/>
        </w:numPr>
        <w:spacing w:after="0" w:line="271" w:lineRule="auto"/>
        <w:rPr>
          <w:rFonts w:cs="Arial"/>
          <w:szCs w:val="24"/>
        </w:rPr>
      </w:pPr>
      <w:r w:rsidRPr="003F609D">
        <w:rPr>
          <w:rFonts w:cs="Arial"/>
          <w:szCs w:val="24"/>
        </w:rPr>
        <w:t xml:space="preserve">What is the plan for </w:t>
      </w:r>
      <w:r w:rsidR="000D22A4" w:rsidRPr="003F609D">
        <w:rPr>
          <w:rFonts w:cs="Arial"/>
          <w:szCs w:val="24"/>
        </w:rPr>
        <w:t xml:space="preserve">deaccessioning and/or </w:t>
      </w:r>
      <w:r w:rsidRPr="003F609D">
        <w:rPr>
          <w:rFonts w:cs="Arial"/>
          <w:szCs w:val="24"/>
        </w:rPr>
        <w:t>disposal of items</w:t>
      </w:r>
      <w:r w:rsidR="000D22A4" w:rsidRPr="003F609D">
        <w:rPr>
          <w:rFonts w:cs="Arial"/>
          <w:szCs w:val="24"/>
        </w:rPr>
        <w:t xml:space="preserve"> where appropriate</w:t>
      </w:r>
      <w:r w:rsidRPr="003F609D">
        <w:rPr>
          <w:rFonts w:cs="Arial"/>
          <w:szCs w:val="24"/>
        </w:rPr>
        <w:t>?</w:t>
      </w:r>
    </w:p>
    <w:p w14:paraId="2D440391" w14:textId="77777777" w:rsidR="000247F8" w:rsidRPr="003F609D" w:rsidRDefault="000247F8" w:rsidP="00D13683">
      <w:pPr>
        <w:pStyle w:val="ListParagraph"/>
        <w:numPr>
          <w:ilvl w:val="0"/>
          <w:numId w:val="37"/>
        </w:numPr>
        <w:spacing w:after="0" w:line="271" w:lineRule="auto"/>
        <w:rPr>
          <w:rFonts w:cs="Arial"/>
          <w:szCs w:val="24"/>
        </w:rPr>
      </w:pPr>
      <w:r w:rsidRPr="003F609D">
        <w:rPr>
          <w:rFonts w:cs="Arial"/>
          <w:szCs w:val="24"/>
        </w:rPr>
        <w:t xml:space="preserve">How will we seek to plug gaps in our collections and collect in priority areas? Where are these items and how will we acquire them? </w:t>
      </w:r>
    </w:p>
    <w:p w14:paraId="2549A646" w14:textId="77777777" w:rsidR="000247F8" w:rsidRPr="003F609D" w:rsidRDefault="000247F8" w:rsidP="00D13683">
      <w:pPr>
        <w:pStyle w:val="ListParagraph"/>
        <w:numPr>
          <w:ilvl w:val="0"/>
          <w:numId w:val="37"/>
        </w:numPr>
        <w:spacing w:after="0" w:line="271" w:lineRule="auto"/>
        <w:rPr>
          <w:rFonts w:cs="Arial"/>
          <w:szCs w:val="24"/>
        </w:rPr>
      </w:pPr>
      <w:r w:rsidRPr="003F609D">
        <w:rPr>
          <w:rFonts w:cs="Arial"/>
          <w:szCs w:val="24"/>
        </w:rPr>
        <w:t>How are we collecting material in digital formats and is this approached differently to analogue? (e.g. by proactive donor liaison to ensure material is acquired in formats we can preserve, or by harvesting key websites within our collecting areas)</w:t>
      </w:r>
    </w:p>
    <w:p w14:paraId="157C81AE" w14:textId="60EAC9C9" w:rsidR="000247F8" w:rsidRDefault="000247F8" w:rsidP="00D13683">
      <w:pPr>
        <w:pStyle w:val="ListParagraph"/>
        <w:numPr>
          <w:ilvl w:val="0"/>
          <w:numId w:val="37"/>
        </w:numPr>
        <w:spacing w:after="0" w:line="271" w:lineRule="auto"/>
        <w:rPr>
          <w:rFonts w:cs="Arial"/>
          <w:szCs w:val="24"/>
        </w:rPr>
      </w:pPr>
      <w:r w:rsidRPr="003F609D">
        <w:rPr>
          <w:rFonts w:cs="Arial"/>
          <w:szCs w:val="24"/>
        </w:rPr>
        <w:lastRenderedPageBreak/>
        <w:t xml:space="preserve">Where we are not the owners of collections, do we have good relationships with the </w:t>
      </w:r>
      <w:r w:rsidR="000B1253" w:rsidRPr="003F609D">
        <w:rPr>
          <w:rFonts w:cs="Arial"/>
          <w:szCs w:val="24"/>
        </w:rPr>
        <w:t xml:space="preserve">owners </w:t>
      </w:r>
      <w:r w:rsidR="00685D46">
        <w:rPr>
          <w:rFonts w:cs="Arial"/>
          <w:szCs w:val="24"/>
        </w:rPr>
        <w:t>that</w:t>
      </w:r>
      <w:r w:rsidRPr="003F609D">
        <w:rPr>
          <w:rFonts w:cs="Arial"/>
          <w:szCs w:val="24"/>
        </w:rPr>
        <w:t xml:space="preserve"> allow us to develop these collections with confidence?</w:t>
      </w:r>
    </w:p>
    <w:p w14:paraId="5119FD0E" w14:textId="6971E406" w:rsidR="003F609D" w:rsidRPr="003A2952" w:rsidRDefault="006F15AD" w:rsidP="00D13683">
      <w:pPr>
        <w:pStyle w:val="ListParagraph"/>
        <w:numPr>
          <w:ilvl w:val="0"/>
          <w:numId w:val="37"/>
        </w:numPr>
        <w:spacing w:after="0" w:line="271" w:lineRule="auto"/>
        <w:rPr>
          <w:rFonts w:asciiTheme="minorHAnsi" w:hAnsiTheme="minorHAnsi" w:cstheme="minorHAnsi"/>
          <w:szCs w:val="24"/>
        </w:rPr>
      </w:pPr>
      <w:r w:rsidRPr="00EF219C">
        <w:rPr>
          <w:rFonts w:asciiTheme="minorHAnsi" w:hAnsiTheme="minorHAnsi" w:cstheme="minorHAnsi"/>
          <w:szCs w:val="24"/>
        </w:rPr>
        <w:t>How do we address any issues identified in Q1</w:t>
      </w:r>
      <w:r w:rsidR="005C30E8" w:rsidRPr="00EF219C">
        <w:rPr>
          <w:rFonts w:asciiTheme="minorHAnsi" w:hAnsiTheme="minorHAnsi" w:cstheme="minorHAnsi"/>
          <w:szCs w:val="24"/>
        </w:rPr>
        <w:t>7</w:t>
      </w:r>
      <w:r w:rsidRPr="00EF219C">
        <w:rPr>
          <w:rFonts w:asciiTheme="minorHAnsi" w:hAnsiTheme="minorHAnsi" w:cstheme="minorHAnsi"/>
          <w:szCs w:val="24"/>
        </w:rPr>
        <w:t xml:space="preserve"> concerning inclusive practice</w:t>
      </w:r>
    </w:p>
    <w:p w14:paraId="6487B72B" w14:textId="77777777" w:rsidR="000247F8" w:rsidRPr="00F40931" w:rsidRDefault="000247F8" w:rsidP="005A37B5">
      <w:pPr>
        <w:pStyle w:val="Heading4"/>
      </w:pPr>
      <w:r w:rsidRPr="00F40931">
        <w:t>Tools and resources</w:t>
      </w:r>
    </w:p>
    <w:p w14:paraId="6403B3A4" w14:textId="569104D4" w:rsidR="007B3BB5" w:rsidRPr="007B3BB5" w:rsidRDefault="000247F8" w:rsidP="00634D7A">
      <w:pPr>
        <w:spacing w:after="0" w:line="271" w:lineRule="auto"/>
      </w:pPr>
      <w:r w:rsidRPr="00F40931">
        <w:rPr>
          <w:rFonts w:cstheme="minorHAnsi"/>
          <w:szCs w:val="24"/>
        </w:rPr>
        <w:t>The National Archives</w:t>
      </w:r>
      <w:r w:rsidR="00E32DBF">
        <w:rPr>
          <w:rFonts w:cstheme="minorHAnsi"/>
          <w:szCs w:val="24"/>
        </w:rPr>
        <w:t xml:space="preserve"> –</w:t>
      </w:r>
      <w:r w:rsidRPr="00F40931">
        <w:rPr>
          <w:rFonts w:cstheme="minorHAnsi"/>
          <w:szCs w:val="24"/>
        </w:rPr>
        <w:t xml:space="preserve"> </w:t>
      </w:r>
      <w:hyperlink r:id="rId89" w:history="1">
        <w:r w:rsidRPr="00E32DBF">
          <w:rPr>
            <w:rStyle w:val="Hyperlink"/>
            <w:rFonts w:cstheme="minorHAnsi"/>
            <w:iCs/>
            <w:szCs w:val="24"/>
          </w:rPr>
          <w:t>Developing Collections</w:t>
        </w:r>
      </w:hyperlink>
      <w:r w:rsidR="00A718B9" w:rsidRPr="00F40931">
        <w:rPr>
          <w:rFonts w:cstheme="minorHAnsi"/>
          <w:i/>
          <w:szCs w:val="24"/>
        </w:rPr>
        <w:t xml:space="preserve"> </w:t>
      </w:r>
      <w:r w:rsidR="00A718B9" w:rsidRPr="00F40931">
        <w:rPr>
          <w:rFonts w:cstheme="minorHAnsi"/>
          <w:szCs w:val="24"/>
        </w:rPr>
        <w:t>– advice on developing collections and on how to contribute content to The National Archives’ Discovery Portal for archival resources in the UK</w:t>
      </w:r>
      <w:r w:rsidR="007B3BB5">
        <w:t xml:space="preserve"> </w:t>
      </w:r>
    </w:p>
    <w:p w14:paraId="43C0308B" w14:textId="77777777" w:rsidR="00B9125F" w:rsidRPr="00F40931" w:rsidRDefault="00B9125F" w:rsidP="00634D7A">
      <w:pPr>
        <w:spacing w:after="0" w:line="271" w:lineRule="auto"/>
        <w:rPr>
          <w:rFonts w:cstheme="minorHAnsi"/>
          <w:szCs w:val="24"/>
        </w:rPr>
      </w:pPr>
    </w:p>
    <w:p w14:paraId="32C81368" w14:textId="1C0EDAF6" w:rsidR="00B9125F" w:rsidRPr="00F40931" w:rsidRDefault="00B9125F" w:rsidP="00634D7A">
      <w:pPr>
        <w:spacing w:after="0" w:line="271" w:lineRule="auto"/>
        <w:rPr>
          <w:rFonts w:cstheme="minorHAnsi"/>
          <w:szCs w:val="24"/>
        </w:rPr>
      </w:pPr>
      <w:r w:rsidRPr="00F40931">
        <w:rPr>
          <w:rFonts w:cstheme="minorHAnsi"/>
          <w:szCs w:val="24"/>
        </w:rPr>
        <w:t xml:space="preserve">Arts Council </w:t>
      </w:r>
      <w:r w:rsidR="007958AF">
        <w:rPr>
          <w:rFonts w:cstheme="minorHAnsi"/>
          <w:szCs w:val="24"/>
        </w:rPr>
        <w:t xml:space="preserve">England, </w:t>
      </w:r>
      <w:hyperlink r:id="rId90" w:history="1">
        <w:r w:rsidRPr="00E32DBF">
          <w:rPr>
            <w:rStyle w:val="Hyperlink"/>
            <w:rFonts w:cstheme="minorHAnsi"/>
            <w:szCs w:val="24"/>
          </w:rPr>
          <w:t>Collections Development Policy Template</w:t>
        </w:r>
      </w:hyperlink>
      <w:r w:rsidRPr="00F40931">
        <w:rPr>
          <w:rFonts w:cstheme="minorHAnsi"/>
          <w:szCs w:val="24"/>
        </w:rPr>
        <w:t xml:space="preserve"> – this template has been designed for museums</w:t>
      </w:r>
      <w:r w:rsidR="007958AF">
        <w:rPr>
          <w:rFonts w:cstheme="minorHAnsi"/>
          <w:szCs w:val="24"/>
        </w:rPr>
        <w:t xml:space="preserve"> working towards Museum Accreditation. It </w:t>
      </w:r>
      <w:r w:rsidRPr="00F40931">
        <w:rPr>
          <w:rFonts w:cstheme="minorHAnsi"/>
          <w:szCs w:val="24"/>
        </w:rPr>
        <w:t>does have an archives section and can provide a useful starting point for an archive thinking about writing a policy</w:t>
      </w:r>
      <w:r w:rsidR="00E32DBF">
        <w:rPr>
          <w:rFonts w:cstheme="minorHAnsi"/>
          <w:szCs w:val="24"/>
        </w:rPr>
        <w:t>.</w:t>
      </w:r>
      <w:r w:rsidR="001477C9">
        <w:rPr>
          <w:rFonts w:cstheme="minorHAnsi"/>
          <w:szCs w:val="24"/>
        </w:rPr>
        <w:t xml:space="preserve"> </w:t>
      </w:r>
    </w:p>
    <w:p w14:paraId="1EA4719C" w14:textId="77777777" w:rsidR="003F609D" w:rsidRDefault="003F609D" w:rsidP="00634D7A">
      <w:pPr>
        <w:spacing w:after="0" w:line="271" w:lineRule="auto"/>
        <w:rPr>
          <w:rFonts w:cstheme="minorHAnsi"/>
          <w:szCs w:val="24"/>
        </w:rPr>
      </w:pPr>
    </w:p>
    <w:p w14:paraId="1EF983A0" w14:textId="77777777" w:rsidR="00403F89" w:rsidRDefault="004B05EB" w:rsidP="00634D7A">
      <w:pPr>
        <w:spacing w:after="0" w:line="271" w:lineRule="auto"/>
        <w:rPr>
          <w:rFonts w:cstheme="minorHAnsi"/>
          <w:szCs w:val="24"/>
        </w:rPr>
      </w:pPr>
      <w:r w:rsidRPr="00F40931">
        <w:rPr>
          <w:rFonts w:cstheme="minorHAnsi"/>
          <w:szCs w:val="24"/>
        </w:rPr>
        <w:t xml:space="preserve">There are also numerous examples of collections development policies online from </w:t>
      </w:r>
      <w:r w:rsidR="00F12D16">
        <w:rPr>
          <w:rFonts w:cstheme="minorHAnsi"/>
          <w:szCs w:val="24"/>
        </w:rPr>
        <w:t>effective</w:t>
      </w:r>
      <w:r>
        <w:rPr>
          <w:rFonts w:cstheme="minorHAnsi"/>
          <w:szCs w:val="24"/>
        </w:rPr>
        <w:t xml:space="preserve"> archive services</w:t>
      </w:r>
      <w:r w:rsidR="00F12D16">
        <w:rPr>
          <w:rFonts w:cstheme="minorHAnsi"/>
          <w:szCs w:val="24"/>
        </w:rPr>
        <w:t>,</w:t>
      </w:r>
      <w:r>
        <w:rPr>
          <w:rFonts w:cstheme="minorHAnsi"/>
          <w:szCs w:val="24"/>
        </w:rPr>
        <w:t xml:space="preserve"> p</w:t>
      </w:r>
      <w:r w:rsidRPr="00F40931">
        <w:rPr>
          <w:rFonts w:cstheme="minorHAnsi"/>
          <w:szCs w:val="24"/>
        </w:rPr>
        <w:t xml:space="preserve">ublic and private, large and small.  </w:t>
      </w:r>
    </w:p>
    <w:p w14:paraId="531745B9" w14:textId="77777777" w:rsidR="00403F89" w:rsidRDefault="00403F89" w:rsidP="00634D7A">
      <w:pPr>
        <w:spacing w:after="0" w:line="271" w:lineRule="auto"/>
        <w:rPr>
          <w:rFonts w:cstheme="minorHAnsi"/>
          <w:szCs w:val="24"/>
        </w:rPr>
      </w:pPr>
    </w:p>
    <w:p w14:paraId="73928D3C" w14:textId="4433CEEC" w:rsidR="006F15AD" w:rsidRDefault="00403F89" w:rsidP="00634D7A">
      <w:pPr>
        <w:spacing w:after="0" w:line="271" w:lineRule="auto"/>
        <w:rPr>
          <w:rStyle w:val="Hyperlink"/>
        </w:rPr>
      </w:pPr>
      <w:r>
        <w:rPr>
          <w:rFonts w:ascii="Arial" w:hAnsi="Arial"/>
        </w:rPr>
        <w:t>For information on spoliation of works of art during the Second World War, see</w:t>
      </w:r>
      <w:r w:rsidR="004024A2">
        <w:rPr>
          <w:rFonts w:ascii="Arial" w:hAnsi="Arial"/>
        </w:rPr>
        <w:t xml:space="preserve"> the National Museum Directors’ Council’s </w:t>
      </w:r>
      <w:hyperlink r:id="rId91" w:history="1">
        <w:r w:rsidR="004024A2">
          <w:rPr>
            <w:rStyle w:val="Hyperlink"/>
          </w:rPr>
          <w:t>guidance on spoliation of works of art during the Holocaust and World War II period</w:t>
        </w:r>
      </w:hyperlink>
      <w:r w:rsidR="004024A2">
        <w:t>.</w:t>
      </w:r>
    </w:p>
    <w:p w14:paraId="0D2820F1" w14:textId="77777777" w:rsidR="006F15AD" w:rsidRDefault="006F15AD" w:rsidP="00634D7A">
      <w:pPr>
        <w:spacing w:after="0" w:line="271" w:lineRule="auto"/>
        <w:rPr>
          <w:rStyle w:val="Hyperlink"/>
        </w:rPr>
      </w:pPr>
    </w:p>
    <w:p w14:paraId="19351866" w14:textId="5DA61644" w:rsidR="006F15AD" w:rsidRPr="00E20E8D" w:rsidRDefault="006F15AD" w:rsidP="006F15AD">
      <w:pPr>
        <w:spacing w:after="0" w:line="271" w:lineRule="auto"/>
        <w:rPr>
          <w:rFonts w:ascii="Arial" w:hAnsi="Arial"/>
          <w:color w:val="0000FF"/>
          <w:u w:val="single"/>
        </w:rPr>
      </w:pPr>
      <w:bookmarkStart w:id="27" w:name="_Hlk184730325"/>
      <w:r w:rsidRPr="00E20E8D">
        <w:rPr>
          <w:rFonts w:ascii="Arial" w:hAnsi="Arial"/>
        </w:rPr>
        <w:t>Scottish Council on Archives</w:t>
      </w:r>
      <w:r w:rsidR="00E32DBF">
        <w:rPr>
          <w:rFonts w:ascii="Arial" w:hAnsi="Arial"/>
        </w:rPr>
        <w:t xml:space="preserve"> webinar series,</w:t>
      </w:r>
      <w:r w:rsidRPr="00E20E8D">
        <w:rPr>
          <w:rFonts w:ascii="Arial" w:hAnsi="Arial"/>
        </w:rPr>
        <w:t xml:space="preserve"> </w:t>
      </w:r>
      <w:hyperlink r:id="rId92" w:history="1">
        <w:r w:rsidR="00E32DBF" w:rsidRPr="00E32DBF">
          <w:rPr>
            <w:rStyle w:val="Hyperlink"/>
          </w:rPr>
          <w:t>All Our Stories: Inclusive Practice for Archives</w:t>
        </w:r>
      </w:hyperlink>
      <w:r w:rsidR="00E32DBF">
        <w:rPr>
          <w:rFonts w:ascii="Arial" w:hAnsi="Arial"/>
        </w:rPr>
        <w:t xml:space="preserve"> </w:t>
      </w:r>
      <w:r w:rsidRPr="00E20E8D">
        <w:rPr>
          <w:rFonts w:ascii="Arial" w:hAnsi="Arial"/>
        </w:rPr>
        <w:t>presents case studies of collections development and inclusive cataloguing</w:t>
      </w:r>
      <w:r w:rsidR="00E32DBF">
        <w:rPr>
          <w:rFonts w:ascii="Arial" w:hAnsi="Arial"/>
        </w:rPr>
        <w:t>.</w:t>
      </w:r>
    </w:p>
    <w:bookmarkEnd w:id="27"/>
    <w:p w14:paraId="22AC7A13" w14:textId="77777777" w:rsidR="006F15AD" w:rsidRDefault="006F15AD" w:rsidP="00634D7A">
      <w:pPr>
        <w:spacing w:after="0" w:line="271" w:lineRule="auto"/>
        <w:rPr>
          <w:rStyle w:val="Hyperlink"/>
        </w:rPr>
      </w:pPr>
    </w:p>
    <w:p w14:paraId="3930659C" w14:textId="72BB9E15" w:rsidR="00445D3F" w:rsidRPr="00486610" w:rsidRDefault="00536A7F" w:rsidP="005A37B5">
      <w:pPr>
        <w:pStyle w:val="Heading3"/>
      </w:pPr>
      <w:r>
        <w:rPr>
          <w:rFonts w:ascii="Arial" w:hAnsi="Arial"/>
        </w:rPr>
        <w:t xml:space="preserve"> </w:t>
      </w:r>
      <w:r w:rsidR="000247F8" w:rsidRPr="00F40931">
        <w:br w:type="page"/>
      </w:r>
      <w:bookmarkStart w:id="28" w:name="_Toc232756867"/>
      <w:r w:rsidR="000247F8" w:rsidRPr="00486610">
        <w:lastRenderedPageBreak/>
        <w:t xml:space="preserve">2.3 </w:t>
      </w:r>
      <w:r w:rsidR="000247F8" w:rsidRPr="003A2952">
        <w:t>Collections</w:t>
      </w:r>
      <w:r w:rsidR="000247F8" w:rsidRPr="00486610">
        <w:t xml:space="preserve"> Information</w:t>
      </w:r>
      <w:bookmarkEnd w:id="28"/>
    </w:p>
    <w:p w14:paraId="79B4B643" w14:textId="709ED848" w:rsidR="00445D3F" w:rsidRPr="00F40931" w:rsidRDefault="00445D3F" w:rsidP="00634D7A">
      <w:pPr>
        <w:spacing w:after="0" w:line="271" w:lineRule="auto"/>
        <w:rPr>
          <w:rFonts w:cstheme="minorHAnsi"/>
          <w:szCs w:val="24"/>
        </w:rPr>
      </w:pPr>
      <w:r w:rsidRPr="00F40931">
        <w:rPr>
          <w:rFonts w:cstheme="minorHAnsi"/>
          <w:szCs w:val="24"/>
        </w:rPr>
        <w:t>Collections information is fundamental to the work of an archive service. It is the bedrock for all access and collections management. If we do not know what is in our collections</w:t>
      </w:r>
      <w:r w:rsidR="007958AF">
        <w:rPr>
          <w:rFonts w:cstheme="minorHAnsi"/>
          <w:szCs w:val="24"/>
        </w:rPr>
        <w:t>,</w:t>
      </w:r>
      <w:r w:rsidRPr="00F40931">
        <w:rPr>
          <w:rFonts w:cstheme="minorHAnsi"/>
          <w:szCs w:val="24"/>
        </w:rPr>
        <w:t xml:space="preserve"> we cannot look after it or alert potential users to its presence. Collections information needs to be high quality, accurate, accessible and secure. Generating collections information is resource-intensive so requires careful planning to ensure the maximum return on the investment.  </w:t>
      </w:r>
    </w:p>
    <w:p w14:paraId="10B6EA51" w14:textId="77777777" w:rsidR="00445D3F" w:rsidRPr="00F40931" w:rsidRDefault="00445D3F" w:rsidP="00634D7A">
      <w:pPr>
        <w:spacing w:after="0" w:line="271" w:lineRule="auto"/>
        <w:rPr>
          <w:rFonts w:cstheme="minorHAnsi"/>
          <w:szCs w:val="24"/>
        </w:rPr>
      </w:pPr>
    </w:p>
    <w:p w14:paraId="25A73D9F" w14:textId="292DB358" w:rsidR="003F609D" w:rsidRPr="00E46B10" w:rsidRDefault="00AC38B2" w:rsidP="00634D7A">
      <w:pPr>
        <w:spacing w:after="0" w:line="271" w:lineRule="auto"/>
        <w:rPr>
          <w:rFonts w:cstheme="minorHAnsi"/>
          <w:szCs w:val="24"/>
        </w:rPr>
      </w:pPr>
      <w:r w:rsidRPr="00F40931">
        <w:rPr>
          <w:rFonts w:cstheme="minorHAnsi"/>
          <w:szCs w:val="24"/>
        </w:rPr>
        <w:t>Here we look at the policy on collection</w:t>
      </w:r>
      <w:r w:rsidR="00FF4CA8" w:rsidRPr="00F40931">
        <w:rPr>
          <w:rFonts w:cstheme="minorHAnsi"/>
          <w:szCs w:val="24"/>
        </w:rPr>
        <w:t>s</w:t>
      </w:r>
      <w:r w:rsidRPr="00F40931">
        <w:rPr>
          <w:rFonts w:cstheme="minorHAnsi"/>
          <w:szCs w:val="24"/>
        </w:rPr>
        <w:t xml:space="preserve"> information and finding aids, their quality and comprehensiveness. This section covers all information written and gathered about collections, whether during the transfer or accessioning processes, during cataloguing or subsequently. Collections information includes cataloguing, accessioning, information about disposals and intellectual property rights.  It should specify what information is gathered and created and which standards are followed in cataloguing. </w:t>
      </w:r>
    </w:p>
    <w:p w14:paraId="3A9C58F1" w14:textId="738629E0" w:rsidR="003F609D" w:rsidRPr="003A2952" w:rsidRDefault="000247F8" w:rsidP="00556D7A">
      <w:pPr>
        <w:pStyle w:val="Heading3"/>
        <w:rPr>
          <w:i/>
        </w:rPr>
      </w:pPr>
      <w:r w:rsidRPr="00E46B10">
        <w:t xml:space="preserve">2.3.1 </w:t>
      </w:r>
      <w:r w:rsidRPr="003A2952">
        <w:t>Policies</w:t>
      </w:r>
      <w:r w:rsidRPr="00E46B10">
        <w:t xml:space="preserve"> on Collections information </w:t>
      </w:r>
    </w:p>
    <w:p w14:paraId="74AEB4B9" w14:textId="77777777" w:rsidR="003A2952" w:rsidRDefault="00AD1949" w:rsidP="00556D7A">
      <w:pPr>
        <w:pStyle w:val="Heading4"/>
      </w:pPr>
      <w:r w:rsidRPr="00F40931">
        <w:t>Significance</w:t>
      </w:r>
    </w:p>
    <w:p w14:paraId="55031BE1" w14:textId="26818A51" w:rsidR="00AC38B2" w:rsidRPr="00F40931" w:rsidRDefault="00AC38B2" w:rsidP="00634D7A">
      <w:pPr>
        <w:spacing w:after="0" w:line="271" w:lineRule="auto"/>
        <w:rPr>
          <w:rFonts w:cstheme="minorHAnsi"/>
          <w:szCs w:val="24"/>
        </w:rPr>
      </w:pPr>
      <w:r w:rsidRPr="00F40931">
        <w:rPr>
          <w:rFonts w:cstheme="minorHAnsi"/>
          <w:szCs w:val="24"/>
        </w:rPr>
        <w:t>T</w:t>
      </w:r>
      <w:r w:rsidR="000247F8" w:rsidRPr="00F40931">
        <w:rPr>
          <w:rFonts w:cstheme="minorHAnsi"/>
          <w:szCs w:val="24"/>
        </w:rPr>
        <w:t>he collections information policy describe</w:t>
      </w:r>
      <w:r w:rsidRPr="00F40931">
        <w:rPr>
          <w:rFonts w:cstheme="minorHAnsi"/>
          <w:szCs w:val="24"/>
        </w:rPr>
        <w:t>s</w:t>
      </w:r>
      <w:r w:rsidR="000247F8" w:rsidRPr="00F40931">
        <w:rPr>
          <w:rFonts w:cstheme="minorHAnsi"/>
          <w:szCs w:val="24"/>
        </w:rPr>
        <w:t xml:space="preserve"> the history of collections information and cataloguing in your services, explaining what cataloguing systems and professional standards are employed and have been used in the past. </w:t>
      </w:r>
      <w:r w:rsidRPr="00F40931">
        <w:rPr>
          <w:rFonts w:cstheme="minorHAnsi"/>
          <w:szCs w:val="24"/>
        </w:rPr>
        <w:t>In c</w:t>
      </w:r>
      <w:r w:rsidR="00445D3F" w:rsidRPr="00F40931">
        <w:rPr>
          <w:rFonts w:cstheme="minorHAnsi"/>
          <w:szCs w:val="24"/>
        </w:rPr>
        <w:t>reating the policy</w:t>
      </w:r>
      <w:r w:rsidR="00D7635F">
        <w:rPr>
          <w:rFonts w:cstheme="minorHAnsi"/>
          <w:szCs w:val="24"/>
        </w:rPr>
        <w:t>,</w:t>
      </w:r>
      <w:r w:rsidR="00445D3F" w:rsidRPr="00F40931">
        <w:rPr>
          <w:rFonts w:cstheme="minorHAnsi"/>
          <w:szCs w:val="24"/>
        </w:rPr>
        <w:t xml:space="preserve"> services </w:t>
      </w:r>
      <w:r w:rsidRPr="00F40931">
        <w:rPr>
          <w:rFonts w:cstheme="minorHAnsi"/>
          <w:szCs w:val="24"/>
        </w:rPr>
        <w:t xml:space="preserve">find it a useful mechanism for reviewing professional practice and questioning whether that approach is still appropriate. </w:t>
      </w:r>
      <w:r w:rsidR="003A28F8" w:rsidRPr="0096149D">
        <w:rPr>
          <w:rFonts w:cstheme="minorHAnsi"/>
          <w:szCs w:val="24"/>
        </w:rPr>
        <w:t xml:space="preserve">Where past descriptive practice, particularly of marginalised communities, is a barrier to current usage, </w:t>
      </w:r>
      <w:r w:rsidR="003A28F8">
        <w:rPr>
          <w:rFonts w:cstheme="minorHAnsi"/>
          <w:szCs w:val="24"/>
        </w:rPr>
        <w:t>it may be helpful to explain how you are</w:t>
      </w:r>
      <w:r w:rsidR="003A28F8" w:rsidRPr="0096149D">
        <w:rPr>
          <w:rFonts w:cstheme="minorHAnsi"/>
          <w:szCs w:val="24"/>
        </w:rPr>
        <w:t xml:space="preserve"> developing approaches to addressing this over time</w:t>
      </w:r>
      <w:r w:rsidR="003A28F8">
        <w:rPr>
          <w:rFonts w:cstheme="minorHAnsi"/>
          <w:szCs w:val="24"/>
        </w:rPr>
        <w:t>.</w:t>
      </w:r>
      <w:r w:rsidR="003A28F8" w:rsidRPr="0096149D">
        <w:rPr>
          <w:rFonts w:cstheme="minorHAnsi"/>
          <w:szCs w:val="24"/>
        </w:rPr>
        <w:t xml:space="preserve"> </w:t>
      </w:r>
      <w:r w:rsidRPr="00F40931">
        <w:rPr>
          <w:rFonts w:cstheme="minorHAnsi"/>
          <w:szCs w:val="24"/>
        </w:rPr>
        <w:t>The policy also works as an advocacy document explaining the approach and requirements of the service and the benefit of a vital but often ‘hidden’ process.</w:t>
      </w:r>
    </w:p>
    <w:p w14:paraId="38A07F56" w14:textId="5A46B0C6" w:rsidR="00AC38B2" w:rsidRPr="00F40931" w:rsidRDefault="0039744A" w:rsidP="00556D7A">
      <w:pPr>
        <w:pStyle w:val="Heading4"/>
      </w:pPr>
      <w:r w:rsidRPr="00F40931">
        <w:t>What assessment is looking for</w:t>
      </w:r>
    </w:p>
    <w:p w14:paraId="785B6D06" w14:textId="57F0E9EB" w:rsidR="00AC38B2" w:rsidRDefault="00AC38B2" w:rsidP="00634D7A">
      <w:pPr>
        <w:spacing w:after="0" w:line="271" w:lineRule="auto"/>
        <w:rPr>
          <w:rFonts w:cstheme="minorHAnsi"/>
          <w:szCs w:val="24"/>
        </w:rPr>
      </w:pPr>
      <w:r w:rsidRPr="00F40931">
        <w:rPr>
          <w:rFonts w:cstheme="minorHAnsi"/>
          <w:szCs w:val="24"/>
        </w:rPr>
        <w:t xml:space="preserve">Assessment is looking for a structured approach to capturing </w:t>
      </w:r>
      <w:r w:rsidR="000B1253" w:rsidRPr="00F40931">
        <w:rPr>
          <w:rFonts w:cstheme="minorHAnsi"/>
          <w:szCs w:val="24"/>
        </w:rPr>
        <w:t>collections</w:t>
      </w:r>
      <w:r w:rsidRPr="00F40931">
        <w:rPr>
          <w:rFonts w:cstheme="minorHAnsi"/>
          <w:szCs w:val="24"/>
        </w:rPr>
        <w:t xml:space="preserve"> </w:t>
      </w:r>
      <w:r w:rsidR="000B1253" w:rsidRPr="00F40931">
        <w:rPr>
          <w:rFonts w:cstheme="minorHAnsi"/>
          <w:szCs w:val="24"/>
        </w:rPr>
        <w:t>information that</w:t>
      </w:r>
      <w:r w:rsidRPr="00F40931">
        <w:rPr>
          <w:rFonts w:cstheme="minorHAnsi"/>
          <w:szCs w:val="24"/>
        </w:rPr>
        <w:t xml:space="preserve"> applies best practice in a manner suitable to the context of your service. Whilst there is no standard template</w:t>
      </w:r>
      <w:r w:rsidR="007958AF">
        <w:rPr>
          <w:rFonts w:cstheme="minorHAnsi"/>
          <w:szCs w:val="24"/>
        </w:rPr>
        <w:t>,</w:t>
      </w:r>
      <w:r w:rsidRPr="00F40931">
        <w:rPr>
          <w:rFonts w:cstheme="minorHAnsi"/>
          <w:szCs w:val="24"/>
        </w:rPr>
        <w:t xml:space="preserve"> </w:t>
      </w:r>
      <w:r w:rsidR="007958AF">
        <w:rPr>
          <w:rFonts w:cstheme="minorHAnsi"/>
          <w:szCs w:val="24"/>
        </w:rPr>
        <w:t>T</w:t>
      </w:r>
      <w:r w:rsidRPr="00F40931">
        <w:rPr>
          <w:rFonts w:cstheme="minorHAnsi"/>
          <w:szCs w:val="24"/>
        </w:rPr>
        <w:t>he National Archives’ guidance suggests the following content:</w:t>
      </w:r>
    </w:p>
    <w:p w14:paraId="3375BE08" w14:textId="77777777" w:rsidR="00AC38B2" w:rsidRPr="00F40931" w:rsidRDefault="00AC38B2" w:rsidP="00D13683">
      <w:pPr>
        <w:pStyle w:val="ListParagraph"/>
        <w:numPr>
          <w:ilvl w:val="0"/>
          <w:numId w:val="28"/>
        </w:numPr>
        <w:spacing w:after="0" w:line="271" w:lineRule="auto"/>
        <w:rPr>
          <w:rFonts w:asciiTheme="minorHAnsi" w:hAnsiTheme="minorHAnsi" w:cstheme="minorHAnsi"/>
          <w:szCs w:val="24"/>
        </w:rPr>
      </w:pPr>
      <w:r w:rsidRPr="00F40931">
        <w:rPr>
          <w:rFonts w:asciiTheme="minorHAnsi" w:hAnsiTheme="minorHAnsi" w:cstheme="minorHAnsi"/>
          <w:szCs w:val="24"/>
        </w:rPr>
        <w:t>Providing context to your overall approach</w:t>
      </w:r>
    </w:p>
    <w:p w14:paraId="47080C27" w14:textId="77777777" w:rsidR="00AC38B2" w:rsidRPr="00F40931" w:rsidRDefault="00AC38B2" w:rsidP="00D13683">
      <w:pPr>
        <w:pStyle w:val="ListParagraph"/>
        <w:numPr>
          <w:ilvl w:val="0"/>
          <w:numId w:val="28"/>
        </w:numPr>
        <w:spacing w:after="0" w:line="271" w:lineRule="auto"/>
        <w:rPr>
          <w:rFonts w:asciiTheme="minorHAnsi" w:hAnsiTheme="minorHAnsi" w:cstheme="minorHAnsi"/>
          <w:szCs w:val="24"/>
        </w:rPr>
      </w:pPr>
      <w:r w:rsidRPr="00F40931">
        <w:rPr>
          <w:rFonts w:asciiTheme="minorHAnsi" w:hAnsiTheme="minorHAnsi" w:cstheme="minorHAnsi"/>
          <w:szCs w:val="24"/>
        </w:rPr>
        <w:t>Legislative context</w:t>
      </w:r>
    </w:p>
    <w:p w14:paraId="604EE175" w14:textId="5C207417" w:rsidR="00AC38B2" w:rsidRPr="008573E7" w:rsidRDefault="00AC38B2" w:rsidP="00D13683">
      <w:pPr>
        <w:pStyle w:val="ListParagraph"/>
        <w:numPr>
          <w:ilvl w:val="0"/>
          <w:numId w:val="28"/>
        </w:numPr>
        <w:spacing w:after="0" w:line="271" w:lineRule="auto"/>
        <w:rPr>
          <w:rFonts w:asciiTheme="minorHAnsi" w:hAnsiTheme="minorHAnsi" w:cstheme="minorHAnsi"/>
          <w:szCs w:val="24"/>
        </w:rPr>
      </w:pPr>
      <w:r w:rsidRPr="008573E7">
        <w:rPr>
          <w:rFonts w:asciiTheme="minorHAnsi" w:hAnsiTheme="minorHAnsi" w:cstheme="minorHAnsi"/>
          <w:szCs w:val="24"/>
        </w:rPr>
        <w:t xml:space="preserve">Systems used for </w:t>
      </w:r>
      <w:r w:rsidR="008573E7">
        <w:rPr>
          <w:rFonts w:asciiTheme="minorHAnsi" w:hAnsiTheme="minorHAnsi" w:cstheme="minorHAnsi"/>
          <w:szCs w:val="24"/>
        </w:rPr>
        <w:t>r</w:t>
      </w:r>
      <w:r w:rsidR="000B1253" w:rsidRPr="008573E7">
        <w:rPr>
          <w:rFonts w:asciiTheme="minorHAnsi" w:hAnsiTheme="minorHAnsi" w:cstheme="minorHAnsi"/>
          <w:szCs w:val="24"/>
        </w:rPr>
        <w:t>ecording</w:t>
      </w:r>
      <w:r w:rsidRPr="008573E7">
        <w:rPr>
          <w:rFonts w:asciiTheme="minorHAnsi" w:hAnsiTheme="minorHAnsi" w:cstheme="minorHAnsi"/>
          <w:szCs w:val="24"/>
        </w:rPr>
        <w:t xml:space="preserve"> collections information</w:t>
      </w:r>
    </w:p>
    <w:p w14:paraId="4D2C3F7D" w14:textId="77777777" w:rsidR="00AC38B2" w:rsidRPr="00F40931" w:rsidRDefault="00AC38B2" w:rsidP="00D13683">
      <w:pPr>
        <w:pStyle w:val="ListParagraph"/>
        <w:numPr>
          <w:ilvl w:val="0"/>
          <w:numId w:val="28"/>
        </w:numPr>
        <w:spacing w:after="0" w:line="271" w:lineRule="auto"/>
        <w:rPr>
          <w:rFonts w:asciiTheme="minorHAnsi" w:hAnsiTheme="minorHAnsi" w:cstheme="minorHAnsi"/>
          <w:szCs w:val="24"/>
        </w:rPr>
      </w:pPr>
      <w:r w:rsidRPr="00F40931">
        <w:rPr>
          <w:rFonts w:asciiTheme="minorHAnsi" w:hAnsiTheme="minorHAnsi" w:cstheme="minorHAnsi"/>
          <w:szCs w:val="24"/>
        </w:rPr>
        <w:t>Point of deposit and accessioning</w:t>
      </w:r>
    </w:p>
    <w:p w14:paraId="358C6D29" w14:textId="77777777" w:rsidR="00AC38B2" w:rsidRPr="00F40931" w:rsidRDefault="00AC38B2" w:rsidP="00D13683">
      <w:pPr>
        <w:pStyle w:val="ListParagraph"/>
        <w:numPr>
          <w:ilvl w:val="0"/>
          <w:numId w:val="28"/>
        </w:numPr>
        <w:spacing w:after="0" w:line="271" w:lineRule="auto"/>
        <w:rPr>
          <w:rFonts w:asciiTheme="minorHAnsi" w:hAnsiTheme="minorHAnsi" w:cstheme="minorHAnsi"/>
          <w:szCs w:val="24"/>
        </w:rPr>
      </w:pPr>
      <w:r w:rsidRPr="00F40931">
        <w:rPr>
          <w:rFonts w:asciiTheme="minorHAnsi" w:hAnsiTheme="minorHAnsi" w:cstheme="minorHAnsi"/>
          <w:szCs w:val="24"/>
        </w:rPr>
        <w:t>Disposals and withdrawals</w:t>
      </w:r>
    </w:p>
    <w:p w14:paraId="6744940F" w14:textId="77777777" w:rsidR="00AC38B2" w:rsidRPr="00F40931" w:rsidRDefault="00AC38B2" w:rsidP="00D13683">
      <w:pPr>
        <w:pStyle w:val="ListParagraph"/>
        <w:numPr>
          <w:ilvl w:val="0"/>
          <w:numId w:val="28"/>
        </w:numPr>
        <w:spacing w:after="0" w:line="271" w:lineRule="auto"/>
        <w:rPr>
          <w:rFonts w:asciiTheme="minorHAnsi" w:hAnsiTheme="minorHAnsi" w:cstheme="minorHAnsi"/>
          <w:szCs w:val="24"/>
        </w:rPr>
      </w:pPr>
      <w:r w:rsidRPr="00F40931">
        <w:rPr>
          <w:rFonts w:asciiTheme="minorHAnsi" w:hAnsiTheme="minorHAnsi" w:cstheme="minorHAnsi"/>
          <w:szCs w:val="24"/>
        </w:rPr>
        <w:t>Location and movement control</w:t>
      </w:r>
    </w:p>
    <w:p w14:paraId="4CF0FF4E" w14:textId="77777777" w:rsidR="00AC38B2" w:rsidRPr="00F40931" w:rsidRDefault="00AC38B2" w:rsidP="00D13683">
      <w:pPr>
        <w:pStyle w:val="ListParagraph"/>
        <w:numPr>
          <w:ilvl w:val="0"/>
          <w:numId w:val="28"/>
        </w:numPr>
        <w:spacing w:after="0" w:line="271" w:lineRule="auto"/>
        <w:rPr>
          <w:rFonts w:asciiTheme="minorHAnsi" w:hAnsiTheme="minorHAnsi" w:cstheme="minorHAnsi"/>
          <w:szCs w:val="24"/>
        </w:rPr>
      </w:pPr>
      <w:r w:rsidRPr="00F40931">
        <w:rPr>
          <w:rFonts w:asciiTheme="minorHAnsi" w:hAnsiTheme="minorHAnsi" w:cstheme="minorHAnsi"/>
          <w:szCs w:val="24"/>
        </w:rPr>
        <w:t>Cataloguing</w:t>
      </w:r>
    </w:p>
    <w:p w14:paraId="547F36D7" w14:textId="77777777" w:rsidR="00AC38B2" w:rsidRPr="00F40931" w:rsidRDefault="00AC38B2" w:rsidP="00D13683">
      <w:pPr>
        <w:pStyle w:val="ListParagraph"/>
        <w:numPr>
          <w:ilvl w:val="0"/>
          <w:numId w:val="28"/>
        </w:numPr>
        <w:spacing w:after="0" w:line="271" w:lineRule="auto"/>
        <w:rPr>
          <w:rFonts w:asciiTheme="minorHAnsi" w:hAnsiTheme="minorHAnsi" w:cstheme="minorHAnsi"/>
          <w:szCs w:val="24"/>
        </w:rPr>
      </w:pPr>
      <w:r w:rsidRPr="00F40931">
        <w:rPr>
          <w:rFonts w:asciiTheme="minorHAnsi" w:hAnsiTheme="minorHAnsi" w:cstheme="minorHAnsi"/>
          <w:szCs w:val="24"/>
        </w:rPr>
        <w:lastRenderedPageBreak/>
        <w:t xml:space="preserve">Staffing and funding </w:t>
      </w:r>
    </w:p>
    <w:p w14:paraId="2F67B856" w14:textId="2A95422E" w:rsidR="00AC38B2" w:rsidRDefault="00AC38B2" w:rsidP="00D13683">
      <w:pPr>
        <w:pStyle w:val="ListParagraph"/>
        <w:numPr>
          <w:ilvl w:val="0"/>
          <w:numId w:val="28"/>
        </w:numPr>
        <w:spacing w:after="0" w:line="271" w:lineRule="auto"/>
        <w:rPr>
          <w:rFonts w:asciiTheme="minorHAnsi" w:hAnsiTheme="minorHAnsi" w:cstheme="minorHAnsi"/>
          <w:szCs w:val="24"/>
        </w:rPr>
      </w:pPr>
      <w:r w:rsidRPr="00F40931">
        <w:rPr>
          <w:rFonts w:asciiTheme="minorHAnsi" w:hAnsiTheme="minorHAnsi" w:cstheme="minorHAnsi"/>
          <w:szCs w:val="24"/>
        </w:rPr>
        <w:t>Protecting your collections information</w:t>
      </w:r>
    </w:p>
    <w:p w14:paraId="3B189BC7" w14:textId="2775193C" w:rsidR="003A28F8" w:rsidRPr="003A28F8" w:rsidRDefault="003A28F8" w:rsidP="00D13683">
      <w:pPr>
        <w:pStyle w:val="ListParagraph"/>
        <w:numPr>
          <w:ilvl w:val="0"/>
          <w:numId w:val="28"/>
        </w:numPr>
        <w:rPr>
          <w:rFonts w:asciiTheme="minorHAnsi" w:hAnsiTheme="minorHAnsi" w:cstheme="minorHAnsi"/>
          <w:szCs w:val="24"/>
        </w:rPr>
      </w:pPr>
      <w:r w:rsidRPr="003A28F8">
        <w:rPr>
          <w:rFonts w:asciiTheme="minorHAnsi" w:hAnsiTheme="minorHAnsi" w:cstheme="minorHAnsi"/>
          <w:szCs w:val="24"/>
        </w:rPr>
        <w:t>Approach to revisiting past terminology and descriptive practice for marginalised groups</w:t>
      </w:r>
    </w:p>
    <w:p w14:paraId="3907947E" w14:textId="77777777" w:rsidR="00AC38B2" w:rsidRPr="00F40931" w:rsidRDefault="00AC38B2" w:rsidP="00634D7A">
      <w:pPr>
        <w:spacing w:after="0" w:line="271" w:lineRule="auto"/>
        <w:rPr>
          <w:rFonts w:cstheme="minorHAnsi"/>
          <w:szCs w:val="24"/>
        </w:rPr>
      </w:pPr>
    </w:p>
    <w:p w14:paraId="76A6A83E" w14:textId="77777777" w:rsidR="003A28F8" w:rsidRPr="00F40931" w:rsidRDefault="000247F8" w:rsidP="003A28F8">
      <w:pPr>
        <w:spacing w:after="0" w:line="271" w:lineRule="auto"/>
        <w:rPr>
          <w:rFonts w:cstheme="minorHAnsi"/>
          <w:szCs w:val="24"/>
        </w:rPr>
      </w:pPr>
      <w:r w:rsidRPr="00F40931">
        <w:rPr>
          <w:rFonts w:cstheme="minorHAnsi"/>
          <w:szCs w:val="24"/>
        </w:rPr>
        <w:t>The policy may state what measures you have taken to improve existing catalogues and how you have reached your current policy on levels of cataloguing. It is recognised that the level of collections information is dependent on the size of cataloguing backlogs being tackled and will differ between service types.</w:t>
      </w:r>
      <w:r w:rsidR="003A28F8">
        <w:rPr>
          <w:rFonts w:cstheme="minorHAnsi"/>
          <w:szCs w:val="24"/>
        </w:rPr>
        <w:t xml:space="preserve"> The policy may also reflect on legacy issues of adequacy in description, </w:t>
      </w:r>
      <w:r w:rsidR="003A28F8">
        <w:rPr>
          <w:rFonts w:ascii="Arial" w:hAnsi="Arial"/>
        </w:rPr>
        <w:t>identifying any areas which are inadequate, offensive and/or a barrier for current audiences</w:t>
      </w:r>
      <w:r w:rsidR="003A28F8">
        <w:rPr>
          <w:rFonts w:cstheme="minorHAnsi"/>
          <w:szCs w:val="24"/>
        </w:rPr>
        <w:t>.</w:t>
      </w:r>
    </w:p>
    <w:p w14:paraId="03092CBA" w14:textId="77777777" w:rsidR="003F609D" w:rsidRDefault="003F609D" w:rsidP="00634D7A">
      <w:pPr>
        <w:spacing w:after="0" w:line="271" w:lineRule="auto"/>
        <w:rPr>
          <w:rFonts w:cstheme="minorHAnsi"/>
          <w:szCs w:val="24"/>
        </w:rPr>
      </w:pPr>
    </w:p>
    <w:p w14:paraId="17FE292E" w14:textId="77777777" w:rsidR="000247F8" w:rsidRPr="00F40931" w:rsidRDefault="000247F8" w:rsidP="00634D7A">
      <w:pPr>
        <w:spacing w:after="0" w:line="271" w:lineRule="auto"/>
        <w:rPr>
          <w:rFonts w:cstheme="minorHAnsi"/>
          <w:szCs w:val="24"/>
        </w:rPr>
      </w:pPr>
      <w:r w:rsidRPr="00F40931">
        <w:rPr>
          <w:rFonts w:cstheme="minorHAnsi"/>
          <w:szCs w:val="24"/>
        </w:rPr>
        <w:t>The policy should cover both analogue and digital material where appropriate. The presentation facilities and information architecture for digital materials should be capable of supporting retrieval and use of digital archives by users.</w:t>
      </w:r>
    </w:p>
    <w:p w14:paraId="6F7082B9" w14:textId="77777777" w:rsidR="003F609D" w:rsidRDefault="003F609D" w:rsidP="00634D7A">
      <w:pPr>
        <w:spacing w:after="0" w:line="271" w:lineRule="auto"/>
        <w:rPr>
          <w:rFonts w:cstheme="minorHAnsi"/>
          <w:szCs w:val="24"/>
        </w:rPr>
      </w:pPr>
    </w:p>
    <w:p w14:paraId="0074195D" w14:textId="05B120CC" w:rsidR="005026E0" w:rsidRDefault="000247F8" w:rsidP="00912FEF">
      <w:pPr>
        <w:spacing w:after="0" w:line="271" w:lineRule="auto"/>
        <w:rPr>
          <w:rFonts w:cstheme="minorHAnsi"/>
          <w:szCs w:val="24"/>
        </w:rPr>
      </w:pPr>
      <w:r w:rsidRPr="00F40931">
        <w:rPr>
          <w:rFonts w:cstheme="minorHAnsi"/>
          <w:szCs w:val="24"/>
        </w:rPr>
        <w:t>The use of user input into collection</w:t>
      </w:r>
      <w:r w:rsidR="00FF4CA8" w:rsidRPr="00F40931">
        <w:rPr>
          <w:rFonts w:cstheme="minorHAnsi"/>
          <w:szCs w:val="24"/>
        </w:rPr>
        <w:t>s</w:t>
      </w:r>
      <w:r w:rsidRPr="00F40931">
        <w:rPr>
          <w:rFonts w:cstheme="minorHAnsi"/>
          <w:szCs w:val="24"/>
        </w:rPr>
        <w:t xml:space="preserve"> information should be considered and, if implemented, the policy should cover how the data will be </w:t>
      </w:r>
      <w:r w:rsidR="004D6786" w:rsidRPr="00F40931">
        <w:rPr>
          <w:rFonts w:cstheme="minorHAnsi"/>
          <w:szCs w:val="24"/>
        </w:rPr>
        <w:t>managed.</w:t>
      </w:r>
      <w:r w:rsidR="00764B7C" w:rsidRPr="00F40931">
        <w:rPr>
          <w:rFonts w:cstheme="minorHAnsi"/>
          <w:szCs w:val="24"/>
        </w:rPr>
        <w:t xml:space="preserve"> </w:t>
      </w:r>
    </w:p>
    <w:p w14:paraId="14315178" w14:textId="77777777" w:rsidR="00D7513C" w:rsidRDefault="00D7513C" w:rsidP="00634D7A">
      <w:pPr>
        <w:spacing w:after="0" w:line="271" w:lineRule="auto"/>
        <w:rPr>
          <w:rFonts w:cstheme="minorHAnsi"/>
          <w:szCs w:val="24"/>
        </w:rPr>
      </w:pPr>
    </w:p>
    <w:p w14:paraId="384C6AD8" w14:textId="705EB63A" w:rsidR="000D025C" w:rsidRDefault="000247F8" w:rsidP="00634D7A">
      <w:pPr>
        <w:spacing w:after="0" w:line="271" w:lineRule="auto"/>
        <w:rPr>
          <w:rFonts w:cstheme="minorHAnsi"/>
          <w:szCs w:val="24"/>
        </w:rPr>
      </w:pPr>
      <w:r w:rsidRPr="00F40931">
        <w:rPr>
          <w:rFonts w:cstheme="minorHAnsi"/>
          <w:szCs w:val="24"/>
        </w:rPr>
        <w:t>In particular</w:t>
      </w:r>
      <w:r w:rsidR="00831698">
        <w:rPr>
          <w:rFonts w:cstheme="minorHAnsi"/>
          <w:szCs w:val="24"/>
        </w:rPr>
        <w:t>,</w:t>
      </w:r>
      <w:r w:rsidRPr="00F40931">
        <w:rPr>
          <w:rFonts w:cstheme="minorHAnsi"/>
          <w:szCs w:val="24"/>
        </w:rPr>
        <w:t xml:space="preserve"> the archive service should examine its policies regarding the information held on the ownership and legal status of its collections, especially legacy issues, which arose before current policies and procedures. </w:t>
      </w:r>
      <w:r w:rsidR="00711E84">
        <w:rPr>
          <w:rFonts w:cstheme="minorHAnsi"/>
          <w:szCs w:val="24"/>
        </w:rPr>
        <w:t>The purpose is to ensure the Service is aware of and where possible managing risks around the ownership of collections. Accreditation recognises that there can be issues over depositor terms, particularly where there is a legacy of</w:t>
      </w:r>
      <w:r w:rsidR="000D025C">
        <w:rPr>
          <w:rFonts w:cstheme="minorHAnsi"/>
          <w:szCs w:val="24"/>
        </w:rPr>
        <w:t xml:space="preserve"> past</w:t>
      </w:r>
      <w:r w:rsidR="00711E84">
        <w:rPr>
          <w:rFonts w:cstheme="minorHAnsi"/>
          <w:szCs w:val="24"/>
        </w:rPr>
        <w:t xml:space="preserve"> </w:t>
      </w:r>
      <w:r w:rsidR="000D025C">
        <w:rPr>
          <w:rFonts w:cstheme="minorHAnsi"/>
          <w:szCs w:val="24"/>
        </w:rPr>
        <w:t xml:space="preserve">practice that would not be acceptable by modern standards. </w:t>
      </w:r>
      <w:r w:rsidR="00711E84">
        <w:rPr>
          <w:rFonts w:cstheme="minorHAnsi"/>
          <w:szCs w:val="24"/>
        </w:rPr>
        <w:t xml:space="preserve"> </w:t>
      </w:r>
      <w:r w:rsidRPr="00F40931">
        <w:rPr>
          <w:rFonts w:cstheme="minorHAnsi"/>
          <w:szCs w:val="24"/>
        </w:rPr>
        <w:t xml:space="preserve"> </w:t>
      </w:r>
    </w:p>
    <w:p w14:paraId="648A60B5" w14:textId="77777777" w:rsidR="000D025C" w:rsidRDefault="000D025C" w:rsidP="00634D7A">
      <w:pPr>
        <w:spacing w:after="0" w:line="271" w:lineRule="auto"/>
        <w:rPr>
          <w:rFonts w:cstheme="minorHAnsi"/>
          <w:szCs w:val="24"/>
        </w:rPr>
      </w:pPr>
    </w:p>
    <w:p w14:paraId="0ECCCB4D" w14:textId="6C9797D0" w:rsidR="00764B7C" w:rsidRPr="00F40931" w:rsidRDefault="000247F8" w:rsidP="00634D7A">
      <w:pPr>
        <w:spacing w:after="0" w:line="271" w:lineRule="auto"/>
        <w:rPr>
          <w:rFonts w:cstheme="minorHAnsi"/>
          <w:szCs w:val="24"/>
        </w:rPr>
      </w:pPr>
      <w:r w:rsidRPr="00F40931">
        <w:rPr>
          <w:rFonts w:cstheme="minorHAnsi"/>
          <w:szCs w:val="24"/>
        </w:rPr>
        <w:t>This</w:t>
      </w:r>
      <w:r w:rsidR="000D025C">
        <w:rPr>
          <w:rFonts w:cstheme="minorHAnsi"/>
          <w:szCs w:val="24"/>
        </w:rPr>
        <w:t xml:space="preserve"> requirement</w:t>
      </w:r>
      <w:r w:rsidRPr="00F40931">
        <w:rPr>
          <w:rFonts w:cstheme="minorHAnsi"/>
          <w:szCs w:val="24"/>
        </w:rPr>
        <w:t xml:space="preserve"> covers ownership, intellectual property rights and specific record keeping legislation/guidelines such as </w:t>
      </w:r>
      <w:r w:rsidR="00ED2471">
        <w:rPr>
          <w:rFonts w:cstheme="minorHAnsi"/>
          <w:szCs w:val="24"/>
        </w:rPr>
        <w:t xml:space="preserve">the </w:t>
      </w:r>
      <w:r w:rsidRPr="00F40931">
        <w:rPr>
          <w:rFonts w:cstheme="minorHAnsi"/>
          <w:szCs w:val="24"/>
        </w:rPr>
        <w:t xml:space="preserve">Public Records Acts, Manorial Documents Rules and the Parochial Registers and Records Measure 1978. </w:t>
      </w:r>
    </w:p>
    <w:p w14:paraId="61A012B3" w14:textId="0C373C90" w:rsidR="00764B7C" w:rsidRPr="00F40931" w:rsidRDefault="00DF2E28" w:rsidP="00AE3F63">
      <w:pPr>
        <w:pStyle w:val="Heading4"/>
      </w:pPr>
      <w:r w:rsidRPr="00010A28">
        <w:t>Q8</w:t>
      </w:r>
      <w:r w:rsidR="00702103" w:rsidRPr="00010A28">
        <w:t>5</w:t>
      </w:r>
      <w:r w:rsidRPr="00010A28">
        <w:t xml:space="preserve"> and Q</w:t>
      </w:r>
      <w:r w:rsidR="00582A8F" w:rsidRPr="00010A28">
        <w:t>8</w:t>
      </w:r>
      <w:r w:rsidR="00702103" w:rsidRPr="00010A28">
        <w:t>6</w:t>
      </w:r>
      <w:r w:rsidR="00764B7C" w:rsidRPr="00010A28">
        <w:t xml:space="preserve"> </w:t>
      </w:r>
      <w:r w:rsidR="00764B7C" w:rsidRPr="00F40931">
        <w:t>Cataloguing standards</w:t>
      </w:r>
    </w:p>
    <w:p w14:paraId="05D90E12" w14:textId="61076615" w:rsidR="00764B7C" w:rsidRPr="00F40931" w:rsidRDefault="00764B7C" w:rsidP="00634D7A">
      <w:pPr>
        <w:spacing w:after="0" w:line="271" w:lineRule="auto"/>
        <w:rPr>
          <w:rFonts w:cstheme="minorHAnsi"/>
          <w:szCs w:val="24"/>
        </w:rPr>
      </w:pPr>
      <w:r w:rsidRPr="00F40931">
        <w:rPr>
          <w:rFonts w:cstheme="minorHAnsi"/>
          <w:szCs w:val="24"/>
        </w:rPr>
        <w:t xml:space="preserve">Accreditation recognises that whilst ISAD(G) is the common standard for cataloguing standards it may not always be </w:t>
      </w:r>
      <w:r w:rsidR="000B1253" w:rsidRPr="00F40931">
        <w:rPr>
          <w:rFonts w:cstheme="minorHAnsi"/>
          <w:szCs w:val="24"/>
        </w:rPr>
        <w:t>appropriate</w:t>
      </w:r>
      <w:r w:rsidRPr="00F40931">
        <w:rPr>
          <w:rFonts w:cstheme="minorHAnsi"/>
          <w:szCs w:val="24"/>
        </w:rPr>
        <w:t xml:space="preserve"> or may not have been utilised by the service for some or all of its collections.  If</w:t>
      </w:r>
      <w:r w:rsidR="00DF2E28">
        <w:rPr>
          <w:rFonts w:cstheme="minorHAnsi"/>
          <w:szCs w:val="24"/>
        </w:rPr>
        <w:t xml:space="preserve"> this is the case please use Q</w:t>
      </w:r>
      <w:r w:rsidR="00831698">
        <w:rPr>
          <w:rFonts w:cstheme="minorHAnsi"/>
          <w:szCs w:val="24"/>
        </w:rPr>
        <w:t>8</w:t>
      </w:r>
      <w:r w:rsidR="00DF2E28">
        <w:rPr>
          <w:rFonts w:cstheme="minorHAnsi"/>
          <w:szCs w:val="24"/>
        </w:rPr>
        <w:t>8</w:t>
      </w:r>
      <w:r w:rsidR="00831698">
        <w:rPr>
          <w:rFonts w:cstheme="minorHAnsi"/>
          <w:szCs w:val="24"/>
        </w:rPr>
        <w:t>?</w:t>
      </w:r>
      <w:r w:rsidRPr="00F40931">
        <w:rPr>
          <w:rFonts w:cstheme="minorHAnsi"/>
          <w:szCs w:val="24"/>
        </w:rPr>
        <w:t xml:space="preserve"> to explain your service’s policy and approach to ensuring high quality collections information.   Note that questions relating requirement </w:t>
      </w:r>
      <w:r w:rsidR="000B1253" w:rsidRPr="00F40931">
        <w:rPr>
          <w:rFonts w:cstheme="minorHAnsi"/>
          <w:szCs w:val="24"/>
        </w:rPr>
        <w:t xml:space="preserve">2.3.2 </w:t>
      </w:r>
      <w:r w:rsidRPr="00F40931">
        <w:rPr>
          <w:rFonts w:cstheme="minorHAnsi"/>
          <w:szCs w:val="24"/>
        </w:rPr>
        <w:t xml:space="preserve">also provides </w:t>
      </w:r>
      <w:r w:rsidR="00445D3F" w:rsidRPr="00F40931">
        <w:rPr>
          <w:rFonts w:cstheme="minorHAnsi"/>
          <w:szCs w:val="24"/>
        </w:rPr>
        <w:t xml:space="preserve">an </w:t>
      </w:r>
      <w:r w:rsidRPr="00F40931">
        <w:rPr>
          <w:rFonts w:cstheme="minorHAnsi"/>
          <w:szCs w:val="24"/>
        </w:rPr>
        <w:t>opportunity to explain the service’s approach to planning cataloguing practice.</w:t>
      </w:r>
    </w:p>
    <w:p w14:paraId="2C854417" w14:textId="23D12400" w:rsidR="000247F8" w:rsidRDefault="000247F8" w:rsidP="00634D7A">
      <w:pPr>
        <w:spacing w:after="0" w:line="271" w:lineRule="auto"/>
        <w:rPr>
          <w:rFonts w:cstheme="minorHAnsi"/>
          <w:szCs w:val="24"/>
        </w:rPr>
      </w:pPr>
    </w:p>
    <w:p w14:paraId="6B9D782F" w14:textId="77777777" w:rsidR="000247F8" w:rsidRPr="00F40931" w:rsidRDefault="000247F8" w:rsidP="00634D7A">
      <w:pPr>
        <w:spacing w:after="0" w:line="271" w:lineRule="auto"/>
        <w:rPr>
          <w:rFonts w:cstheme="minorHAnsi"/>
          <w:szCs w:val="24"/>
        </w:rPr>
      </w:pPr>
      <w:r w:rsidRPr="00F40931">
        <w:rPr>
          <w:rFonts w:cstheme="minorHAnsi"/>
          <w:b/>
          <w:szCs w:val="24"/>
        </w:rPr>
        <w:t>Scaled guidance</w:t>
      </w:r>
      <w:r w:rsidRPr="00F40931">
        <w:rPr>
          <w:rFonts w:cstheme="minorHAnsi"/>
          <w:szCs w:val="24"/>
        </w:rPr>
        <w:t>: relevant to specific archive types and scale</w:t>
      </w:r>
    </w:p>
    <w:p w14:paraId="1318903F" w14:textId="77777777" w:rsidR="000247F8" w:rsidRPr="00F40931" w:rsidRDefault="000247F8" w:rsidP="00634D7A">
      <w:pPr>
        <w:spacing w:after="0" w:line="271" w:lineRule="auto"/>
        <w:rPr>
          <w:rFonts w:cstheme="minorHAnsi"/>
          <w:i/>
          <w:szCs w:val="24"/>
        </w:rPr>
      </w:pPr>
      <w:r w:rsidRPr="00F40931">
        <w:rPr>
          <w:rFonts w:cstheme="minorHAnsi"/>
          <w:i/>
          <w:szCs w:val="24"/>
        </w:rPr>
        <w:t>Local Authority and Other Public Sector Archives &amp; Private and third sector archives (type 3):</w:t>
      </w:r>
    </w:p>
    <w:p w14:paraId="30628D64" w14:textId="76100CBB" w:rsidR="000247F8" w:rsidRPr="00F40931" w:rsidRDefault="000247F8" w:rsidP="00634D7A">
      <w:pPr>
        <w:spacing w:after="0" w:line="271" w:lineRule="auto"/>
        <w:rPr>
          <w:rFonts w:cstheme="minorHAnsi"/>
          <w:szCs w:val="24"/>
        </w:rPr>
      </w:pPr>
      <w:r w:rsidRPr="00F40931">
        <w:rPr>
          <w:rFonts w:cstheme="minorHAnsi"/>
          <w:szCs w:val="24"/>
        </w:rPr>
        <w:lastRenderedPageBreak/>
        <w:t xml:space="preserve">The archive service should provide quality finding </w:t>
      </w:r>
      <w:r w:rsidR="000B1253" w:rsidRPr="00F40931">
        <w:rPr>
          <w:rFonts w:cstheme="minorHAnsi"/>
          <w:szCs w:val="24"/>
        </w:rPr>
        <w:t>aids that</w:t>
      </w:r>
      <w:r w:rsidRPr="00F40931">
        <w:rPr>
          <w:rFonts w:cstheme="minorHAnsi"/>
          <w:szCs w:val="24"/>
        </w:rPr>
        <w:t xml:space="preserve"> meet the mandatory requirements of </w:t>
      </w:r>
      <w:r w:rsidR="000B1253" w:rsidRPr="00F40931">
        <w:rPr>
          <w:rFonts w:cstheme="minorHAnsi"/>
          <w:szCs w:val="24"/>
        </w:rPr>
        <w:t>ISAD(</w:t>
      </w:r>
      <w:r w:rsidR="00445D3F" w:rsidRPr="00F40931">
        <w:rPr>
          <w:rFonts w:cstheme="minorHAnsi"/>
          <w:szCs w:val="24"/>
        </w:rPr>
        <w:t>G</w:t>
      </w:r>
      <w:r w:rsidRPr="00F40931">
        <w:rPr>
          <w:rFonts w:cstheme="minorHAnsi"/>
          <w:szCs w:val="24"/>
        </w:rPr>
        <w:t xml:space="preserve">). Archive services should aim to provide collection level descriptions of their entire holdings and create more detailed descriptions according to a defined plan. </w:t>
      </w:r>
    </w:p>
    <w:p w14:paraId="76444149" w14:textId="77777777" w:rsidR="005026E0" w:rsidRDefault="005026E0" w:rsidP="00634D7A">
      <w:pPr>
        <w:spacing w:after="0" w:line="271" w:lineRule="auto"/>
        <w:rPr>
          <w:rFonts w:cstheme="minorHAnsi"/>
          <w:i/>
          <w:szCs w:val="24"/>
        </w:rPr>
      </w:pPr>
    </w:p>
    <w:p w14:paraId="4FD6FA43" w14:textId="77777777" w:rsidR="000247F8" w:rsidRPr="00F40931" w:rsidRDefault="000247F8" w:rsidP="00634D7A">
      <w:pPr>
        <w:spacing w:after="0" w:line="271" w:lineRule="auto"/>
        <w:rPr>
          <w:rFonts w:cstheme="minorHAnsi"/>
          <w:i/>
          <w:szCs w:val="24"/>
        </w:rPr>
      </w:pPr>
      <w:r w:rsidRPr="00F40931">
        <w:rPr>
          <w:rFonts w:cstheme="minorHAnsi"/>
          <w:i/>
          <w:szCs w:val="24"/>
        </w:rPr>
        <w:t>Private and third sector archives (type 1&amp;2)</w:t>
      </w:r>
    </w:p>
    <w:p w14:paraId="054BBA61" w14:textId="0B141B5A" w:rsidR="000247F8" w:rsidRPr="00F40931" w:rsidRDefault="000B1253" w:rsidP="00634D7A">
      <w:pPr>
        <w:spacing w:after="0" w:line="271" w:lineRule="auto"/>
        <w:rPr>
          <w:rFonts w:cstheme="minorHAnsi"/>
          <w:szCs w:val="24"/>
        </w:rPr>
      </w:pPr>
      <w:r w:rsidRPr="00F40931">
        <w:rPr>
          <w:rFonts w:cstheme="minorHAnsi"/>
          <w:szCs w:val="24"/>
        </w:rPr>
        <w:t xml:space="preserve">The archive service should provide quality finding aids that meet the mandatory requirements of ISAD(G) in accordance with their organisation’s mission. </w:t>
      </w:r>
      <w:r w:rsidR="000247F8" w:rsidRPr="00F40931">
        <w:rPr>
          <w:rFonts w:cstheme="minorHAnsi"/>
          <w:szCs w:val="24"/>
        </w:rPr>
        <w:t xml:space="preserve">Archive services should aim to provide collection level descriptions of their entire holdings and create more detailed descriptions according to a defined plan. </w:t>
      </w:r>
    </w:p>
    <w:p w14:paraId="4539CD24" w14:textId="77777777" w:rsidR="000247F8" w:rsidRPr="00F40931" w:rsidRDefault="000247F8" w:rsidP="00634D7A">
      <w:pPr>
        <w:spacing w:after="0" w:line="271" w:lineRule="auto"/>
        <w:rPr>
          <w:rFonts w:cstheme="minorHAnsi"/>
          <w:szCs w:val="24"/>
        </w:rPr>
      </w:pPr>
      <w:r w:rsidRPr="00F40931">
        <w:rPr>
          <w:rFonts w:cstheme="minorHAnsi"/>
          <w:szCs w:val="24"/>
        </w:rPr>
        <w:t>Archive Service Accreditation recognises that it is not always appropriate for organisations of this type to make detailed catalogues available externally. However, some form of collection level description should be made available.</w:t>
      </w:r>
    </w:p>
    <w:p w14:paraId="338980C3" w14:textId="77777777" w:rsidR="005026E0" w:rsidRDefault="005026E0" w:rsidP="00634D7A">
      <w:pPr>
        <w:spacing w:after="0" w:line="271" w:lineRule="auto"/>
        <w:rPr>
          <w:rFonts w:cstheme="minorHAnsi"/>
          <w:b/>
          <w:szCs w:val="24"/>
        </w:rPr>
      </w:pPr>
    </w:p>
    <w:p w14:paraId="463D1A66" w14:textId="77777777" w:rsidR="005A37B5" w:rsidRDefault="000247F8" w:rsidP="00634D7A">
      <w:pPr>
        <w:spacing w:after="0" w:line="271" w:lineRule="auto"/>
        <w:rPr>
          <w:rFonts w:cstheme="minorHAnsi"/>
          <w:b/>
          <w:szCs w:val="24"/>
        </w:rPr>
      </w:pPr>
      <w:r w:rsidRPr="00F40931">
        <w:rPr>
          <w:rFonts w:cstheme="minorHAnsi"/>
          <w:b/>
          <w:szCs w:val="24"/>
        </w:rPr>
        <w:t>Information and supporting documentation needed</w:t>
      </w:r>
    </w:p>
    <w:p w14:paraId="21B5F035" w14:textId="77777777" w:rsidR="005A37B5" w:rsidRPr="005A37B5" w:rsidRDefault="000247F8" w:rsidP="00D13683">
      <w:pPr>
        <w:pStyle w:val="ListParagraph"/>
        <w:numPr>
          <w:ilvl w:val="0"/>
          <w:numId w:val="66"/>
        </w:numPr>
        <w:spacing w:after="0" w:line="271" w:lineRule="auto"/>
        <w:rPr>
          <w:rFonts w:cstheme="minorHAnsi"/>
          <w:b/>
          <w:szCs w:val="24"/>
        </w:rPr>
      </w:pPr>
      <w:r w:rsidRPr="005A37B5">
        <w:rPr>
          <w:rFonts w:cstheme="minorHAnsi"/>
          <w:szCs w:val="24"/>
        </w:rPr>
        <w:t>Completed application form</w:t>
      </w:r>
    </w:p>
    <w:p w14:paraId="095FA8EC" w14:textId="602C61EF" w:rsidR="000247F8" w:rsidRPr="005A37B5" w:rsidRDefault="000247F8" w:rsidP="00D13683">
      <w:pPr>
        <w:pStyle w:val="ListParagraph"/>
        <w:numPr>
          <w:ilvl w:val="0"/>
          <w:numId w:val="66"/>
        </w:numPr>
        <w:spacing w:after="0" w:line="271" w:lineRule="auto"/>
        <w:rPr>
          <w:rFonts w:cstheme="minorHAnsi"/>
          <w:b/>
          <w:szCs w:val="24"/>
        </w:rPr>
      </w:pPr>
      <w:r w:rsidRPr="005A37B5">
        <w:rPr>
          <w:rFonts w:cstheme="minorHAnsi"/>
          <w:szCs w:val="24"/>
        </w:rPr>
        <w:t xml:space="preserve">Collections Information policy </w:t>
      </w:r>
    </w:p>
    <w:p w14:paraId="3D1D7A67" w14:textId="77777777" w:rsidR="005026E0" w:rsidRDefault="005026E0" w:rsidP="00634D7A">
      <w:pPr>
        <w:spacing w:after="0" w:line="271" w:lineRule="auto"/>
        <w:rPr>
          <w:rFonts w:cstheme="minorHAnsi"/>
          <w:b/>
          <w:szCs w:val="24"/>
        </w:rPr>
      </w:pPr>
    </w:p>
    <w:p w14:paraId="25035A7B" w14:textId="77777777" w:rsidR="005A37B5" w:rsidRDefault="000247F8" w:rsidP="00634D7A">
      <w:pPr>
        <w:spacing w:after="0" w:line="271" w:lineRule="auto"/>
        <w:rPr>
          <w:rFonts w:cstheme="minorHAnsi"/>
          <w:b/>
          <w:szCs w:val="24"/>
        </w:rPr>
      </w:pPr>
      <w:r w:rsidRPr="00F40931">
        <w:rPr>
          <w:rFonts w:cstheme="minorHAnsi"/>
          <w:b/>
          <w:szCs w:val="24"/>
        </w:rPr>
        <w:t xml:space="preserve">Where evidence may be found </w:t>
      </w:r>
    </w:p>
    <w:p w14:paraId="7C581D3A" w14:textId="77777777" w:rsidR="005A37B5" w:rsidRPr="005A37B5" w:rsidRDefault="000247F8" w:rsidP="00D13683">
      <w:pPr>
        <w:pStyle w:val="ListParagraph"/>
        <w:numPr>
          <w:ilvl w:val="0"/>
          <w:numId w:val="67"/>
        </w:numPr>
        <w:spacing w:after="0" w:line="271" w:lineRule="auto"/>
        <w:rPr>
          <w:rFonts w:cstheme="minorHAnsi"/>
          <w:b/>
          <w:szCs w:val="24"/>
        </w:rPr>
      </w:pPr>
      <w:r w:rsidRPr="005A37B5">
        <w:rPr>
          <w:rFonts w:cstheme="minorHAnsi"/>
          <w:szCs w:val="24"/>
        </w:rPr>
        <w:t>Cataloguing handbook/policy</w:t>
      </w:r>
    </w:p>
    <w:p w14:paraId="252FAC11" w14:textId="77777777" w:rsidR="005A37B5" w:rsidRPr="005A37B5" w:rsidRDefault="000247F8" w:rsidP="00D13683">
      <w:pPr>
        <w:pStyle w:val="ListParagraph"/>
        <w:numPr>
          <w:ilvl w:val="0"/>
          <w:numId w:val="67"/>
        </w:numPr>
        <w:spacing w:after="0" w:line="271" w:lineRule="auto"/>
        <w:rPr>
          <w:rFonts w:cstheme="minorHAnsi"/>
          <w:b/>
          <w:szCs w:val="24"/>
        </w:rPr>
      </w:pPr>
      <w:r w:rsidRPr="005A37B5">
        <w:rPr>
          <w:rFonts w:cstheme="minorHAnsi"/>
          <w:szCs w:val="24"/>
        </w:rPr>
        <w:t>Examples of online catalogues with link</w:t>
      </w:r>
    </w:p>
    <w:p w14:paraId="60AF6C08" w14:textId="0E1A6209" w:rsidR="000247F8" w:rsidRPr="005A37B5" w:rsidRDefault="000247F8" w:rsidP="00D13683">
      <w:pPr>
        <w:pStyle w:val="ListParagraph"/>
        <w:numPr>
          <w:ilvl w:val="0"/>
          <w:numId w:val="67"/>
        </w:numPr>
        <w:spacing w:after="0" w:line="271" w:lineRule="auto"/>
        <w:rPr>
          <w:rFonts w:cstheme="minorHAnsi"/>
          <w:b/>
          <w:szCs w:val="24"/>
        </w:rPr>
      </w:pPr>
      <w:r w:rsidRPr="005A37B5">
        <w:rPr>
          <w:rFonts w:cstheme="minorHAnsi"/>
          <w:szCs w:val="24"/>
        </w:rPr>
        <w:t>Example catalogue</w:t>
      </w:r>
    </w:p>
    <w:p w14:paraId="2EED98C9" w14:textId="77777777" w:rsidR="005026E0" w:rsidRDefault="005026E0" w:rsidP="00634D7A">
      <w:pPr>
        <w:spacing w:after="0" w:line="271" w:lineRule="auto"/>
        <w:rPr>
          <w:rFonts w:cstheme="minorHAnsi"/>
          <w:b/>
          <w:szCs w:val="24"/>
        </w:rPr>
      </w:pPr>
    </w:p>
    <w:p w14:paraId="44D053C2" w14:textId="77777777" w:rsidR="000247F8" w:rsidRPr="00F40931" w:rsidRDefault="000247F8" w:rsidP="00634D7A">
      <w:pPr>
        <w:spacing w:after="0" w:line="271" w:lineRule="auto"/>
        <w:rPr>
          <w:rFonts w:cstheme="minorHAnsi"/>
          <w:b/>
          <w:szCs w:val="24"/>
        </w:rPr>
      </w:pPr>
      <w:r w:rsidRPr="00F40931">
        <w:rPr>
          <w:rFonts w:cstheme="minorHAnsi"/>
          <w:b/>
          <w:szCs w:val="24"/>
        </w:rPr>
        <w:t>Questions to consider when formulating responses</w:t>
      </w:r>
      <w:r w:rsidRPr="00F40931">
        <w:rPr>
          <w:rFonts w:cstheme="minorHAnsi"/>
          <w:szCs w:val="24"/>
        </w:rPr>
        <w:t xml:space="preserve"> </w:t>
      </w:r>
    </w:p>
    <w:p w14:paraId="072A260D" w14:textId="77777777" w:rsidR="000247F8" w:rsidRPr="005026E0" w:rsidRDefault="000247F8" w:rsidP="00D13683">
      <w:pPr>
        <w:pStyle w:val="ListParagraph"/>
        <w:numPr>
          <w:ilvl w:val="0"/>
          <w:numId w:val="38"/>
        </w:numPr>
        <w:spacing w:after="0" w:line="271" w:lineRule="auto"/>
        <w:rPr>
          <w:rFonts w:cs="Arial"/>
          <w:szCs w:val="24"/>
        </w:rPr>
      </w:pPr>
      <w:r w:rsidRPr="005026E0">
        <w:rPr>
          <w:rFonts w:cs="Arial"/>
          <w:szCs w:val="24"/>
        </w:rPr>
        <w:t>What is the process for creating collections information and how will that information be managed?</w:t>
      </w:r>
    </w:p>
    <w:p w14:paraId="44736109" w14:textId="76C0CC5E" w:rsidR="005026E0" w:rsidRPr="00743E67" w:rsidRDefault="000247F8" w:rsidP="00634D7A">
      <w:pPr>
        <w:pStyle w:val="ListParagraph"/>
        <w:numPr>
          <w:ilvl w:val="0"/>
          <w:numId w:val="38"/>
        </w:numPr>
        <w:spacing w:after="0" w:line="271" w:lineRule="auto"/>
        <w:rPr>
          <w:rFonts w:cstheme="minorHAnsi"/>
          <w:szCs w:val="24"/>
        </w:rPr>
      </w:pPr>
      <w:r w:rsidRPr="005026E0">
        <w:rPr>
          <w:rFonts w:cs="Arial"/>
          <w:szCs w:val="24"/>
        </w:rPr>
        <w:t xml:space="preserve">Does this policy reflect the aspiration of our mission </w:t>
      </w:r>
      <w:r w:rsidR="00912FEF">
        <w:rPr>
          <w:rFonts w:cs="Arial"/>
          <w:szCs w:val="24"/>
        </w:rPr>
        <w:t xml:space="preserve">and values </w:t>
      </w:r>
      <w:r w:rsidRPr="005026E0">
        <w:rPr>
          <w:rFonts w:cs="Arial"/>
          <w:szCs w:val="24"/>
        </w:rPr>
        <w:t xml:space="preserve">and forward plan? </w:t>
      </w:r>
    </w:p>
    <w:p w14:paraId="6B58CA7B" w14:textId="310E10F1" w:rsidR="005026E0" w:rsidRDefault="000247F8" w:rsidP="005A37B5">
      <w:pPr>
        <w:pStyle w:val="Heading4"/>
      </w:pPr>
      <w:r w:rsidRPr="00F40931">
        <w:t xml:space="preserve">Tools and resources  </w:t>
      </w:r>
    </w:p>
    <w:p w14:paraId="0B28DCF3" w14:textId="77777777" w:rsidR="000247F8" w:rsidRPr="00E37AC8" w:rsidRDefault="000247F8" w:rsidP="00634D7A">
      <w:pPr>
        <w:spacing w:after="0" w:line="271" w:lineRule="auto"/>
        <w:rPr>
          <w:rFonts w:cstheme="minorHAnsi"/>
          <w:szCs w:val="24"/>
        </w:rPr>
      </w:pPr>
      <w:r w:rsidRPr="00E37AC8">
        <w:rPr>
          <w:rFonts w:cstheme="minorHAnsi"/>
          <w:szCs w:val="24"/>
        </w:rPr>
        <w:t xml:space="preserve">BS 6879/ISO 3166-2: 1998, Codes for the representation of names of countries and their subdivisions, Part 2 </w:t>
      </w:r>
    </w:p>
    <w:p w14:paraId="485CC952" w14:textId="77777777" w:rsidR="005026E0" w:rsidRDefault="005026E0" w:rsidP="00634D7A">
      <w:pPr>
        <w:spacing w:after="0" w:line="271" w:lineRule="auto"/>
        <w:rPr>
          <w:rFonts w:cstheme="minorHAnsi"/>
          <w:szCs w:val="24"/>
        </w:rPr>
      </w:pPr>
    </w:p>
    <w:p w14:paraId="39B1137F" w14:textId="05247B88" w:rsidR="000247F8" w:rsidRPr="00E37AC8" w:rsidRDefault="000247F8" w:rsidP="00634D7A">
      <w:pPr>
        <w:spacing w:after="0" w:line="271" w:lineRule="auto"/>
        <w:rPr>
          <w:rFonts w:cstheme="minorHAnsi"/>
          <w:szCs w:val="24"/>
        </w:rPr>
      </w:pPr>
      <w:r w:rsidRPr="00E37AC8">
        <w:rPr>
          <w:rFonts w:cstheme="minorHAnsi"/>
          <w:szCs w:val="24"/>
        </w:rPr>
        <w:t xml:space="preserve">International Council on Archives, General International Standard of Archival Description </w:t>
      </w:r>
      <w:r w:rsidR="00ED2471">
        <w:rPr>
          <w:rFonts w:cstheme="minorHAnsi"/>
          <w:szCs w:val="24"/>
        </w:rPr>
        <w:t>(</w:t>
      </w:r>
      <w:r w:rsidRPr="00E37AC8">
        <w:rPr>
          <w:rFonts w:cstheme="minorHAnsi"/>
          <w:szCs w:val="24"/>
        </w:rPr>
        <w:t>ISAD (G)</w:t>
      </w:r>
      <w:r w:rsidR="00ED2471">
        <w:rPr>
          <w:rFonts w:cstheme="minorHAnsi"/>
          <w:szCs w:val="24"/>
        </w:rPr>
        <w:t>)</w:t>
      </w:r>
      <w:r w:rsidRPr="00E37AC8">
        <w:rPr>
          <w:rFonts w:cstheme="minorHAnsi"/>
          <w:szCs w:val="24"/>
        </w:rPr>
        <w:t xml:space="preserve">, 2nd edition, 1999 </w:t>
      </w:r>
    </w:p>
    <w:p w14:paraId="2AA41EBD" w14:textId="77777777" w:rsidR="005026E0" w:rsidRDefault="005026E0" w:rsidP="00634D7A">
      <w:pPr>
        <w:spacing w:after="0" w:line="271" w:lineRule="auto"/>
        <w:rPr>
          <w:rFonts w:cstheme="minorHAnsi"/>
          <w:szCs w:val="24"/>
        </w:rPr>
      </w:pPr>
    </w:p>
    <w:p w14:paraId="5945B1F9" w14:textId="77777777" w:rsidR="000247F8" w:rsidRPr="00E37AC8" w:rsidRDefault="000247F8" w:rsidP="00634D7A">
      <w:pPr>
        <w:spacing w:after="0" w:line="271" w:lineRule="auto"/>
        <w:rPr>
          <w:rFonts w:cstheme="minorHAnsi"/>
          <w:szCs w:val="24"/>
        </w:rPr>
      </w:pPr>
      <w:r w:rsidRPr="00E37AC8">
        <w:rPr>
          <w:rFonts w:cstheme="minorHAnsi"/>
          <w:szCs w:val="24"/>
        </w:rPr>
        <w:t xml:space="preserve">International Council on Archives, International Standard Archival Authority for Corporate Bodies, Persons and Families (ISAAR (CPF), 2004) </w:t>
      </w:r>
    </w:p>
    <w:p w14:paraId="753C0B3A" w14:textId="77777777" w:rsidR="005026E0" w:rsidRDefault="005026E0" w:rsidP="00634D7A">
      <w:pPr>
        <w:pStyle w:val="PlainText"/>
        <w:spacing w:line="271" w:lineRule="auto"/>
        <w:rPr>
          <w:rFonts w:asciiTheme="minorHAnsi" w:hAnsiTheme="minorHAnsi" w:cstheme="minorHAnsi"/>
          <w:sz w:val="24"/>
          <w:szCs w:val="24"/>
        </w:rPr>
      </w:pPr>
    </w:p>
    <w:p w14:paraId="61C97832" w14:textId="0B659ECF" w:rsidR="000247F8" w:rsidRPr="00E37AC8" w:rsidRDefault="000247F8" w:rsidP="00634D7A">
      <w:pPr>
        <w:pStyle w:val="PlainText"/>
        <w:spacing w:line="271" w:lineRule="auto"/>
        <w:rPr>
          <w:rFonts w:asciiTheme="minorHAnsi" w:hAnsiTheme="minorHAnsi" w:cstheme="minorHAnsi"/>
          <w:sz w:val="24"/>
          <w:szCs w:val="24"/>
        </w:rPr>
      </w:pPr>
      <w:r w:rsidRPr="00E37AC8">
        <w:rPr>
          <w:rFonts w:asciiTheme="minorHAnsi" w:hAnsiTheme="minorHAnsi" w:cstheme="minorHAnsi"/>
          <w:sz w:val="24"/>
          <w:szCs w:val="24"/>
        </w:rPr>
        <w:t xml:space="preserve">National Council on Archives, Rules for the Construction of Personal, Place and Corporate Names: </w:t>
      </w:r>
    </w:p>
    <w:p w14:paraId="0914EEBC" w14:textId="77777777" w:rsidR="000247F8" w:rsidRPr="00E37AC8" w:rsidRDefault="000247F8" w:rsidP="00634D7A">
      <w:pPr>
        <w:spacing w:after="0" w:line="271" w:lineRule="auto"/>
        <w:rPr>
          <w:rFonts w:cstheme="minorHAnsi"/>
          <w:szCs w:val="24"/>
        </w:rPr>
      </w:pPr>
    </w:p>
    <w:p w14:paraId="1EEE703F" w14:textId="462501BB" w:rsidR="000247F8" w:rsidRPr="00E37AC8" w:rsidRDefault="000247F8" w:rsidP="00D7513C">
      <w:pPr>
        <w:spacing w:after="0" w:line="271" w:lineRule="auto"/>
        <w:rPr>
          <w:rFonts w:cstheme="minorHAnsi"/>
          <w:szCs w:val="24"/>
        </w:rPr>
      </w:pPr>
      <w:r w:rsidRPr="00E37AC8">
        <w:rPr>
          <w:rFonts w:cstheme="minorHAnsi"/>
          <w:szCs w:val="24"/>
        </w:rPr>
        <w:t xml:space="preserve">The National </w:t>
      </w:r>
      <w:r w:rsidR="00582A8F">
        <w:rPr>
          <w:rFonts w:cstheme="minorHAnsi"/>
          <w:szCs w:val="24"/>
        </w:rPr>
        <w:t>Archives</w:t>
      </w:r>
      <w:r w:rsidR="00E32DBF">
        <w:rPr>
          <w:rFonts w:cstheme="minorHAnsi"/>
          <w:szCs w:val="24"/>
        </w:rPr>
        <w:t xml:space="preserve"> – </w:t>
      </w:r>
      <w:hyperlink r:id="rId93" w:history="1">
        <w:r w:rsidR="00E32DBF" w:rsidRPr="00E32DBF">
          <w:rPr>
            <w:rStyle w:val="Hyperlink"/>
            <w:rFonts w:cstheme="minorHAnsi"/>
            <w:szCs w:val="24"/>
          </w:rPr>
          <w:t>Managing your collection</w:t>
        </w:r>
      </w:hyperlink>
    </w:p>
    <w:p w14:paraId="4ADB95D3" w14:textId="77777777" w:rsidR="007B3BB5" w:rsidRDefault="007B3BB5" w:rsidP="00634D7A">
      <w:pPr>
        <w:spacing w:after="0" w:line="271" w:lineRule="auto"/>
      </w:pPr>
    </w:p>
    <w:p w14:paraId="7A2EB843" w14:textId="00FB0B6A" w:rsidR="003A28F8" w:rsidRPr="00E32DBF" w:rsidRDefault="000247F8" w:rsidP="003A28F8">
      <w:pPr>
        <w:spacing w:after="0" w:line="271" w:lineRule="auto"/>
        <w:rPr>
          <w:rFonts w:cstheme="minorHAnsi"/>
          <w:b/>
          <w:szCs w:val="24"/>
        </w:rPr>
      </w:pPr>
      <w:r w:rsidRPr="00E37AC8">
        <w:rPr>
          <w:rFonts w:cstheme="minorHAnsi"/>
          <w:szCs w:val="24"/>
        </w:rPr>
        <w:t xml:space="preserve">Archives and Records Association </w:t>
      </w:r>
      <w:r w:rsidR="00E32DBF">
        <w:rPr>
          <w:rFonts w:cstheme="minorHAnsi"/>
          <w:szCs w:val="24"/>
        </w:rPr>
        <w:t xml:space="preserve">– </w:t>
      </w:r>
      <w:hyperlink r:id="rId94" w:history="1">
        <w:r w:rsidRPr="00E32DBF">
          <w:rPr>
            <w:rStyle w:val="Hyperlink"/>
            <w:rFonts w:cstheme="minorHAnsi"/>
            <w:iCs/>
            <w:szCs w:val="24"/>
          </w:rPr>
          <w:t>Guide to Archival Standards</w:t>
        </w:r>
      </w:hyperlink>
    </w:p>
    <w:p w14:paraId="0C1F4404" w14:textId="77777777" w:rsidR="00E32DBF" w:rsidRDefault="00E32DBF" w:rsidP="00634D7A">
      <w:pPr>
        <w:spacing w:after="0" w:line="271" w:lineRule="auto"/>
        <w:rPr>
          <w:rFonts w:cstheme="minorHAnsi"/>
          <w:szCs w:val="24"/>
        </w:rPr>
      </w:pPr>
    </w:p>
    <w:p w14:paraId="23779AA9" w14:textId="698D056F" w:rsidR="003A28F8" w:rsidRDefault="003A28F8" w:rsidP="00634D7A">
      <w:pPr>
        <w:spacing w:after="0" w:line="271" w:lineRule="auto"/>
        <w:rPr>
          <w:rFonts w:cstheme="minorHAnsi"/>
          <w:szCs w:val="24"/>
        </w:rPr>
      </w:pPr>
      <w:r w:rsidRPr="003A28F8">
        <w:rPr>
          <w:rFonts w:cstheme="minorHAnsi"/>
          <w:szCs w:val="24"/>
        </w:rPr>
        <w:t>The National Archives</w:t>
      </w:r>
      <w:r w:rsidR="00E32DBF">
        <w:rPr>
          <w:rFonts w:cstheme="minorHAnsi"/>
          <w:szCs w:val="24"/>
        </w:rPr>
        <w:t xml:space="preserve"> – </w:t>
      </w:r>
      <w:hyperlink r:id="rId95" w:history="1">
        <w:r w:rsidRPr="00E32DBF">
          <w:rPr>
            <w:rStyle w:val="Hyperlink"/>
            <w:rFonts w:cstheme="minorHAnsi"/>
            <w:szCs w:val="24"/>
          </w:rPr>
          <w:t xml:space="preserve">Risk Assessment for Communicating </w:t>
        </w:r>
        <w:r w:rsidR="00033895" w:rsidRPr="00E32DBF">
          <w:rPr>
            <w:rStyle w:val="Hyperlink"/>
            <w:rFonts w:cstheme="minorHAnsi"/>
            <w:szCs w:val="24"/>
          </w:rPr>
          <w:t xml:space="preserve">Potentially </w:t>
        </w:r>
        <w:r w:rsidRPr="00E32DBF">
          <w:rPr>
            <w:rStyle w:val="Hyperlink"/>
            <w:rFonts w:cstheme="minorHAnsi"/>
            <w:szCs w:val="24"/>
          </w:rPr>
          <w:t>Upsetting Histories</w:t>
        </w:r>
      </w:hyperlink>
      <w:r w:rsidRPr="003A28F8">
        <w:rPr>
          <w:rFonts w:cstheme="minorHAnsi"/>
          <w:szCs w:val="24"/>
        </w:rPr>
        <w:t xml:space="preserve"> </w:t>
      </w:r>
    </w:p>
    <w:p w14:paraId="5AB72F66" w14:textId="77777777" w:rsidR="006E6479" w:rsidRDefault="006E6479" w:rsidP="00634D7A">
      <w:pPr>
        <w:spacing w:after="0" w:line="271" w:lineRule="auto"/>
        <w:rPr>
          <w:rFonts w:cstheme="minorHAnsi"/>
          <w:szCs w:val="24"/>
        </w:rPr>
      </w:pPr>
    </w:p>
    <w:p w14:paraId="32C690C6" w14:textId="2AD08218" w:rsidR="000247F8" w:rsidRPr="00E37AC8" w:rsidRDefault="000D22A4" w:rsidP="00634D7A">
      <w:pPr>
        <w:spacing w:after="0" w:line="271" w:lineRule="auto"/>
        <w:rPr>
          <w:rFonts w:cstheme="minorHAnsi"/>
          <w:szCs w:val="24"/>
        </w:rPr>
      </w:pPr>
      <w:r w:rsidRPr="00E37AC8">
        <w:rPr>
          <w:rFonts w:cstheme="minorHAnsi"/>
          <w:szCs w:val="24"/>
        </w:rPr>
        <w:t xml:space="preserve">The </w:t>
      </w:r>
      <w:r w:rsidR="000247F8" w:rsidRPr="00E37AC8">
        <w:rPr>
          <w:rFonts w:cstheme="minorHAnsi"/>
          <w:szCs w:val="24"/>
        </w:rPr>
        <w:t>National Archives</w:t>
      </w:r>
      <w:r w:rsidR="00E32DBF">
        <w:rPr>
          <w:rFonts w:cstheme="minorHAnsi"/>
          <w:szCs w:val="24"/>
        </w:rPr>
        <w:t>’</w:t>
      </w:r>
      <w:r w:rsidR="000247F8" w:rsidRPr="00E37AC8">
        <w:rPr>
          <w:rFonts w:cstheme="minorHAnsi"/>
          <w:szCs w:val="24"/>
        </w:rPr>
        <w:t xml:space="preserve"> </w:t>
      </w:r>
      <w:hyperlink r:id="rId96" w:history="1">
        <w:r w:rsidR="000247F8" w:rsidRPr="00E32DBF">
          <w:rPr>
            <w:rStyle w:val="Hyperlink"/>
            <w:rFonts w:cstheme="minorHAnsi"/>
            <w:szCs w:val="24"/>
          </w:rPr>
          <w:t>compendium of research reports</w:t>
        </w:r>
      </w:hyperlink>
    </w:p>
    <w:p w14:paraId="20671490" w14:textId="77777777" w:rsidR="00D7513C" w:rsidRDefault="00D7513C" w:rsidP="00634D7A">
      <w:pPr>
        <w:spacing w:after="0" w:line="271" w:lineRule="auto"/>
        <w:rPr>
          <w:rFonts w:cstheme="minorHAnsi"/>
          <w:b/>
          <w:szCs w:val="24"/>
        </w:rPr>
      </w:pPr>
    </w:p>
    <w:p w14:paraId="3D8AEEE0" w14:textId="64E5DF89" w:rsidR="00D21750" w:rsidRDefault="005026E0" w:rsidP="00634D7A">
      <w:pPr>
        <w:spacing w:after="0" w:line="271" w:lineRule="auto"/>
        <w:rPr>
          <w:rFonts w:cstheme="minorHAnsi"/>
          <w:szCs w:val="24"/>
        </w:rPr>
      </w:pPr>
      <w:r>
        <w:rPr>
          <w:rFonts w:cstheme="minorHAnsi"/>
          <w:szCs w:val="24"/>
        </w:rPr>
        <w:t xml:space="preserve">The National Archives </w:t>
      </w:r>
      <w:hyperlink r:id="rId97" w:history="1">
        <w:r w:rsidR="00E32DBF" w:rsidRPr="00E32DBF">
          <w:rPr>
            <w:rStyle w:val="Hyperlink"/>
            <w:rFonts w:cstheme="minorHAnsi"/>
            <w:szCs w:val="24"/>
          </w:rPr>
          <w:t>c</w:t>
        </w:r>
        <w:r w:rsidRPr="00E32DBF">
          <w:rPr>
            <w:rStyle w:val="Hyperlink"/>
            <w:rFonts w:cstheme="minorHAnsi"/>
            <w:szCs w:val="24"/>
          </w:rPr>
          <w:t xml:space="preserve">ase </w:t>
        </w:r>
        <w:r w:rsidR="00E32DBF" w:rsidRPr="00E32DBF">
          <w:rPr>
            <w:rStyle w:val="Hyperlink"/>
            <w:rFonts w:cstheme="minorHAnsi"/>
            <w:szCs w:val="24"/>
          </w:rPr>
          <w:t>s</w:t>
        </w:r>
        <w:r w:rsidRPr="00E32DBF">
          <w:rPr>
            <w:rStyle w:val="Hyperlink"/>
            <w:rFonts w:cstheme="minorHAnsi"/>
            <w:szCs w:val="24"/>
          </w:rPr>
          <w:t>tudies</w:t>
        </w:r>
      </w:hyperlink>
      <w:r>
        <w:rPr>
          <w:rFonts w:cstheme="minorHAnsi"/>
          <w:szCs w:val="24"/>
        </w:rPr>
        <w:t xml:space="preserve"> </w:t>
      </w:r>
    </w:p>
    <w:p w14:paraId="20DF63C9" w14:textId="77777777" w:rsidR="00033895" w:rsidRDefault="00033895" w:rsidP="00634D7A">
      <w:pPr>
        <w:spacing w:after="0" w:line="271" w:lineRule="auto"/>
        <w:rPr>
          <w:rFonts w:cstheme="minorHAnsi"/>
          <w:szCs w:val="24"/>
        </w:rPr>
      </w:pPr>
    </w:p>
    <w:p w14:paraId="12D6A291" w14:textId="62D834E9" w:rsidR="00536A7F" w:rsidRDefault="004A4D35" w:rsidP="00007581">
      <w:pPr>
        <w:spacing w:after="0" w:line="271" w:lineRule="auto"/>
        <w:rPr>
          <w:rFonts w:cstheme="minorHAnsi"/>
          <w:b/>
          <w:szCs w:val="24"/>
        </w:rPr>
      </w:pPr>
      <w:r>
        <w:rPr>
          <w:rFonts w:cstheme="minorHAnsi"/>
          <w:szCs w:val="24"/>
        </w:rPr>
        <w:t>Digital Preservation Coalition</w:t>
      </w:r>
      <w:r w:rsidR="00E32DBF">
        <w:rPr>
          <w:rFonts w:cstheme="minorHAnsi"/>
          <w:szCs w:val="24"/>
        </w:rPr>
        <w:t>’s</w:t>
      </w:r>
      <w:r>
        <w:rPr>
          <w:rFonts w:cstheme="minorHAnsi"/>
          <w:szCs w:val="24"/>
        </w:rPr>
        <w:t xml:space="preserve"> </w:t>
      </w:r>
      <w:hyperlink r:id="rId98" w:history="1">
        <w:r w:rsidRPr="00E32DBF">
          <w:rPr>
            <w:rStyle w:val="Hyperlink"/>
            <w:rFonts w:cstheme="minorHAnsi"/>
            <w:iCs/>
            <w:szCs w:val="24"/>
          </w:rPr>
          <w:t>Rapid Assessment Model</w:t>
        </w:r>
      </w:hyperlink>
      <w:r w:rsidRPr="00E32DBF">
        <w:rPr>
          <w:rFonts w:cstheme="minorHAnsi"/>
          <w:iCs/>
          <w:szCs w:val="24"/>
        </w:rPr>
        <w:t xml:space="preserve"> </w:t>
      </w:r>
      <w:r>
        <w:rPr>
          <w:rFonts w:cstheme="minorHAnsi"/>
          <w:szCs w:val="24"/>
        </w:rPr>
        <w:t>provides a means of understanding the organisational health of a digital preservation body, including metadata management for preservation and discovery</w:t>
      </w:r>
      <w:r w:rsidR="00E32DBF">
        <w:rPr>
          <w:rFonts w:cstheme="minorHAnsi"/>
          <w:szCs w:val="24"/>
        </w:rPr>
        <w:t>.</w:t>
      </w:r>
      <w:r w:rsidR="006E6479">
        <w:rPr>
          <w:rFonts w:cstheme="minorHAnsi"/>
          <w:szCs w:val="24"/>
        </w:rPr>
        <w:t xml:space="preserve"> </w:t>
      </w:r>
      <w:r w:rsidRPr="00E37AC8">
        <w:rPr>
          <w:rFonts w:cstheme="minorHAnsi"/>
          <w:b/>
          <w:szCs w:val="24"/>
        </w:rPr>
        <w:t xml:space="preserve"> </w:t>
      </w:r>
    </w:p>
    <w:p w14:paraId="0CC43AF6" w14:textId="65824DAE" w:rsidR="00371CC4" w:rsidRDefault="00371CC4" w:rsidP="00536A7F">
      <w:pPr>
        <w:spacing w:after="0" w:line="271" w:lineRule="auto"/>
        <w:rPr>
          <w:rStyle w:val="Hyperlink"/>
          <w:rFonts w:cstheme="minorHAnsi"/>
          <w:szCs w:val="24"/>
        </w:rPr>
      </w:pPr>
    </w:p>
    <w:p w14:paraId="0EE74178" w14:textId="29035218" w:rsidR="00371CC4" w:rsidRPr="00371CC4" w:rsidRDefault="00371CC4" w:rsidP="00371CC4">
      <w:pPr>
        <w:spacing w:after="0" w:line="271" w:lineRule="auto"/>
        <w:rPr>
          <w:rFonts w:cstheme="minorHAnsi"/>
          <w:color w:val="0000FF"/>
          <w:szCs w:val="24"/>
          <w:u w:val="single"/>
        </w:rPr>
      </w:pPr>
      <w:r w:rsidRPr="001808D7">
        <w:rPr>
          <w:rFonts w:cstheme="minorHAnsi"/>
          <w:szCs w:val="24"/>
        </w:rPr>
        <w:t>Archives West Midlands</w:t>
      </w:r>
      <w:r w:rsidR="00E32DBF">
        <w:rPr>
          <w:rFonts w:cstheme="minorHAnsi"/>
          <w:szCs w:val="24"/>
        </w:rPr>
        <w:t>’</w:t>
      </w:r>
      <w:r w:rsidRPr="001808D7">
        <w:rPr>
          <w:rFonts w:cstheme="minorHAnsi"/>
          <w:szCs w:val="24"/>
        </w:rPr>
        <w:t xml:space="preserve"> </w:t>
      </w:r>
      <w:hyperlink r:id="rId99" w:history="1">
        <w:r w:rsidRPr="00E32DBF">
          <w:rPr>
            <w:rStyle w:val="Hyperlink"/>
            <w:rFonts w:cstheme="minorHAnsi"/>
            <w:szCs w:val="24"/>
          </w:rPr>
          <w:t>Equality, Diversity and Belonging Self-Assessment Toolkit</w:t>
        </w:r>
      </w:hyperlink>
      <w:r w:rsidRPr="001808D7">
        <w:rPr>
          <w:rFonts w:cstheme="minorHAnsi"/>
          <w:szCs w:val="24"/>
        </w:rPr>
        <w:t xml:space="preserve"> enables a quick appraisal of an organisation’s current position with regard to equality, diversity, inclusion and belonging across archive service functions. Elements of the SAT engage with collections information and presentation of collections, and can support active planning</w:t>
      </w:r>
      <w:r w:rsidR="00E32DBF">
        <w:rPr>
          <w:rFonts w:cstheme="minorHAnsi"/>
          <w:szCs w:val="24"/>
        </w:rPr>
        <w:t>.</w:t>
      </w:r>
    </w:p>
    <w:p w14:paraId="58C75D3A" w14:textId="77777777" w:rsidR="00371CC4" w:rsidRPr="00E20E8D" w:rsidRDefault="00371CC4" w:rsidP="00371CC4">
      <w:pPr>
        <w:spacing w:after="0" w:line="271" w:lineRule="auto"/>
        <w:rPr>
          <w:rFonts w:cstheme="minorHAnsi"/>
          <w:color w:val="0000FF"/>
          <w:szCs w:val="24"/>
        </w:rPr>
      </w:pPr>
    </w:p>
    <w:p w14:paraId="43998689" w14:textId="3441D40A" w:rsidR="00371CC4" w:rsidRPr="00E32DBF" w:rsidRDefault="00371CC4" w:rsidP="00371CC4">
      <w:pPr>
        <w:spacing w:after="0" w:line="271" w:lineRule="auto"/>
        <w:rPr>
          <w:rFonts w:cstheme="minorHAnsi"/>
          <w:szCs w:val="24"/>
        </w:rPr>
      </w:pPr>
      <w:r w:rsidRPr="00E20E8D">
        <w:rPr>
          <w:rFonts w:cstheme="minorHAnsi"/>
          <w:szCs w:val="24"/>
        </w:rPr>
        <w:t>A. Chilcott, ‘Towards protocols for describing racially offensive language in UK public archives’, Archival Science 19(4):1-18 (2019).</w:t>
      </w:r>
    </w:p>
    <w:p w14:paraId="1A8A6F4D" w14:textId="77777777" w:rsidR="00371CC4" w:rsidRPr="00EF219C" w:rsidRDefault="00371CC4" w:rsidP="00371CC4">
      <w:pPr>
        <w:spacing w:after="0" w:line="271" w:lineRule="auto"/>
        <w:rPr>
          <w:rFonts w:cstheme="minorHAnsi"/>
          <w:szCs w:val="24"/>
          <w:u w:val="single"/>
        </w:rPr>
      </w:pPr>
    </w:p>
    <w:p w14:paraId="1C7673F4" w14:textId="6E71E8AF" w:rsidR="00371CC4" w:rsidRPr="00EF219C" w:rsidRDefault="00371CC4" w:rsidP="00371CC4">
      <w:pPr>
        <w:spacing w:after="0" w:line="271" w:lineRule="auto"/>
        <w:rPr>
          <w:rFonts w:cstheme="minorHAnsi"/>
          <w:szCs w:val="24"/>
          <w:u w:val="single"/>
        </w:rPr>
      </w:pPr>
      <w:r w:rsidRPr="00E20E8D">
        <w:rPr>
          <w:rFonts w:cstheme="minorHAnsi"/>
          <w:szCs w:val="24"/>
        </w:rPr>
        <w:t>Archives and Records Council Wales</w:t>
      </w:r>
      <w:r w:rsidR="00E32DBF">
        <w:rPr>
          <w:rFonts w:cstheme="minorHAnsi"/>
          <w:szCs w:val="24"/>
        </w:rPr>
        <w:t xml:space="preserve"> </w:t>
      </w:r>
      <w:r w:rsidR="00E32DBF" w:rsidRPr="00E32DBF">
        <w:rPr>
          <w:rFonts w:cstheme="minorHAnsi"/>
          <w:szCs w:val="24"/>
        </w:rPr>
        <w:t>–</w:t>
      </w:r>
      <w:r w:rsidRPr="00E32DBF">
        <w:rPr>
          <w:rFonts w:cstheme="minorHAnsi"/>
          <w:szCs w:val="24"/>
        </w:rPr>
        <w:t xml:space="preserve"> </w:t>
      </w:r>
      <w:hyperlink r:id="rId100" w:history="1">
        <w:r w:rsidRPr="00E32DBF">
          <w:rPr>
            <w:rStyle w:val="Hyperlink"/>
            <w:rFonts w:cstheme="minorHAnsi"/>
            <w:szCs w:val="24"/>
          </w:rPr>
          <w:t>Revising Archival Descriptions</w:t>
        </w:r>
      </w:hyperlink>
      <w:r w:rsidRPr="00E32DBF">
        <w:rPr>
          <w:rFonts w:cstheme="minorHAnsi"/>
          <w:szCs w:val="24"/>
        </w:rPr>
        <w:t xml:space="preserve"> project</w:t>
      </w:r>
      <w:r w:rsidRPr="00E20E8D">
        <w:rPr>
          <w:rFonts w:cstheme="minorHAnsi"/>
          <w:szCs w:val="24"/>
        </w:rPr>
        <w:t xml:space="preserve"> presents a methodology to identify biased and offensive language in archival catalogues</w:t>
      </w:r>
      <w:r w:rsidR="00E32DBF">
        <w:rPr>
          <w:rFonts w:cstheme="minorHAnsi"/>
          <w:szCs w:val="24"/>
        </w:rPr>
        <w:t>.</w:t>
      </w:r>
    </w:p>
    <w:p w14:paraId="074B0F64" w14:textId="77777777" w:rsidR="00371CC4" w:rsidRPr="00EF219C" w:rsidRDefault="00371CC4" w:rsidP="00371CC4">
      <w:pPr>
        <w:spacing w:after="0" w:line="271" w:lineRule="auto"/>
        <w:rPr>
          <w:rFonts w:cstheme="minorHAnsi"/>
          <w:szCs w:val="24"/>
          <w:u w:val="single"/>
        </w:rPr>
      </w:pPr>
    </w:p>
    <w:p w14:paraId="659A2832" w14:textId="44920517" w:rsidR="00371CC4" w:rsidRPr="00983259" w:rsidRDefault="00371CC4" w:rsidP="00371CC4">
      <w:pPr>
        <w:spacing w:after="0" w:line="271" w:lineRule="auto"/>
        <w:rPr>
          <w:rFonts w:cstheme="minorHAnsi"/>
          <w:color w:val="FF0000"/>
          <w:szCs w:val="24"/>
          <w:u w:val="single"/>
        </w:rPr>
      </w:pPr>
      <w:r w:rsidRPr="00E20E8D">
        <w:rPr>
          <w:rFonts w:cstheme="minorHAnsi"/>
          <w:szCs w:val="24"/>
        </w:rPr>
        <w:t>Scottish Council on Archives</w:t>
      </w:r>
      <w:r w:rsidR="00E32DBF">
        <w:rPr>
          <w:rFonts w:cstheme="minorHAnsi"/>
          <w:szCs w:val="24"/>
        </w:rPr>
        <w:t>’ webinar series,</w:t>
      </w:r>
      <w:r w:rsidRPr="00E20E8D">
        <w:rPr>
          <w:rFonts w:cstheme="minorHAnsi"/>
          <w:szCs w:val="24"/>
        </w:rPr>
        <w:t xml:space="preserve"> </w:t>
      </w:r>
      <w:hyperlink r:id="rId101" w:history="1">
        <w:r w:rsidRPr="00E32DBF">
          <w:rPr>
            <w:rStyle w:val="Hyperlink"/>
            <w:rFonts w:cstheme="minorHAnsi"/>
            <w:szCs w:val="24"/>
          </w:rPr>
          <w:t>All Our Stories: Inclusive Practice for Archives</w:t>
        </w:r>
      </w:hyperlink>
      <w:r w:rsidR="00E32DBF">
        <w:rPr>
          <w:rFonts w:cstheme="minorHAnsi"/>
          <w:szCs w:val="24"/>
        </w:rPr>
        <w:t>,</w:t>
      </w:r>
      <w:r w:rsidRPr="00E32DBF">
        <w:rPr>
          <w:rFonts w:cstheme="minorHAnsi"/>
          <w:szCs w:val="24"/>
        </w:rPr>
        <w:t xml:space="preserve"> presents</w:t>
      </w:r>
      <w:r w:rsidRPr="00E20E8D">
        <w:rPr>
          <w:rFonts w:cstheme="minorHAnsi"/>
          <w:szCs w:val="24"/>
        </w:rPr>
        <w:t xml:space="preserve"> case studies of collections development and inclusive cataloguing</w:t>
      </w:r>
      <w:r w:rsidR="00E32DBF">
        <w:rPr>
          <w:rFonts w:cstheme="minorHAnsi"/>
          <w:szCs w:val="24"/>
          <w:u w:val="single"/>
        </w:rPr>
        <w:t>.</w:t>
      </w:r>
    </w:p>
    <w:p w14:paraId="26C8470A" w14:textId="77777777" w:rsidR="00371CC4" w:rsidRPr="00983259" w:rsidRDefault="00371CC4" w:rsidP="00536A7F">
      <w:pPr>
        <w:spacing w:after="0" w:line="271" w:lineRule="auto"/>
        <w:rPr>
          <w:rFonts w:cstheme="minorHAnsi"/>
          <w:color w:val="FF0000"/>
          <w:szCs w:val="24"/>
        </w:rPr>
      </w:pPr>
    </w:p>
    <w:p w14:paraId="3CD72337" w14:textId="11ED2710" w:rsidR="005026E0" w:rsidRPr="003A2952" w:rsidRDefault="000247F8" w:rsidP="005A37B5">
      <w:pPr>
        <w:pStyle w:val="Heading3"/>
        <w:rPr>
          <w:i/>
          <w:iCs/>
        </w:rPr>
      </w:pPr>
      <w:r w:rsidRPr="00E37AC8">
        <w:br w:type="page"/>
      </w:r>
      <w:r w:rsidRPr="00E46B10">
        <w:lastRenderedPageBreak/>
        <w:t>2.3.2 Collections Information Plan</w:t>
      </w:r>
    </w:p>
    <w:p w14:paraId="00FC96A9" w14:textId="020A61DC" w:rsidR="000247F8" w:rsidRPr="00956933" w:rsidRDefault="00AD1949" w:rsidP="00556D7A">
      <w:pPr>
        <w:pStyle w:val="Heading4"/>
      </w:pPr>
      <w:r w:rsidRPr="00956933">
        <w:t>Significance</w:t>
      </w:r>
    </w:p>
    <w:p w14:paraId="6DC29531" w14:textId="14FB8D38" w:rsidR="005026E0" w:rsidRPr="003A2952" w:rsidRDefault="002E2444" w:rsidP="00634D7A">
      <w:pPr>
        <w:spacing w:after="0" w:line="271" w:lineRule="auto"/>
        <w:rPr>
          <w:rFonts w:cstheme="minorHAnsi"/>
          <w:szCs w:val="24"/>
        </w:rPr>
      </w:pPr>
      <w:r w:rsidRPr="00956933">
        <w:rPr>
          <w:rFonts w:cstheme="minorHAnsi"/>
          <w:szCs w:val="24"/>
        </w:rPr>
        <w:t xml:space="preserve">Writing a plan enables the service to look across its whole collections, identify its priorities for </w:t>
      </w:r>
      <w:r w:rsidR="000B1253" w:rsidRPr="00956933">
        <w:rPr>
          <w:rFonts w:cstheme="minorHAnsi"/>
          <w:szCs w:val="24"/>
        </w:rPr>
        <w:t>collections</w:t>
      </w:r>
      <w:r w:rsidRPr="00956933">
        <w:rPr>
          <w:rFonts w:cstheme="minorHAnsi"/>
          <w:szCs w:val="24"/>
        </w:rPr>
        <w:t xml:space="preserve"> information and decide how it will resource the work.  Having a collections information plan means that a service will also be able to apply for funding </w:t>
      </w:r>
      <w:r w:rsidR="008D745B" w:rsidRPr="00956933">
        <w:rPr>
          <w:rFonts w:cstheme="minorHAnsi"/>
          <w:szCs w:val="24"/>
        </w:rPr>
        <w:t xml:space="preserve">quickly </w:t>
      </w:r>
      <w:r w:rsidR="00A01EB6" w:rsidRPr="00956933">
        <w:rPr>
          <w:rFonts w:cstheme="minorHAnsi"/>
          <w:szCs w:val="24"/>
        </w:rPr>
        <w:t>should the opportunity arise because it has already identified outstanding collections requiring documentation, the resources needed and how such work contributes to the mission of the service.</w:t>
      </w:r>
    </w:p>
    <w:p w14:paraId="6066B023" w14:textId="2F48A482" w:rsidR="008C78DB" w:rsidRPr="00956933" w:rsidRDefault="0039744A" w:rsidP="00556D7A">
      <w:pPr>
        <w:pStyle w:val="Heading4"/>
      </w:pPr>
      <w:r w:rsidRPr="00956933">
        <w:t>What assessment is looking for</w:t>
      </w:r>
    </w:p>
    <w:p w14:paraId="4E8FA242" w14:textId="77777777" w:rsidR="00D55763" w:rsidRDefault="004F2250" w:rsidP="00634D7A">
      <w:pPr>
        <w:spacing w:after="0" w:line="271" w:lineRule="auto"/>
        <w:rPr>
          <w:rFonts w:cstheme="minorHAnsi"/>
          <w:szCs w:val="24"/>
        </w:rPr>
      </w:pPr>
      <w:r w:rsidRPr="00956933">
        <w:rPr>
          <w:rFonts w:cstheme="minorHAnsi"/>
          <w:szCs w:val="24"/>
        </w:rPr>
        <w:t>Accreditation recognises that there may be a backlog in cataloguing collections, and a history of both poor cataloguing</w:t>
      </w:r>
      <w:r w:rsidR="003A28F8">
        <w:rPr>
          <w:rFonts w:cstheme="minorHAnsi"/>
          <w:szCs w:val="24"/>
        </w:rPr>
        <w:t>, outdated terminology</w:t>
      </w:r>
      <w:r w:rsidRPr="00956933">
        <w:rPr>
          <w:rFonts w:cstheme="minorHAnsi"/>
          <w:szCs w:val="24"/>
        </w:rPr>
        <w:t xml:space="preserve"> and inadequacies in early accession records</w:t>
      </w:r>
      <w:r w:rsidR="008C78DB" w:rsidRPr="00956933">
        <w:rPr>
          <w:rFonts w:cstheme="minorHAnsi"/>
          <w:szCs w:val="24"/>
        </w:rPr>
        <w:t>. This m</w:t>
      </w:r>
      <w:r w:rsidR="00632812" w:rsidRPr="00956933">
        <w:rPr>
          <w:rFonts w:cstheme="minorHAnsi"/>
          <w:szCs w:val="24"/>
        </w:rPr>
        <w:t xml:space="preserve">ay take many years to resolve. </w:t>
      </w:r>
    </w:p>
    <w:p w14:paraId="7611BCFA" w14:textId="77777777" w:rsidR="00D55763" w:rsidRDefault="00D55763" w:rsidP="00634D7A">
      <w:pPr>
        <w:spacing w:after="0" w:line="271" w:lineRule="auto"/>
        <w:rPr>
          <w:rFonts w:cstheme="minorHAnsi"/>
          <w:szCs w:val="24"/>
        </w:rPr>
      </w:pPr>
    </w:p>
    <w:p w14:paraId="1AE13121" w14:textId="2817DE6C" w:rsidR="008C78DB" w:rsidRPr="00956933" w:rsidRDefault="00632812" w:rsidP="00634D7A">
      <w:pPr>
        <w:spacing w:after="0" w:line="271" w:lineRule="auto"/>
        <w:rPr>
          <w:rFonts w:cstheme="minorHAnsi"/>
          <w:szCs w:val="24"/>
        </w:rPr>
      </w:pPr>
      <w:r w:rsidRPr="00956933">
        <w:rPr>
          <w:rFonts w:cstheme="minorHAnsi"/>
          <w:szCs w:val="24"/>
        </w:rPr>
        <w:t>Consequently</w:t>
      </w:r>
      <w:r w:rsidR="00D55763">
        <w:rPr>
          <w:rFonts w:cstheme="minorHAnsi"/>
          <w:szCs w:val="24"/>
        </w:rPr>
        <w:t>,</w:t>
      </w:r>
      <w:r w:rsidR="008C78DB" w:rsidRPr="00956933">
        <w:rPr>
          <w:rFonts w:cstheme="minorHAnsi"/>
          <w:szCs w:val="24"/>
        </w:rPr>
        <w:t xml:space="preserve"> Accreditation is looking for a clear analysis of the current situation and a </w:t>
      </w:r>
      <w:r w:rsidRPr="00956933">
        <w:rPr>
          <w:rFonts w:cstheme="minorHAnsi"/>
          <w:szCs w:val="24"/>
        </w:rPr>
        <w:t xml:space="preserve">realistic </w:t>
      </w:r>
      <w:r w:rsidR="008C78DB" w:rsidRPr="00956933">
        <w:rPr>
          <w:rFonts w:cstheme="minorHAnsi"/>
          <w:szCs w:val="24"/>
        </w:rPr>
        <w:t xml:space="preserve">long-term </w:t>
      </w:r>
      <w:r w:rsidR="000B1253" w:rsidRPr="00956933">
        <w:rPr>
          <w:rFonts w:cstheme="minorHAnsi"/>
          <w:szCs w:val="24"/>
        </w:rPr>
        <w:t>plan that</w:t>
      </w:r>
      <w:r w:rsidR="008C78DB" w:rsidRPr="00956933">
        <w:rPr>
          <w:rFonts w:cstheme="minorHAnsi"/>
          <w:szCs w:val="24"/>
        </w:rPr>
        <w:t xml:space="preserve"> identifies priorities, outcomes, responsibilities and resources.</w:t>
      </w:r>
    </w:p>
    <w:p w14:paraId="5CE27BB3" w14:textId="77777777" w:rsidR="005026E0" w:rsidRDefault="005026E0" w:rsidP="00634D7A">
      <w:pPr>
        <w:spacing w:after="0" w:line="271" w:lineRule="auto"/>
        <w:rPr>
          <w:rFonts w:cstheme="minorHAnsi"/>
          <w:szCs w:val="24"/>
        </w:rPr>
      </w:pPr>
    </w:p>
    <w:p w14:paraId="77B06874" w14:textId="1B503075" w:rsidR="005026E0" w:rsidRPr="00743E67" w:rsidRDefault="000247F8" w:rsidP="00634D7A">
      <w:pPr>
        <w:spacing w:after="0" w:line="271" w:lineRule="auto"/>
        <w:rPr>
          <w:rFonts w:cstheme="minorHAnsi"/>
          <w:szCs w:val="24"/>
        </w:rPr>
      </w:pPr>
      <w:r w:rsidRPr="00956933">
        <w:rPr>
          <w:rFonts w:cstheme="minorHAnsi"/>
          <w:szCs w:val="24"/>
        </w:rPr>
        <w:t>The collections information plan should be based upon the analysis of collections information in the archive service in the collections information policy. It should describe how the archive service will implement the collections information policy described in 2.3.1 above and should identify priorities for action and provide a plan for their implementation over a time limited period.</w:t>
      </w:r>
    </w:p>
    <w:p w14:paraId="36BBE241" w14:textId="03ACB76F" w:rsidR="008C78DB" w:rsidRPr="00956933" w:rsidRDefault="008C78DB" w:rsidP="00AE3F63">
      <w:pPr>
        <w:pStyle w:val="Heading4"/>
      </w:pPr>
      <w:r w:rsidRPr="00956933">
        <w:t>Q8</w:t>
      </w:r>
      <w:r w:rsidR="001463A1">
        <w:t>7</w:t>
      </w:r>
      <w:r w:rsidRPr="00956933">
        <w:t xml:space="preserve"> Collections information plan</w:t>
      </w:r>
    </w:p>
    <w:p w14:paraId="4A1FD798" w14:textId="77777777" w:rsidR="000247F8" w:rsidRDefault="000247F8" w:rsidP="00634D7A">
      <w:pPr>
        <w:spacing w:after="0" w:line="271" w:lineRule="auto"/>
        <w:rPr>
          <w:rFonts w:cstheme="minorHAnsi"/>
          <w:szCs w:val="24"/>
        </w:rPr>
      </w:pPr>
      <w:r w:rsidRPr="00956933">
        <w:rPr>
          <w:rFonts w:cstheme="minorHAnsi"/>
          <w:szCs w:val="24"/>
        </w:rPr>
        <w:t>The collections information plan should cover:</w:t>
      </w:r>
    </w:p>
    <w:p w14:paraId="45A40F98" w14:textId="77777777" w:rsidR="005026E0" w:rsidRPr="00956933" w:rsidRDefault="005026E0" w:rsidP="00634D7A">
      <w:pPr>
        <w:spacing w:after="0" w:line="271" w:lineRule="auto"/>
        <w:rPr>
          <w:rFonts w:cstheme="minorHAnsi"/>
          <w:szCs w:val="24"/>
        </w:rPr>
      </w:pPr>
    </w:p>
    <w:p w14:paraId="429ECD4B" w14:textId="2DBC4F2E" w:rsidR="000247F8" w:rsidRPr="00956933" w:rsidRDefault="000247F8" w:rsidP="00D13683">
      <w:pPr>
        <w:pStyle w:val="ListParagraph"/>
        <w:numPr>
          <w:ilvl w:val="0"/>
          <w:numId w:val="14"/>
        </w:numPr>
        <w:spacing w:after="0" w:line="271" w:lineRule="auto"/>
        <w:rPr>
          <w:rFonts w:asciiTheme="minorHAnsi" w:hAnsiTheme="minorHAnsi" w:cstheme="minorHAnsi"/>
          <w:szCs w:val="24"/>
        </w:rPr>
      </w:pPr>
      <w:r w:rsidRPr="00956933">
        <w:rPr>
          <w:rFonts w:asciiTheme="minorHAnsi" w:hAnsiTheme="minorHAnsi" w:cstheme="minorHAnsi"/>
          <w:szCs w:val="24"/>
        </w:rPr>
        <w:t>How you plan to improve existing collection</w:t>
      </w:r>
      <w:r w:rsidR="00FF4CA8" w:rsidRPr="00956933">
        <w:rPr>
          <w:rFonts w:asciiTheme="minorHAnsi" w:hAnsiTheme="minorHAnsi" w:cstheme="minorHAnsi"/>
          <w:szCs w:val="24"/>
        </w:rPr>
        <w:t>s</w:t>
      </w:r>
      <w:r w:rsidRPr="00956933">
        <w:rPr>
          <w:rFonts w:asciiTheme="minorHAnsi" w:hAnsiTheme="minorHAnsi" w:cstheme="minorHAnsi"/>
          <w:szCs w:val="24"/>
        </w:rPr>
        <w:t xml:space="preserve"> information</w:t>
      </w:r>
    </w:p>
    <w:p w14:paraId="61367F60" w14:textId="77777777" w:rsidR="000247F8" w:rsidRPr="00956933" w:rsidRDefault="000247F8" w:rsidP="00D13683">
      <w:pPr>
        <w:pStyle w:val="ListParagraph"/>
        <w:numPr>
          <w:ilvl w:val="0"/>
          <w:numId w:val="14"/>
        </w:numPr>
        <w:spacing w:after="0" w:line="271" w:lineRule="auto"/>
        <w:rPr>
          <w:rFonts w:asciiTheme="minorHAnsi" w:hAnsiTheme="minorHAnsi" w:cstheme="minorHAnsi"/>
          <w:szCs w:val="24"/>
        </w:rPr>
      </w:pPr>
      <w:r w:rsidRPr="00956933">
        <w:rPr>
          <w:rFonts w:asciiTheme="minorHAnsi" w:hAnsiTheme="minorHAnsi" w:cstheme="minorHAnsi"/>
          <w:szCs w:val="24"/>
        </w:rPr>
        <w:t>A plan for collections information about newly acquired collections</w:t>
      </w:r>
    </w:p>
    <w:p w14:paraId="02C16A82" w14:textId="3C91F8C5" w:rsidR="000247F8" w:rsidRDefault="000247F8" w:rsidP="00D13683">
      <w:pPr>
        <w:pStyle w:val="ListParagraph"/>
        <w:numPr>
          <w:ilvl w:val="0"/>
          <w:numId w:val="14"/>
        </w:numPr>
        <w:spacing w:after="0" w:line="271" w:lineRule="auto"/>
        <w:rPr>
          <w:rFonts w:asciiTheme="minorHAnsi" w:hAnsiTheme="minorHAnsi" w:cstheme="minorHAnsi"/>
          <w:szCs w:val="24"/>
        </w:rPr>
      </w:pPr>
      <w:r w:rsidRPr="00956933">
        <w:rPr>
          <w:rFonts w:asciiTheme="minorHAnsi" w:hAnsiTheme="minorHAnsi" w:cstheme="minorHAnsi"/>
          <w:szCs w:val="24"/>
        </w:rPr>
        <w:t>How you plan to manage information about collections long held without complete catalogues (backlog collections). This should be based on the scaled guidance at 2.3.1</w:t>
      </w:r>
    </w:p>
    <w:p w14:paraId="47017B14" w14:textId="634A4F14" w:rsidR="003A28F8" w:rsidRPr="003A28F8" w:rsidRDefault="003A28F8" w:rsidP="00D13683">
      <w:pPr>
        <w:pStyle w:val="ListParagraph"/>
        <w:numPr>
          <w:ilvl w:val="0"/>
          <w:numId w:val="14"/>
        </w:numPr>
        <w:rPr>
          <w:rFonts w:asciiTheme="minorHAnsi" w:hAnsiTheme="minorHAnsi" w:cstheme="minorHAnsi"/>
          <w:szCs w:val="24"/>
        </w:rPr>
      </w:pPr>
      <w:r w:rsidRPr="003A28F8">
        <w:rPr>
          <w:rFonts w:asciiTheme="minorHAnsi" w:hAnsiTheme="minorHAnsi" w:cstheme="minorHAnsi"/>
          <w:szCs w:val="24"/>
        </w:rPr>
        <w:t>Any plans to review legacy descriptive information, such as to review offensive terminology or to uncover different aspects of the records</w:t>
      </w:r>
    </w:p>
    <w:p w14:paraId="511FAE87" w14:textId="77777777" w:rsidR="000247F8" w:rsidRPr="00956933" w:rsidRDefault="000247F8" w:rsidP="00D13683">
      <w:pPr>
        <w:pStyle w:val="ListParagraph"/>
        <w:numPr>
          <w:ilvl w:val="0"/>
          <w:numId w:val="14"/>
        </w:numPr>
        <w:spacing w:after="0" w:line="271" w:lineRule="auto"/>
        <w:rPr>
          <w:rFonts w:asciiTheme="minorHAnsi" w:hAnsiTheme="minorHAnsi" w:cstheme="minorHAnsi"/>
          <w:szCs w:val="24"/>
        </w:rPr>
      </w:pPr>
      <w:r w:rsidRPr="00956933">
        <w:rPr>
          <w:rFonts w:asciiTheme="minorHAnsi" w:hAnsiTheme="minorHAnsi" w:cstheme="minorHAnsi"/>
          <w:szCs w:val="24"/>
        </w:rPr>
        <w:t>How you plan to collect and maintain information regarding collection status (ownership, intellectual property rights and specific record keeping legislation/guidelines)</w:t>
      </w:r>
    </w:p>
    <w:p w14:paraId="32CE5CFD" w14:textId="77777777" w:rsidR="005026E0" w:rsidRPr="00010A28" w:rsidRDefault="005026E0" w:rsidP="00634D7A">
      <w:pPr>
        <w:spacing w:after="0" w:line="271" w:lineRule="auto"/>
        <w:rPr>
          <w:rFonts w:cstheme="minorHAnsi"/>
          <w:szCs w:val="24"/>
        </w:rPr>
      </w:pPr>
    </w:p>
    <w:p w14:paraId="13034670" w14:textId="3EB7D3AE" w:rsidR="006E6479" w:rsidRPr="00EF219C" w:rsidRDefault="006E6479" w:rsidP="00AE3F63">
      <w:pPr>
        <w:pStyle w:val="Heading4"/>
      </w:pPr>
      <w:r w:rsidRPr="00EF219C">
        <w:lastRenderedPageBreak/>
        <w:t>Q9</w:t>
      </w:r>
      <w:r w:rsidR="00BC2A5C" w:rsidRPr="00EF219C">
        <w:t>1</w:t>
      </w:r>
      <w:r w:rsidRPr="00EF219C">
        <w:t xml:space="preserve"> Legacy descriptive information</w:t>
      </w:r>
    </w:p>
    <w:p w14:paraId="7FB20296" w14:textId="7E4625FD" w:rsidR="006E6479" w:rsidRPr="00EF219C" w:rsidRDefault="006E6479" w:rsidP="006E6479">
      <w:pPr>
        <w:spacing w:after="0" w:line="271" w:lineRule="auto"/>
        <w:rPr>
          <w:rFonts w:cstheme="minorHAnsi"/>
          <w:bCs/>
          <w:szCs w:val="24"/>
        </w:rPr>
      </w:pPr>
      <w:r w:rsidRPr="00EF219C">
        <w:rPr>
          <w:rFonts w:cstheme="minorHAnsi"/>
          <w:bCs/>
          <w:szCs w:val="24"/>
        </w:rPr>
        <w:t>This question asks you to consider your findings from Section [J] ‘Inclusive Collections Information’ in Archives West Midlands’ The Equality, Diversity, Inclusion and Belonging Self-Assessment Tool (see Q19) and to comment on the position. If you have not yet undertaken any review or this is not applicable to your collections, please indicate accordingly. If this issue is explored in documentation already uploaded, please indicate where; there is no need to repeat the information.</w:t>
      </w:r>
    </w:p>
    <w:p w14:paraId="1F9B74A3" w14:textId="77777777" w:rsidR="006E6479" w:rsidRDefault="006E6479" w:rsidP="00634D7A">
      <w:pPr>
        <w:spacing w:after="0" w:line="271" w:lineRule="auto"/>
        <w:rPr>
          <w:rFonts w:cstheme="minorHAnsi"/>
          <w:szCs w:val="24"/>
        </w:rPr>
      </w:pPr>
    </w:p>
    <w:p w14:paraId="47775ED1" w14:textId="77777777" w:rsidR="000247F8" w:rsidRPr="00956933" w:rsidRDefault="000247F8" w:rsidP="00634D7A">
      <w:pPr>
        <w:spacing w:after="0" w:line="271" w:lineRule="auto"/>
        <w:rPr>
          <w:rFonts w:cstheme="minorHAnsi"/>
          <w:szCs w:val="24"/>
        </w:rPr>
      </w:pPr>
      <w:r w:rsidRPr="00956933">
        <w:rPr>
          <w:rFonts w:cstheme="minorHAnsi"/>
          <w:b/>
          <w:szCs w:val="24"/>
        </w:rPr>
        <w:t>Scaled guidance</w:t>
      </w:r>
      <w:r w:rsidRPr="00956933">
        <w:rPr>
          <w:rFonts w:cstheme="minorHAnsi"/>
          <w:szCs w:val="24"/>
        </w:rPr>
        <w:t>: relevant to specific archive types and scale</w:t>
      </w:r>
    </w:p>
    <w:p w14:paraId="497D4660" w14:textId="41B13091" w:rsidR="000247F8" w:rsidRDefault="000247F8" w:rsidP="00634D7A">
      <w:pPr>
        <w:spacing w:after="0" w:line="271" w:lineRule="auto"/>
        <w:rPr>
          <w:rFonts w:cstheme="minorHAnsi"/>
          <w:szCs w:val="24"/>
        </w:rPr>
      </w:pPr>
      <w:r w:rsidRPr="00956933">
        <w:rPr>
          <w:rFonts w:cstheme="minorHAnsi"/>
          <w:szCs w:val="24"/>
        </w:rPr>
        <w:t xml:space="preserve">Archive services with ‘closed’ collections, </w:t>
      </w:r>
      <w:r w:rsidR="008D745B">
        <w:rPr>
          <w:rFonts w:cstheme="minorHAnsi"/>
          <w:szCs w:val="24"/>
        </w:rPr>
        <w:t>with</w:t>
      </w:r>
      <w:r w:rsidR="008D745B" w:rsidRPr="00956933">
        <w:rPr>
          <w:rFonts w:cstheme="minorHAnsi"/>
          <w:szCs w:val="24"/>
        </w:rPr>
        <w:t xml:space="preserve"> </w:t>
      </w:r>
      <w:r w:rsidRPr="00956933">
        <w:rPr>
          <w:rFonts w:cstheme="minorHAnsi"/>
          <w:szCs w:val="24"/>
        </w:rPr>
        <w:t xml:space="preserve">limited accruals, </w:t>
      </w:r>
      <w:r w:rsidR="008D745B">
        <w:rPr>
          <w:rFonts w:cstheme="minorHAnsi"/>
          <w:szCs w:val="24"/>
        </w:rPr>
        <w:t>and with</w:t>
      </w:r>
      <w:r w:rsidR="008D745B" w:rsidRPr="00956933">
        <w:rPr>
          <w:rFonts w:cstheme="minorHAnsi"/>
          <w:szCs w:val="24"/>
        </w:rPr>
        <w:t xml:space="preserve"> </w:t>
      </w:r>
      <w:r w:rsidRPr="00956933">
        <w:rPr>
          <w:rFonts w:cstheme="minorHAnsi"/>
          <w:szCs w:val="24"/>
        </w:rPr>
        <w:t xml:space="preserve">a good </w:t>
      </w:r>
      <w:r w:rsidR="008D745B">
        <w:rPr>
          <w:rFonts w:cstheme="minorHAnsi"/>
          <w:szCs w:val="24"/>
        </w:rPr>
        <w:t>level</w:t>
      </w:r>
      <w:r w:rsidR="008D745B" w:rsidRPr="00956933">
        <w:rPr>
          <w:rFonts w:cstheme="minorHAnsi"/>
          <w:szCs w:val="24"/>
        </w:rPr>
        <w:t xml:space="preserve"> </w:t>
      </w:r>
      <w:r w:rsidRPr="00956933">
        <w:rPr>
          <w:rFonts w:cstheme="minorHAnsi"/>
          <w:szCs w:val="24"/>
        </w:rPr>
        <w:t>of description</w:t>
      </w:r>
      <w:r w:rsidR="008D745B">
        <w:rPr>
          <w:rFonts w:cstheme="minorHAnsi"/>
          <w:szCs w:val="24"/>
        </w:rPr>
        <w:t>,</w:t>
      </w:r>
      <w:r w:rsidRPr="00956933">
        <w:rPr>
          <w:rFonts w:cstheme="minorHAnsi"/>
          <w:szCs w:val="24"/>
        </w:rPr>
        <w:t xml:space="preserve"> may have limited need for further cataloguing. Collections information planning may focus on dissemination of information, the enhancement of description with user content or, if relevant</w:t>
      </w:r>
      <w:r w:rsidR="008573E7">
        <w:rPr>
          <w:rFonts w:cstheme="minorHAnsi"/>
          <w:szCs w:val="24"/>
        </w:rPr>
        <w:t>,</w:t>
      </w:r>
      <w:r w:rsidRPr="00956933">
        <w:rPr>
          <w:rFonts w:cstheme="minorHAnsi"/>
          <w:szCs w:val="24"/>
        </w:rPr>
        <w:t xml:space="preserve"> establishing ownership of poorly documented holdings. </w:t>
      </w:r>
    </w:p>
    <w:p w14:paraId="31D2159A" w14:textId="77777777" w:rsidR="005026E0" w:rsidRPr="00956933" w:rsidRDefault="005026E0" w:rsidP="00634D7A">
      <w:pPr>
        <w:spacing w:after="0" w:line="271" w:lineRule="auto"/>
        <w:rPr>
          <w:rFonts w:cstheme="minorHAnsi"/>
          <w:szCs w:val="24"/>
        </w:rPr>
      </w:pPr>
    </w:p>
    <w:p w14:paraId="6601B188" w14:textId="4A00F29D" w:rsidR="000247F8" w:rsidRPr="00956933" w:rsidRDefault="00A01EB6" w:rsidP="00634D7A">
      <w:pPr>
        <w:spacing w:after="0" w:line="271" w:lineRule="auto"/>
        <w:rPr>
          <w:rFonts w:cstheme="minorHAnsi"/>
          <w:b/>
          <w:szCs w:val="24"/>
        </w:rPr>
      </w:pPr>
      <w:r w:rsidRPr="00956933">
        <w:rPr>
          <w:rFonts w:cstheme="minorHAnsi"/>
          <w:b/>
          <w:szCs w:val="24"/>
        </w:rPr>
        <w:t>S</w:t>
      </w:r>
      <w:r w:rsidR="000247F8" w:rsidRPr="00956933">
        <w:rPr>
          <w:rFonts w:cstheme="minorHAnsi"/>
          <w:b/>
          <w:szCs w:val="24"/>
        </w:rPr>
        <w:t>upporting documentation needed</w:t>
      </w:r>
    </w:p>
    <w:p w14:paraId="6A049462" w14:textId="77777777" w:rsidR="000247F8" w:rsidRPr="00956933" w:rsidRDefault="000247F8" w:rsidP="00634D7A">
      <w:pPr>
        <w:spacing w:after="0" w:line="271" w:lineRule="auto"/>
        <w:rPr>
          <w:rFonts w:cstheme="minorHAnsi"/>
          <w:szCs w:val="24"/>
        </w:rPr>
      </w:pPr>
      <w:r w:rsidRPr="00956933">
        <w:rPr>
          <w:rFonts w:cstheme="minorHAnsi"/>
          <w:szCs w:val="24"/>
        </w:rPr>
        <w:t>Collections information plan (or suite of documents) or cross-reference to relevant areas of Forward plan</w:t>
      </w:r>
    </w:p>
    <w:p w14:paraId="6393778E" w14:textId="77777777" w:rsidR="005026E0" w:rsidRDefault="005026E0" w:rsidP="00634D7A">
      <w:pPr>
        <w:spacing w:after="0" w:line="271" w:lineRule="auto"/>
        <w:rPr>
          <w:rFonts w:cstheme="minorHAnsi"/>
          <w:b/>
          <w:szCs w:val="24"/>
        </w:rPr>
      </w:pPr>
    </w:p>
    <w:p w14:paraId="4CBD559B" w14:textId="77777777" w:rsidR="000247F8" w:rsidRPr="00E37AC8" w:rsidRDefault="000247F8" w:rsidP="00634D7A">
      <w:pPr>
        <w:spacing w:after="0" w:line="271" w:lineRule="auto"/>
        <w:rPr>
          <w:rFonts w:cstheme="minorHAnsi"/>
          <w:b/>
          <w:szCs w:val="24"/>
        </w:rPr>
      </w:pPr>
      <w:r w:rsidRPr="00E37AC8">
        <w:rPr>
          <w:rFonts w:cstheme="minorHAnsi"/>
          <w:b/>
          <w:szCs w:val="24"/>
        </w:rPr>
        <w:t xml:space="preserve">Where evidence may be found </w:t>
      </w:r>
    </w:p>
    <w:p w14:paraId="168A0BA1" w14:textId="77777777" w:rsidR="000247F8" w:rsidRPr="00E37AC8" w:rsidRDefault="000247F8" w:rsidP="00634D7A">
      <w:pPr>
        <w:spacing w:after="0" w:line="271" w:lineRule="auto"/>
        <w:rPr>
          <w:rFonts w:cstheme="minorHAnsi"/>
          <w:szCs w:val="24"/>
        </w:rPr>
      </w:pPr>
      <w:r w:rsidRPr="00E37AC8">
        <w:rPr>
          <w:rFonts w:cstheme="minorHAnsi"/>
          <w:szCs w:val="24"/>
        </w:rPr>
        <w:t>Cataloguing plans/strategy</w:t>
      </w:r>
    </w:p>
    <w:p w14:paraId="48ECDDAE" w14:textId="77777777" w:rsidR="000247F8" w:rsidRPr="00E37AC8" w:rsidRDefault="000247F8" w:rsidP="00634D7A">
      <w:pPr>
        <w:spacing w:after="0" w:line="271" w:lineRule="auto"/>
        <w:rPr>
          <w:rFonts w:cstheme="minorHAnsi"/>
          <w:szCs w:val="24"/>
        </w:rPr>
      </w:pPr>
      <w:r w:rsidRPr="00E37AC8">
        <w:rPr>
          <w:rFonts w:cstheme="minorHAnsi"/>
          <w:szCs w:val="24"/>
        </w:rPr>
        <w:t>Forward plans</w:t>
      </w:r>
    </w:p>
    <w:p w14:paraId="42012CE9" w14:textId="77777777" w:rsidR="000247F8" w:rsidRPr="00E37AC8" w:rsidRDefault="000247F8" w:rsidP="00634D7A">
      <w:pPr>
        <w:spacing w:after="0" w:line="271" w:lineRule="auto"/>
        <w:rPr>
          <w:rFonts w:cstheme="minorHAnsi"/>
          <w:szCs w:val="24"/>
        </w:rPr>
      </w:pPr>
      <w:r w:rsidRPr="00E37AC8">
        <w:rPr>
          <w:rFonts w:cstheme="minorHAnsi"/>
          <w:szCs w:val="24"/>
        </w:rPr>
        <w:t>In-house prioritisation of collections</w:t>
      </w:r>
    </w:p>
    <w:p w14:paraId="4224B22C" w14:textId="77777777" w:rsidR="000247F8" w:rsidRPr="00E37AC8" w:rsidRDefault="000247F8" w:rsidP="00634D7A">
      <w:pPr>
        <w:spacing w:after="0" w:line="271" w:lineRule="auto"/>
        <w:rPr>
          <w:rFonts w:cstheme="minorHAnsi"/>
          <w:szCs w:val="24"/>
        </w:rPr>
      </w:pPr>
      <w:r w:rsidRPr="00E37AC8">
        <w:rPr>
          <w:rFonts w:cstheme="minorHAnsi"/>
          <w:szCs w:val="24"/>
        </w:rPr>
        <w:t>Assessment of uncatalogued collections in-house or through other recognised methodology e.g. Logjam</w:t>
      </w:r>
    </w:p>
    <w:p w14:paraId="15D36104" w14:textId="2D40855E" w:rsidR="00D55763" w:rsidRPr="00EF219C" w:rsidRDefault="00D55763" w:rsidP="00D55763">
      <w:pPr>
        <w:spacing w:after="0" w:line="271" w:lineRule="auto"/>
        <w:rPr>
          <w:rFonts w:cstheme="minorHAnsi"/>
          <w:szCs w:val="24"/>
        </w:rPr>
      </w:pPr>
      <w:r w:rsidRPr="00EF219C">
        <w:rPr>
          <w:rFonts w:cstheme="minorHAnsi"/>
          <w:szCs w:val="24"/>
        </w:rPr>
        <w:t>Findings from Section [J] ‘Inclusive Collections Information’ in Archives West Midlands’ The Equality, Diversity, Inclusion and Belonging Self-Assessment Tool (see Q1</w:t>
      </w:r>
      <w:r w:rsidR="00BC2A5C" w:rsidRPr="00EF219C">
        <w:rPr>
          <w:rFonts w:cstheme="minorHAnsi"/>
          <w:szCs w:val="24"/>
        </w:rPr>
        <w:t>7</w:t>
      </w:r>
      <w:r w:rsidRPr="00EF219C">
        <w:rPr>
          <w:rFonts w:cstheme="minorHAnsi"/>
          <w:szCs w:val="24"/>
        </w:rPr>
        <w:t>)</w:t>
      </w:r>
    </w:p>
    <w:p w14:paraId="3EA967F6" w14:textId="77777777" w:rsidR="005026E0" w:rsidRDefault="005026E0" w:rsidP="00634D7A">
      <w:pPr>
        <w:spacing w:after="0" w:line="271" w:lineRule="auto"/>
        <w:rPr>
          <w:rFonts w:cstheme="minorHAnsi"/>
          <w:b/>
          <w:szCs w:val="24"/>
        </w:rPr>
      </w:pPr>
    </w:p>
    <w:p w14:paraId="14D41F6C" w14:textId="77777777" w:rsidR="000247F8" w:rsidRPr="00E37AC8" w:rsidRDefault="000247F8" w:rsidP="00634D7A">
      <w:pPr>
        <w:spacing w:after="0" w:line="271" w:lineRule="auto"/>
        <w:rPr>
          <w:rFonts w:cstheme="minorHAnsi"/>
          <w:b/>
          <w:szCs w:val="24"/>
        </w:rPr>
      </w:pPr>
      <w:r w:rsidRPr="00E37AC8">
        <w:rPr>
          <w:rFonts w:cstheme="minorHAnsi"/>
          <w:b/>
          <w:szCs w:val="24"/>
        </w:rPr>
        <w:t>Questions to consider when formulating responses</w:t>
      </w:r>
    </w:p>
    <w:p w14:paraId="28C6391E" w14:textId="77777777" w:rsidR="000247F8" w:rsidRPr="005026E0" w:rsidRDefault="000247F8" w:rsidP="00D13683">
      <w:pPr>
        <w:pStyle w:val="ListParagraph"/>
        <w:numPr>
          <w:ilvl w:val="0"/>
          <w:numId w:val="39"/>
        </w:numPr>
        <w:spacing w:after="0" w:line="271" w:lineRule="auto"/>
        <w:rPr>
          <w:rFonts w:cs="Arial"/>
          <w:szCs w:val="24"/>
        </w:rPr>
      </w:pPr>
      <w:r w:rsidRPr="005026E0">
        <w:rPr>
          <w:rFonts w:cs="Arial"/>
          <w:szCs w:val="24"/>
        </w:rPr>
        <w:t>What are the priorities for the archive service cataloguing programme and how have we reached them?</w:t>
      </w:r>
    </w:p>
    <w:p w14:paraId="578A074B" w14:textId="77777777" w:rsidR="000247F8" w:rsidRPr="005026E0" w:rsidRDefault="000247F8" w:rsidP="00D13683">
      <w:pPr>
        <w:pStyle w:val="ListParagraph"/>
        <w:numPr>
          <w:ilvl w:val="0"/>
          <w:numId w:val="39"/>
        </w:numPr>
        <w:spacing w:after="0" w:line="271" w:lineRule="auto"/>
        <w:rPr>
          <w:rFonts w:cs="Arial"/>
          <w:szCs w:val="24"/>
        </w:rPr>
      </w:pPr>
      <w:r w:rsidRPr="005026E0">
        <w:rPr>
          <w:rFonts w:cs="Arial"/>
          <w:szCs w:val="24"/>
        </w:rPr>
        <w:t>How will we create information about newly acquired collections?</w:t>
      </w:r>
    </w:p>
    <w:p w14:paraId="6546A874" w14:textId="77777777" w:rsidR="000247F8" w:rsidRPr="005026E0" w:rsidRDefault="000247F8" w:rsidP="00D13683">
      <w:pPr>
        <w:pStyle w:val="ListParagraph"/>
        <w:numPr>
          <w:ilvl w:val="0"/>
          <w:numId w:val="39"/>
        </w:numPr>
        <w:spacing w:after="0" w:line="271" w:lineRule="auto"/>
        <w:rPr>
          <w:rFonts w:cs="Arial"/>
          <w:szCs w:val="24"/>
        </w:rPr>
      </w:pPr>
      <w:r w:rsidRPr="005026E0">
        <w:rPr>
          <w:rFonts w:cs="Arial"/>
          <w:szCs w:val="24"/>
        </w:rPr>
        <w:t>Has the archive service examined legacy information issues and does it have a plan to tackle them?</w:t>
      </w:r>
    </w:p>
    <w:p w14:paraId="62B94CAB" w14:textId="77777777" w:rsidR="000247F8" w:rsidRPr="005026E0" w:rsidRDefault="000247F8" w:rsidP="00D13683">
      <w:pPr>
        <w:pStyle w:val="ListParagraph"/>
        <w:numPr>
          <w:ilvl w:val="0"/>
          <w:numId w:val="39"/>
        </w:numPr>
        <w:spacing w:after="0" w:line="271" w:lineRule="auto"/>
        <w:rPr>
          <w:rFonts w:cs="Arial"/>
          <w:b/>
          <w:szCs w:val="24"/>
        </w:rPr>
      </w:pPr>
      <w:r w:rsidRPr="005026E0">
        <w:rPr>
          <w:rFonts w:cs="Arial"/>
          <w:szCs w:val="24"/>
        </w:rPr>
        <w:t>Who is responsible for issues of information about ownership and status of collections?</w:t>
      </w:r>
    </w:p>
    <w:p w14:paraId="79BF36DA" w14:textId="77777777" w:rsidR="000247F8" w:rsidRPr="005026E0" w:rsidRDefault="000247F8" w:rsidP="00D13683">
      <w:pPr>
        <w:pStyle w:val="ListParagraph"/>
        <w:numPr>
          <w:ilvl w:val="0"/>
          <w:numId w:val="39"/>
        </w:numPr>
        <w:spacing w:after="0" w:line="271" w:lineRule="auto"/>
        <w:rPr>
          <w:rFonts w:cs="Arial"/>
          <w:szCs w:val="24"/>
        </w:rPr>
      </w:pPr>
      <w:r w:rsidRPr="005026E0">
        <w:rPr>
          <w:rFonts w:cs="Arial"/>
          <w:szCs w:val="24"/>
        </w:rPr>
        <w:t>How will we reduce the backlog of uncatalogued collections?</w:t>
      </w:r>
    </w:p>
    <w:p w14:paraId="37A83744" w14:textId="77777777" w:rsidR="000247F8" w:rsidRPr="005026E0" w:rsidRDefault="000247F8" w:rsidP="00D13683">
      <w:pPr>
        <w:pStyle w:val="ListParagraph"/>
        <w:numPr>
          <w:ilvl w:val="0"/>
          <w:numId w:val="39"/>
        </w:numPr>
        <w:spacing w:after="0" w:line="271" w:lineRule="auto"/>
        <w:rPr>
          <w:rFonts w:cs="Arial"/>
          <w:szCs w:val="24"/>
        </w:rPr>
      </w:pPr>
      <w:r w:rsidRPr="005026E0">
        <w:rPr>
          <w:rFonts w:cs="Arial"/>
          <w:szCs w:val="24"/>
        </w:rPr>
        <w:t>What is our plan for providing collections information and how will we achieve it?</w:t>
      </w:r>
    </w:p>
    <w:p w14:paraId="4B5CFF19" w14:textId="77777777" w:rsidR="000247F8" w:rsidRPr="005026E0" w:rsidRDefault="000247F8" w:rsidP="00D13683">
      <w:pPr>
        <w:pStyle w:val="ListParagraph"/>
        <w:numPr>
          <w:ilvl w:val="0"/>
          <w:numId w:val="39"/>
        </w:numPr>
        <w:spacing w:after="0" w:line="271" w:lineRule="auto"/>
        <w:rPr>
          <w:rFonts w:cs="Arial"/>
          <w:szCs w:val="24"/>
        </w:rPr>
      </w:pPr>
      <w:r w:rsidRPr="005026E0">
        <w:rPr>
          <w:rFonts w:cs="Arial"/>
          <w:szCs w:val="24"/>
        </w:rPr>
        <w:t>How do we provide information about born-digital collections and how does this integrate with analogue collections information?</w:t>
      </w:r>
    </w:p>
    <w:p w14:paraId="04061B77" w14:textId="77777777" w:rsidR="005026E0" w:rsidRDefault="005026E0" w:rsidP="00634D7A">
      <w:pPr>
        <w:spacing w:after="0" w:line="271" w:lineRule="auto"/>
        <w:rPr>
          <w:rFonts w:cstheme="minorHAnsi"/>
          <w:b/>
          <w:szCs w:val="24"/>
        </w:rPr>
      </w:pPr>
    </w:p>
    <w:p w14:paraId="49B3424A" w14:textId="77777777" w:rsidR="000247F8" w:rsidRPr="00E37AC8" w:rsidRDefault="000247F8" w:rsidP="00556D7A">
      <w:pPr>
        <w:pStyle w:val="Heading4"/>
      </w:pPr>
      <w:r w:rsidRPr="00E37AC8">
        <w:lastRenderedPageBreak/>
        <w:t>Tools and resources</w:t>
      </w:r>
    </w:p>
    <w:p w14:paraId="316E8B6E" w14:textId="071C7742" w:rsidR="005026E0" w:rsidRDefault="000247F8" w:rsidP="00583D3F">
      <w:pPr>
        <w:spacing w:after="0" w:line="271" w:lineRule="auto"/>
        <w:rPr>
          <w:rFonts w:cstheme="minorHAnsi"/>
          <w:szCs w:val="24"/>
        </w:rPr>
      </w:pPr>
      <w:r w:rsidRPr="00E37AC8">
        <w:rPr>
          <w:rFonts w:cstheme="minorHAnsi"/>
          <w:szCs w:val="24"/>
        </w:rPr>
        <w:t xml:space="preserve">Greene, Mark A; Dennis Meissner (2005). "More Product, Less Process: Revamping Traditional Archival Processing". </w:t>
      </w:r>
      <w:r w:rsidRPr="00E37AC8">
        <w:rPr>
          <w:rFonts w:cstheme="minorHAnsi"/>
          <w:i/>
          <w:iCs/>
          <w:szCs w:val="24"/>
        </w:rPr>
        <w:t>American Archivist</w:t>
      </w:r>
      <w:r w:rsidRPr="00E37AC8">
        <w:rPr>
          <w:rFonts w:cstheme="minorHAnsi"/>
          <w:szCs w:val="24"/>
        </w:rPr>
        <w:t xml:space="preserve"> </w:t>
      </w:r>
      <w:r w:rsidRPr="00E37AC8">
        <w:rPr>
          <w:rFonts w:cstheme="minorHAnsi"/>
          <w:bCs/>
          <w:szCs w:val="24"/>
        </w:rPr>
        <w:t>68</w:t>
      </w:r>
      <w:r w:rsidRPr="00E37AC8">
        <w:rPr>
          <w:rFonts w:cstheme="minorHAnsi"/>
          <w:szCs w:val="24"/>
        </w:rPr>
        <w:t>: 208–263</w:t>
      </w:r>
      <w:r w:rsidR="00583D3F">
        <w:rPr>
          <w:rFonts w:cstheme="minorHAnsi"/>
          <w:szCs w:val="24"/>
        </w:rPr>
        <w:t xml:space="preserve"> </w:t>
      </w:r>
    </w:p>
    <w:p w14:paraId="63988B08" w14:textId="77777777" w:rsidR="003851FF" w:rsidRDefault="003851FF" w:rsidP="00634D7A">
      <w:pPr>
        <w:spacing w:after="0" w:line="271" w:lineRule="auto"/>
        <w:rPr>
          <w:rFonts w:cstheme="minorHAnsi"/>
          <w:szCs w:val="24"/>
        </w:rPr>
      </w:pPr>
    </w:p>
    <w:p w14:paraId="4B6D222C" w14:textId="0D9B9F80" w:rsidR="007B3BB5" w:rsidRPr="00583D3F" w:rsidRDefault="00840957" w:rsidP="00634D7A">
      <w:pPr>
        <w:spacing w:after="0" w:line="271" w:lineRule="auto"/>
        <w:rPr>
          <w:rFonts w:cstheme="minorHAnsi"/>
          <w:szCs w:val="24"/>
        </w:rPr>
      </w:pPr>
      <w:r w:rsidRPr="00E37AC8">
        <w:rPr>
          <w:rFonts w:cstheme="minorHAnsi"/>
          <w:szCs w:val="24"/>
        </w:rPr>
        <w:t xml:space="preserve">The National Archives </w:t>
      </w:r>
      <w:hyperlink r:id="rId102" w:history="1">
        <w:r w:rsidRPr="00583D3F">
          <w:rPr>
            <w:rStyle w:val="Hyperlink"/>
            <w:rFonts w:cstheme="minorHAnsi"/>
            <w:szCs w:val="24"/>
          </w:rPr>
          <w:t>guidance on documentation</w:t>
        </w:r>
      </w:hyperlink>
    </w:p>
    <w:p w14:paraId="34A7A7D9" w14:textId="77777777" w:rsidR="00D55763" w:rsidRPr="00E37AC8" w:rsidRDefault="00D55763" w:rsidP="00634D7A">
      <w:pPr>
        <w:spacing w:after="0" w:line="271" w:lineRule="auto"/>
        <w:rPr>
          <w:rFonts w:cstheme="minorHAnsi"/>
          <w:szCs w:val="24"/>
        </w:rPr>
      </w:pPr>
    </w:p>
    <w:p w14:paraId="00C4148C" w14:textId="7B2BE067" w:rsidR="005026E0" w:rsidRPr="003A2952" w:rsidRDefault="000247F8" w:rsidP="005A37B5">
      <w:pPr>
        <w:pStyle w:val="Heading3"/>
        <w:rPr>
          <w:i/>
          <w:iCs/>
        </w:rPr>
      </w:pPr>
      <w:r w:rsidRPr="00E46B10">
        <w:t>2.3.3 Clear and documented procedures for core collections information</w:t>
      </w:r>
    </w:p>
    <w:p w14:paraId="19A43DD9" w14:textId="3763D830" w:rsidR="000247F8" w:rsidRPr="00956933" w:rsidRDefault="00AD1949" w:rsidP="00556D7A">
      <w:pPr>
        <w:pStyle w:val="Heading4"/>
      </w:pPr>
      <w:r w:rsidRPr="00956933">
        <w:t>Significance</w:t>
      </w:r>
    </w:p>
    <w:p w14:paraId="7D54EF69" w14:textId="6F8DE14E" w:rsidR="005026E0" w:rsidRPr="003A2952" w:rsidRDefault="000247F8" w:rsidP="00634D7A">
      <w:pPr>
        <w:spacing w:after="0" w:line="271" w:lineRule="auto"/>
        <w:rPr>
          <w:rFonts w:cstheme="minorHAnsi"/>
          <w:szCs w:val="24"/>
        </w:rPr>
      </w:pPr>
      <w:r w:rsidRPr="00956933">
        <w:rPr>
          <w:rFonts w:cstheme="minorHAnsi"/>
          <w:szCs w:val="24"/>
        </w:rPr>
        <w:t>The archive service should document its core collections information procedures and ensure they are understood and applied by the workforce</w:t>
      </w:r>
      <w:r w:rsidR="000D22A4" w:rsidRPr="00956933">
        <w:rPr>
          <w:rFonts w:cstheme="minorHAnsi"/>
          <w:szCs w:val="24"/>
        </w:rPr>
        <w:t xml:space="preserve"> (including volunteers)</w:t>
      </w:r>
      <w:r w:rsidRPr="00956933">
        <w:rPr>
          <w:rFonts w:cstheme="minorHAnsi"/>
          <w:szCs w:val="24"/>
        </w:rPr>
        <w:t xml:space="preserve">. </w:t>
      </w:r>
      <w:r w:rsidR="00632812" w:rsidRPr="00956933">
        <w:rPr>
          <w:rFonts w:cstheme="minorHAnsi"/>
          <w:szCs w:val="24"/>
        </w:rPr>
        <w:t xml:space="preserve">It provides the opportunity </w:t>
      </w:r>
      <w:r w:rsidR="00F07E50" w:rsidRPr="00956933">
        <w:rPr>
          <w:rFonts w:cstheme="minorHAnsi"/>
          <w:szCs w:val="24"/>
        </w:rPr>
        <w:t>for systematically describing processes which can be used to ensure that all staff and volunteers understand why collections information is generated in a specific way and how that information should be generated and captured so providing consistency and a level of quality in collection</w:t>
      </w:r>
      <w:r w:rsidR="00FF4CA8" w:rsidRPr="00956933">
        <w:rPr>
          <w:rFonts w:cstheme="minorHAnsi"/>
          <w:szCs w:val="24"/>
        </w:rPr>
        <w:t>s</w:t>
      </w:r>
      <w:r w:rsidR="00632812" w:rsidRPr="00956933">
        <w:rPr>
          <w:rFonts w:cstheme="minorHAnsi"/>
          <w:szCs w:val="24"/>
        </w:rPr>
        <w:t xml:space="preserve"> documentation.</w:t>
      </w:r>
    </w:p>
    <w:p w14:paraId="4C115A8E" w14:textId="5FA5C18E" w:rsidR="00A95FBA" w:rsidRPr="00956933" w:rsidRDefault="0039744A" w:rsidP="00556D7A">
      <w:pPr>
        <w:pStyle w:val="Heading4"/>
      </w:pPr>
      <w:r w:rsidRPr="00956933">
        <w:t>What assessment is looking for</w:t>
      </w:r>
    </w:p>
    <w:p w14:paraId="4CE55E9C" w14:textId="55B2EBEA" w:rsidR="000247F8" w:rsidRDefault="000247F8" w:rsidP="00634D7A">
      <w:pPr>
        <w:spacing w:after="0" w:line="271" w:lineRule="auto"/>
        <w:rPr>
          <w:rFonts w:cstheme="minorHAnsi"/>
          <w:szCs w:val="24"/>
        </w:rPr>
      </w:pPr>
      <w:r w:rsidRPr="00956933">
        <w:rPr>
          <w:rFonts w:cstheme="minorHAnsi"/>
          <w:szCs w:val="24"/>
        </w:rPr>
        <w:t>These procedures should cover the full range of collections information procedures including:</w:t>
      </w:r>
    </w:p>
    <w:p w14:paraId="166B6A08" w14:textId="77777777" w:rsidR="000247F8" w:rsidRPr="00956933" w:rsidRDefault="000247F8" w:rsidP="00D13683">
      <w:pPr>
        <w:pStyle w:val="ListParagraph"/>
        <w:numPr>
          <w:ilvl w:val="0"/>
          <w:numId w:val="16"/>
        </w:numPr>
        <w:spacing w:after="0" w:line="271" w:lineRule="auto"/>
        <w:rPr>
          <w:rFonts w:asciiTheme="minorHAnsi" w:hAnsiTheme="minorHAnsi" w:cstheme="minorHAnsi"/>
          <w:szCs w:val="24"/>
        </w:rPr>
      </w:pPr>
      <w:r w:rsidRPr="00956933">
        <w:rPr>
          <w:rFonts w:asciiTheme="minorHAnsi" w:hAnsiTheme="minorHAnsi" w:cstheme="minorHAnsi"/>
          <w:szCs w:val="24"/>
        </w:rPr>
        <w:t>Establishing and recording collection status (ownership, terms of deposit, access legislation, access restrictions and intellectual property rights)</w:t>
      </w:r>
    </w:p>
    <w:p w14:paraId="31CF62D7" w14:textId="77777777" w:rsidR="000247F8" w:rsidRPr="00956933" w:rsidRDefault="000247F8" w:rsidP="00D13683">
      <w:pPr>
        <w:pStyle w:val="ListParagraph"/>
        <w:numPr>
          <w:ilvl w:val="0"/>
          <w:numId w:val="16"/>
        </w:numPr>
        <w:spacing w:after="0" w:line="271" w:lineRule="auto"/>
        <w:rPr>
          <w:rFonts w:asciiTheme="minorHAnsi" w:hAnsiTheme="minorHAnsi" w:cstheme="minorHAnsi"/>
          <w:szCs w:val="24"/>
        </w:rPr>
      </w:pPr>
      <w:r w:rsidRPr="00956933">
        <w:rPr>
          <w:rFonts w:asciiTheme="minorHAnsi" w:hAnsiTheme="minorHAnsi" w:cstheme="minorHAnsi"/>
          <w:szCs w:val="24"/>
        </w:rPr>
        <w:t>Appraisal</w:t>
      </w:r>
    </w:p>
    <w:p w14:paraId="7C0F92D7" w14:textId="77777777" w:rsidR="000247F8" w:rsidRPr="00956933" w:rsidRDefault="000247F8" w:rsidP="00D13683">
      <w:pPr>
        <w:pStyle w:val="ListParagraph"/>
        <w:numPr>
          <w:ilvl w:val="0"/>
          <w:numId w:val="16"/>
        </w:numPr>
        <w:spacing w:after="0" w:line="271" w:lineRule="auto"/>
        <w:rPr>
          <w:rFonts w:asciiTheme="minorHAnsi" w:hAnsiTheme="minorHAnsi" w:cstheme="minorHAnsi"/>
          <w:szCs w:val="24"/>
        </w:rPr>
      </w:pPr>
      <w:r w:rsidRPr="00956933">
        <w:rPr>
          <w:rFonts w:asciiTheme="minorHAnsi" w:hAnsiTheme="minorHAnsi" w:cstheme="minorHAnsi"/>
          <w:szCs w:val="24"/>
        </w:rPr>
        <w:t>Accessioning, including condition checks, metadata for digital accessions</w:t>
      </w:r>
    </w:p>
    <w:p w14:paraId="7C813FE8" w14:textId="77777777" w:rsidR="000247F8" w:rsidRPr="00956933" w:rsidRDefault="000247F8" w:rsidP="00D13683">
      <w:pPr>
        <w:pStyle w:val="ListParagraph"/>
        <w:numPr>
          <w:ilvl w:val="0"/>
          <w:numId w:val="16"/>
        </w:numPr>
        <w:spacing w:after="0" w:line="271" w:lineRule="auto"/>
        <w:rPr>
          <w:rFonts w:asciiTheme="minorHAnsi" w:hAnsiTheme="minorHAnsi" w:cstheme="minorHAnsi"/>
          <w:szCs w:val="24"/>
        </w:rPr>
      </w:pPr>
      <w:r w:rsidRPr="00956933">
        <w:rPr>
          <w:rFonts w:asciiTheme="minorHAnsi" w:hAnsiTheme="minorHAnsi" w:cstheme="minorHAnsi"/>
          <w:szCs w:val="24"/>
        </w:rPr>
        <w:t>Acquisition: Marking and labelling items</w:t>
      </w:r>
    </w:p>
    <w:p w14:paraId="057DA697" w14:textId="77777777" w:rsidR="000247F8" w:rsidRPr="00956933" w:rsidRDefault="000247F8" w:rsidP="00D13683">
      <w:pPr>
        <w:pStyle w:val="ListParagraph"/>
        <w:numPr>
          <w:ilvl w:val="0"/>
          <w:numId w:val="16"/>
        </w:numPr>
        <w:spacing w:after="0" w:line="271" w:lineRule="auto"/>
        <w:rPr>
          <w:rFonts w:asciiTheme="minorHAnsi" w:hAnsiTheme="minorHAnsi" w:cstheme="minorHAnsi"/>
          <w:szCs w:val="24"/>
        </w:rPr>
      </w:pPr>
      <w:r w:rsidRPr="00956933">
        <w:rPr>
          <w:rFonts w:asciiTheme="minorHAnsi" w:hAnsiTheme="minorHAnsi" w:cstheme="minorHAnsi"/>
          <w:szCs w:val="24"/>
        </w:rPr>
        <w:t>Cataloguing and authority indexing</w:t>
      </w:r>
    </w:p>
    <w:p w14:paraId="406C9359" w14:textId="77777777" w:rsidR="000247F8" w:rsidRPr="00956933" w:rsidRDefault="000247F8" w:rsidP="00D13683">
      <w:pPr>
        <w:pStyle w:val="ListParagraph"/>
        <w:numPr>
          <w:ilvl w:val="0"/>
          <w:numId w:val="16"/>
        </w:numPr>
        <w:spacing w:after="0" w:line="271" w:lineRule="auto"/>
        <w:rPr>
          <w:rFonts w:asciiTheme="minorHAnsi" w:hAnsiTheme="minorHAnsi" w:cstheme="minorHAnsi"/>
          <w:szCs w:val="24"/>
        </w:rPr>
      </w:pPr>
      <w:r w:rsidRPr="00956933">
        <w:rPr>
          <w:rFonts w:asciiTheme="minorHAnsi" w:hAnsiTheme="minorHAnsi" w:cstheme="minorHAnsi"/>
          <w:szCs w:val="24"/>
        </w:rPr>
        <w:t>Location and movement control</w:t>
      </w:r>
    </w:p>
    <w:p w14:paraId="205D826B" w14:textId="77777777" w:rsidR="000247F8" w:rsidRPr="00956933" w:rsidRDefault="000247F8" w:rsidP="00D13683">
      <w:pPr>
        <w:pStyle w:val="ListParagraph"/>
        <w:numPr>
          <w:ilvl w:val="0"/>
          <w:numId w:val="16"/>
        </w:numPr>
        <w:spacing w:after="0" w:line="271" w:lineRule="auto"/>
        <w:rPr>
          <w:rFonts w:asciiTheme="minorHAnsi" w:hAnsiTheme="minorHAnsi" w:cstheme="minorHAnsi"/>
          <w:szCs w:val="24"/>
        </w:rPr>
      </w:pPr>
      <w:r w:rsidRPr="00956933">
        <w:rPr>
          <w:rFonts w:asciiTheme="minorHAnsi" w:hAnsiTheme="minorHAnsi" w:cstheme="minorHAnsi"/>
          <w:szCs w:val="24"/>
        </w:rPr>
        <w:t>Loans in and out</w:t>
      </w:r>
    </w:p>
    <w:p w14:paraId="3E61087B" w14:textId="77777777" w:rsidR="000247F8" w:rsidRPr="00956933" w:rsidRDefault="000247F8" w:rsidP="00D13683">
      <w:pPr>
        <w:pStyle w:val="ListParagraph"/>
        <w:numPr>
          <w:ilvl w:val="0"/>
          <w:numId w:val="16"/>
        </w:numPr>
        <w:spacing w:after="0" w:line="271" w:lineRule="auto"/>
        <w:rPr>
          <w:rFonts w:asciiTheme="minorHAnsi" w:hAnsiTheme="minorHAnsi" w:cstheme="minorHAnsi"/>
          <w:b/>
          <w:szCs w:val="24"/>
        </w:rPr>
      </w:pPr>
      <w:r w:rsidRPr="00956933">
        <w:rPr>
          <w:rFonts w:asciiTheme="minorHAnsi" w:hAnsiTheme="minorHAnsi" w:cstheme="minorHAnsi"/>
          <w:szCs w:val="24"/>
        </w:rPr>
        <w:t>Deaccessioning and disposal</w:t>
      </w:r>
    </w:p>
    <w:p w14:paraId="2B8F26B5" w14:textId="77777777" w:rsidR="000247F8" w:rsidRPr="00956933" w:rsidRDefault="000247F8" w:rsidP="00D13683">
      <w:pPr>
        <w:pStyle w:val="ListParagraph"/>
        <w:numPr>
          <w:ilvl w:val="0"/>
          <w:numId w:val="16"/>
        </w:numPr>
        <w:spacing w:after="0" w:line="271" w:lineRule="auto"/>
        <w:rPr>
          <w:rFonts w:asciiTheme="minorHAnsi" w:hAnsiTheme="minorHAnsi" w:cstheme="minorHAnsi"/>
          <w:b/>
          <w:szCs w:val="24"/>
        </w:rPr>
      </w:pPr>
      <w:r w:rsidRPr="00956933">
        <w:rPr>
          <w:rFonts w:asciiTheme="minorHAnsi" w:hAnsiTheme="minorHAnsi" w:cstheme="minorHAnsi"/>
          <w:szCs w:val="24"/>
        </w:rPr>
        <w:t>Collections Audit (stocktaking)</w:t>
      </w:r>
    </w:p>
    <w:p w14:paraId="2DCCC74B" w14:textId="77777777" w:rsidR="000247F8" w:rsidRPr="00956933" w:rsidRDefault="000247F8" w:rsidP="00634D7A">
      <w:pPr>
        <w:pStyle w:val="ListParagraph"/>
        <w:spacing w:after="0" w:line="271" w:lineRule="auto"/>
        <w:ind w:left="0"/>
        <w:rPr>
          <w:rFonts w:asciiTheme="minorHAnsi" w:hAnsiTheme="minorHAnsi" w:cstheme="minorHAnsi"/>
          <w:szCs w:val="24"/>
        </w:rPr>
      </w:pPr>
    </w:p>
    <w:p w14:paraId="5424448B" w14:textId="4C2AFA1B" w:rsidR="005026E0" w:rsidRPr="00743E67" w:rsidRDefault="000247F8" w:rsidP="00743E67">
      <w:pPr>
        <w:pStyle w:val="ListParagraph"/>
        <w:spacing w:after="0" w:line="271" w:lineRule="auto"/>
        <w:ind w:left="0"/>
        <w:rPr>
          <w:rFonts w:asciiTheme="minorHAnsi" w:hAnsiTheme="minorHAnsi" w:cstheme="minorHAnsi"/>
          <w:b/>
          <w:szCs w:val="24"/>
        </w:rPr>
      </w:pPr>
      <w:r w:rsidRPr="00956933">
        <w:rPr>
          <w:rFonts w:asciiTheme="minorHAnsi" w:hAnsiTheme="minorHAnsi" w:cstheme="minorHAnsi"/>
          <w:szCs w:val="24"/>
        </w:rPr>
        <w:t>The procedures should specifically cover both analogue AND digital material where appropriate.</w:t>
      </w:r>
      <w:r w:rsidR="003A28F8">
        <w:rPr>
          <w:rFonts w:asciiTheme="minorHAnsi" w:hAnsiTheme="minorHAnsi" w:cstheme="minorHAnsi"/>
          <w:szCs w:val="24"/>
        </w:rPr>
        <w:t xml:space="preserve">  </w:t>
      </w:r>
    </w:p>
    <w:p w14:paraId="53D79500" w14:textId="1F4921BF" w:rsidR="00211056" w:rsidRPr="00956933" w:rsidRDefault="00211056" w:rsidP="00AE3F63">
      <w:pPr>
        <w:pStyle w:val="Heading4"/>
      </w:pPr>
      <w:r w:rsidRPr="00010A28">
        <w:t>Q</w:t>
      </w:r>
      <w:r w:rsidR="00582A8F" w:rsidRPr="00010A28">
        <w:t>9</w:t>
      </w:r>
      <w:r w:rsidR="0052429D" w:rsidRPr="00010A28">
        <w:t>6</w:t>
      </w:r>
      <w:r w:rsidRPr="00010A28">
        <w:t xml:space="preserve"> </w:t>
      </w:r>
      <w:r>
        <w:t>Integration of collections information on analogue and digital records</w:t>
      </w:r>
    </w:p>
    <w:p w14:paraId="352B8231" w14:textId="34AFAD3A" w:rsidR="00211056" w:rsidRPr="009C1694" w:rsidRDefault="00211056" w:rsidP="00634D7A">
      <w:pPr>
        <w:spacing w:after="0" w:line="271" w:lineRule="auto"/>
        <w:rPr>
          <w:rFonts w:cstheme="minorHAnsi"/>
          <w:szCs w:val="24"/>
        </w:rPr>
      </w:pPr>
      <w:r w:rsidRPr="009C1694">
        <w:rPr>
          <w:rFonts w:cstheme="minorHAnsi"/>
          <w:szCs w:val="24"/>
        </w:rPr>
        <w:t>Accreditation recognises that procedures for managing information about born-digital archives may be at a developmental stage</w:t>
      </w:r>
      <w:r>
        <w:rPr>
          <w:rFonts w:cstheme="minorHAnsi"/>
          <w:szCs w:val="24"/>
        </w:rPr>
        <w:t xml:space="preserve"> and may involve use of different software to</w:t>
      </w:r>
      <w:r w:rsidR="009C1694">
        <w:rPr>
          <w:rFonts w:cstheme="minorHAnsi"/>
          <w:szCs w:val="24"/>
        </w:rPr>
        <w:t xml:space="preserve"> the</w:t>
      </w:r>
      <w:r>
        <w:rPr>
          <w:rFonts w:cstheme="minorHAnsi"/>
          <w:szCs w:val="24"/>
        </w:rPr>
        <w:t xml:space="preserve"> finding aids</w:t>
      </w:r>
      <w:r w:rsidR="009C1694">
        <w:rPr>
          <w:rFonts w:cstheme="minorHAnsi"/>
          <w:szCs w:val="24"/>
        </w:rPr>
        <w:t xml:space="preserve"> provided</w:t>
      </w:r>
      <w:r>
        <w:rPr>
          <w:rFonts w:cstheme="minorHAnsi"/>
          <w:szCs w:val="24"/>
        </w:rPr>
        <w:t xml:space="preserve"> for analogue collections</w:t>
      </w:r>
      <w:r w:rsidRPr="009C1694">
        <w:rPr>
          <w:rFonts w:cstheme="minorHAnsi"/>
          <w:szCs w:val="24"/>
        </w:rPr>
        <w:t xml:space="preserve">. This question asks for reflection </w:t>
      </w:r>
      <w:r w:rsidRPr="009C1694">
        <w:rPr>
          <w:rFonts w:cstheme="minorHAnsi"/>
          <w:szCs w:val="24"/>
        </w:rPr>
        <w:lastRenderedPageBreak/>
        <w:t xml:space="preserve">on how the </w:t>
      </w:r>
      <w:r>
        <w:rPr>
          <w:rFonts w:cstheme="minorHAnsi"/>
          <w:szCs w:val="24"/>
        </w:rPr>
        <w:t>service ensures that users are able to find information on collections regardless of format.</w:t>
      </w:r>
      <w:r w:rsidR="003A28F8">
        <w:rPr>
          <w:rFonts w:cstheme="minorHAnsi"/>
          <w:szCs w:val="24"/>
        </w:rPr>
        <w:t xml:space="preserve"> </w:t>
      </w:r>
      <w:r w:rsidR="003A28F8" w:rsidRPr="00F95A4C">
        <w:rPr>
          <w:rFonts w:cstheme="minorHAnsi"/>
          <w:szCs w:val="24"/>
        </w:rPr>
        <w:t>Where relevant, the procedures should cover support for staff in describing offensive and/or traumatic records</w:t>
      </w:r>
      <w:r w:rsidR="003A28F8">
        <w:rPr>
          <w:rFonts w:cstheme="minorHAnsi"/>
          <w:szCs w:val="24"/>
        </w:rPr>
        <w:t xml:space="preserve">, and/or </w:t>
      </w:r>
      <w:r w:rsidR="003A28F8" w:rsidRPr="00F95A4C">
        <w:rPr>
          <w:rFonts w:cstheme="minorHAnsi"/>
          <w:szCs w:val="24"/>
        </w:rPr>
        <w:t>opportunities for users to identify inadequate, offensive or unsuitable descriptions with a view to prompting a review</w:t>
      </w:r>
      <w:r w:rsidR="003A28F8">
        <w:rPr>
          <w:rFonts w:cstheme="minorHAnsi"/>
          <w:szCs w:val="24"/>
        </w:rPr>
        <w:t>.</w:t>
      </w:r>
    </w:p>
    <w:p w14:paraId="75D04BA4" w14:textId="77777777" w:rsidR="00211056" w:rsidRDefault="00211056" w:rsidP="00634D7A">
      <w:pPr>
        <w:spacing w:after="0" w:line="271" w:lineRule="auto"/>
        <w:rPr>
          <w:rFonts w:cstheme="minorHAnsi"/>
          <w:b/>
          <w:szCs w:val="24"/>
        </w:rPr>
      </w:pPr>
    </w:p>
    <w:p w14:paraId="2446D3A8" w14:textId="77777777" w:rsidR="000247F8" w:rsidRPr="00956933" w:rsidRDefault="000247F8" w:rsidP="00634D7A">
      <w:pPr>
        <w:spacing w:after="0" w:line="271" w:lineRule="auto"/>
        <w:rPr>
          <w:rFonts w:cstheme="minorHAnsi"/>
          <w:szCs w:val="24"/>
        </w:rPr>
      </w:pPr>
      <w:r w:rsidRPr="00956933">
        <w:rPr>
          <w:rFonts w:cstheme="minorHAnsi"/>
          <w:b/>
          <w:szCs w:val="24"/>
        </w:rPr>
        <w:t>Scaled guidance</w:t>
      </w:r>
      <w:r w:rsidRPr="00956933">
        <w:rPr>
          <w:rFonts w:cstheme="minorHAnsi"/>
          <w:szCs w:val="24"/>
        </w:rPr>
        <w:t>: relevant to specific archive types and scale</w:t>
      </w:r>
    </w:p>
    <w:p w14:paraId="4C32A0C2" w14:textId="77777777" w:rsidR="000247F8" w:rsidRPr="00956933" w:rsidRDefault="000247F8" w:rsidP="00634D7A">
      <w:pPr>
        <w:spacing w:after="0" w:line="271" w:lineRule="auto"/>
        <w:rPr>
          <w:rFonts w:cstheme="minorHAnsi"/>
          <w:szCs w:val="24"/>
        </w:rPr>
      </w:pPr>
      <w:r w:rsidRPr="00956933">
        <w:rPr>
          <w:rFonts w:cstheme="minorHAnsi"/>
          <w:szCs w:val="24"/>
        </w:rPr>
        <w:t>None</w:t>
      </w:r>
    </w:p>
    <w:p w14:paraId="0E666A22" w14:textId="77777777" w:rsidR="005026E0" w:rsidRDefault="005026E0" w:rsidP="00634D7A">
      <w:pPr>
        <w:spacing w:after="0" w:line="271" w:lineRule="auto"/>
        <w:rPr>
          <w:rFonts w:cstheme="minorHAnsi"/>
          <w:b/>
          <w:szCs w:val="24"/>
        </w:rPr>
      </w:pPr>
    </w:p>
    <w:p w14:paraId="4D4E0C51" w14:textId="463753F7" w:rsidR="000247F8" w:rsidRPr="00956933" w:rsidRDefault="003E25A6" w:rsidP="00634D7A">
      <w:pPr>
        <w:spacing w:after="0" w:line="271" w:lineRule="auto"/>
        <w:rPr>
          <w:rFonts w:cstheme="minorHAnsi"/>
          <w:b/>
          <w:szCs w:val="24"/>
        </w:rPr>
      </w:pPr>
      <w:r w:rsidRPr="00956933">
        <w:rPr>
          <w:rFonts w:cstheme="minorHAnsi"/>
          <w:b/>
          <w:szCs w:val="24"/>
        </w:rPr>
        <w:t>S</w:t>
      </w:r>
      <w:r w:rsidR="000247F8" w:rsidRPr="00956933">
        <w:rPr>
          <w:rFonts w:cstheme="minorHAnsi"/>
          <w:b/>
          <w:szCs w:val="24"/>
        </w:rPr>
        <w:t>upporting documentation needed</w:t>
      </w:r>
    </w:p>
    <w:p w14:paraId="6CA30578" w14:textId="77777777" w:rsidR="000247F8" w:rsidRPr="00956933" w:rsidRDefault="000D22A4" w:rsidP="00634D7A">
      <w:pPr>
        <w:spacing w:after="0" w:line="271" w:lineRule="auto"/>
        <w:rPr>
          <w:rFonts w:cstheme="minorHAnsi"/>
          <w:szCs w:val="24"/>
        </w:rPr>
      </w:pPr>
      <w:r w:rsidRPr="00956933">
        <w:rPr>
          <w:rFonts w:cstheme="minorHAnsi"/>
          <w:szCs w:val="24"/>
        </w:rPr>
        <w:t>Where relevant, p</w:t>
      </w:r>
      <w:r w:rsidR="000247F8" w:rsidRPr="00956933">
        <w:rPr>
          <w:rFonts w:cstheme="minorHAnsi"/>
          <w:szCs w:val="24"/>
        </w:rPr>
        <w:t>rocedural manuals will be required to be presented as evidence during validation visits</w:t>
      </w:r>
    </w:p>
    <w:p w14:paraId="0A024178" w14:textId="77777777" w:rsidR="005026E0" w:rsidRDefault="005026E0" w:rsidP="00634D7A">
      <w:pPr>
        <w:spacing w:after="0" w:line="271" w:lineRule="auto"/>
        <w:rPr>
          <w:rFonts w:cstheme="minorHAnsi"/>
          <w:b/>
          <w:szCs w:val="24"/>
        </w:rPr>
      </w:pPr>
    </w:p>
    <w:p w14:paraId="2AE7963C" w14:textId="77777777" w:rsidR="00556D7A" w:rsidRDefault="000247F8" w:rsidP="00634D7A">
      <w:pPr>
        <w:spacing w:after="0" w:line="271" w:lineRule="auto"/>
        <w:rPr>
          <w:rFonts w:cstheme="minorHAnsi"/>
          <w:b/>
          <w:szCs w:val="24"/>
        </w:rPr>
      </w:pPr>
      <w:r w:rsidRPr="00956933">
        <w:rPr>
          <w:rFonts w:cstheme="minorHAnsi"/>
          <w:b/>
          <w:szCs w:val="24"/>
        </w:rPr>
        <w:t xml:space="preserve">Where evidence may be found </w:t>
      </w:r>
    </w:p>
    <w:p w14:paraId="4081BFD5" w14:textId="77777777" w:rsidR="00556D7A" w:rsidRPr="00556D7A" w:rsidRDefault="000247F8" w:rsidP="00D13683">
      <w:pPr>
        <w:pStyle w:val="ListParagraph"/>
        <w:numPr>
          <w:ilvl w:val="0"/>
          <w:numId w:val="68"/>
        </w:numPr>
        <w:spacing w:after="0" w:line="271" w:lineRule="auto"/>
        <w:rPr>
          <w:rFonts w:cstheme="minorHAnsi"/>
          <w:b/>
          <w:szCs w:val="24"/>
        </w:rPr>
      </w:pPr>
      <w:r w:rsidRPr="00556D7A">
        <w:rPr>
          <w:rFonts w:cstheme="minorHAnsi"/>
          <w:szCs w:val="24"/>
        </w:rPr>
        <w:t>Accessioning &amp; Cataloguing manual</w:t>
      </w:r>
    </w:p>
    <w:p w14:paraId="08A6E4C3" w14:textId="77777777" w:rsidR="00556D7A" w:rsidRPr="00556D7A" w:rsidRDefault="000247F8" w:rsidP="00D13683">
      <w:pPr>
        <w:pStyle w:val="ListParagraph"/>
        <w:numPr>
          <w:ilvl w:val="0"/>
          <w:numId w:val="68"/>
        </w:numPr>
        <w:spacing w:after="0" w:line="271" w:lineRule="auto"/>
        <w:rPr>
          <w:rFonts w:cstheme="minorHAnsi"/>
          <w:b/>
          <w:szCs w:val="24"/>
        </w:rPr>
      </w:pPr>
      <w:r w:rsidRPr="00556D7A">
        <w:rPr>
          <w:rFonts w:cstheme="minorHAnsi"/>
          <w:szCs w:val="24"/>
        </w:rPr>
        <w:t>Strongroom procedures</w:t>
      </w:r>
    </w:p>
    <w:p w14:paraId="536D3CD5" w14:textId="77777777" w:rsidR="00556D7A" w:rsidRPr="00556D7A" w:rsidRDefault="000247F8" w:rsidP="00D13683">
      <w:pPr>
        <w:pStyle w:val="ListParagraph"/>
        <w:numPr>
          <w:ilvl w:val="0"/>
          <w:numId w:val="68"/>
        </w:numPr>
        <w:spacing w:after="0" w:line="271" w:lineRule="auto"/>
        <w:rPr>
          <w:rFonts w:cstheme="minorHAnsi"/>
          <w:b/>
          <w:szCs w:val="24"/>
        </w:rPr>
      </w:pPr>
      <w:r w:rsidRPr="00556D7A">
        <w:rPr>
          <w:rFonts w:cstheme="minorHAnsi"/>
          <w:szCs w:val="24"/>
        </w:rPr>
        <w:t>Documentation procedural manual</w:t>
      </w:r>
    </w:p>
    <w:p w14:paraId="55E23C4B" w14:textId="77777777" w:rsidR="00556D7A" w:rsidRPr="00556D7A" w:rsidRDefault="000247F8" w:rsidP="00D13683">
      <w:pPr>
        <w:pStyle w:val="ListParagraph"/>
        <w:numPr>
          <w:ilvl w:val="0"/>
          <w:numId w:val="68"/>
        </w:numPr>
        <w:spacing w:after="0" w:line="271" w:lineRule="auto"/>
        <w:rPr>
          <w:rFonts w:cstheme="minorHAnsi"/>
          <w:b/>
          <w:szCs w:val="24"/>
        </w:rPr>
      </w:pPr>
      <w:r w:rsidRPr="00556D7A">
        <w:rPr>
          <w:rFonts w:cstheme="minorHAnsi"/>
          <w:szCs w:val="24"/>
        </w:rPr>
        <w:t>Reading room procedure</w:t>
      </w:r>
      <w:r w:rsidR="000D22A4" w:rsidRPr="00556D7A">
        <w:rPr>
          <w:rFonts w:cstheme="minorHAnsi"/>
          <w:szCs w:val="24"/>
        </w:rPr>
        <w:t>s</w:t>
      </w:r>
    </w:p>
    <w:p w14:paraId="5A3AAF25" w14:textId="7857A858" w:rsidR="000247F8" w:rsidRPr="00556D7A" w:rsidRDefault="000247F8" w:rsidP="00D13683">
      <w:pPr>
        <w:pStyle w:val="ListParagraph"/>
        <w:numPr>
          <w:ilvl w:val="0"/>
          <w:numId w:val="68"/>
        </w:numPr>
        <w:spacing w:after="0" w:line="271" w:lineRule="auto"/>
        <w:rPr>
          <w:rFonts w:cstheme="minorHAnsi"/>
          <w:b/>
          <w:szCs w:val="24"/>
        </w:rPr>
      </w:pPr>
      <w:r w:rsidRPr="00556D7A">
        <w:rPr>
          <w:rFonts w:cstheme="minorHAnsi"/>
          <w:szCs w:val="24"/>
        </w:rPr>
        <w:t>Security plans</w:t>
      </w:r>
    </w:p>
    <w:p w14:paraId="3F93FFF1" w14:textId="77777777" w:rsidR="00F17BFD" w:rsidRDefault="00F17BFD" w:rsidP="00634D7A">
      <w:pPr>
        <w:spacing w:after="0" w:line="271" w:lineRule="auto"/>
        <w:rPr>
          <w:rFonts w:cstheme="minorHAnsi"/>
          <w:b/>
          <w:szCs w:val="24"/>
        </w:rPr>
      </w:pPr>
    </w:p>
    <w:p w14:paraId="185E10A3" w14:textId="77777777" w:rsidR="000247F8" w:rsidRPr="00956933" w:rsidRDefault="000247F8" w:rsidP="00634D7A">
      <w:pPr>
        <w:spacing w:after="0" w:line="271" w:lineRule="auto"/>
        <w:rPr>
          <w:rFonts w:cstheme="minorHAnsi"/>
          <w:szCs w:val="24"/>
        </w:rPr>
      </w:pPr>
      <w:r w:rsidRPr="00956933">
        <w:rPr>
          <w:rFonts w:cstheme="minorHAnsi"/>
          <w:b/>
          <w:szCs w:val="24"/>
        </w:rPr>
        <w:t>Questions to consider when formulating responses</w:t>
      </w:r>
      <w:r w:rsidRPr="00956933">
        <w:rPr>
          <w:rFonts w:cstheme="minorHAnsi"/>
          <w:szCs w:val="24"/>
        </w:rPr>
        <w:t xml:space="preserve"> </w:t>
      </w:r>
    </w:p>
    <w:p w14:paraId="6BB0E9CB" w14:textId="77777777" w:rsidR="000247F8" w:rsidRPr="008E139F" w:rsidRDefault="000247F8" w:rsidP="00D13683">
      <w:pPr>
        <w:pStyle w:val="ListParagraph"/>
        <w:numPr>
          <w:ilvl w:val="0"/>
          <w:numId w:val="40"/>
        </w:numPr>
        <w:spacing w:after="0" w:line="271" w:lineRule="auto"/>
        <w:rPr>
          <w:rFonts w:cs="Arial"/>
          <w:szCs w:val="24"/>
        </w:rPr>
      </w:pPr>
      <w:r w:rsidRPr="008E139F">
        <w:rPr>
          <w:rFonts w:cs="Arial"/>
          <w:szCs w:val="24"/>
        </w:rPr>
        <w:t>Are these procedures robust, regularly reviewed, well understood and comprehensive?</w:t>
      </w:r>
    </w:p>
    <w:p w14:paraId="7D0613DE" w14:textId="77777777" w:rsidR="000247F8" w:rsidRPr="008E139F" w:rsidRDefault="000247F8" w:rsidP="00D13683">
      <w:pPr>
        <w:pStyle w:val="ListParagraph"/>
        <w:numPr>
          <w:ilvl w:val="0"/>
          <w:numId w:val="40"/>
        </w:numPr>
        <w:spacing w:after="0" w:line="271" w:lineRule="auto"/>
        <w:rPr>
          <w:rFonts w:cs="Arial"/>
          <w:szCs w:val="24"/>
        </w:rPr>
      </w:pPr>
      <w:r w:rsidRPr="008E139F">
        <w:rPr>
          <w:rFonts w:cs="Arial"/>
          <w:szCs w:val="24"/>
        </w:rPr>
        <w:t>Do the procedures follow the collections information policy and implement the collections information plan?</w:t>
      </w:r>
    </w:p>
    <w:p w14:paraId="6D35270E" w14:textId="77777777" w:rsidR="000247F8" w:rsidRPr="008E139F" w:rsidRDefault="000247F8" w:rsidP="00D13683">
      <w:pPr>
        <w:pStyle w:val="ListParagraph"/>
        <w:numPr>
          <w:ilvl w:val="0"/>
          <w:numId w:val="40"/>
        </w:numPr>
        <w:spacing w:after="0" w:line="271" w:lineRule="auto"/>
        <w:rPr>
          <w:rFonts w:cs="Arial"/>
          <w:szCs w:val="24"/>
        </w:rPr>
      </w:pPr>
      <w:r w:rsidRPr="008E139F">
        <w:rPr>
          <w:rFonts w:cs="Arial"/>
          <w:szCs w:val="24"/>
        </w:rPr>
        <w:t>Do the procedures follow the collections care and conservation policy and implement the collections care and conservation plan? – with particular reference to location and movement control and audit</w:t>
      </w:r>
    </w:p>
    <w:p w14:paraId="2B282438" w14:textId="77777777" w:rsidR="000247F8" w:rsidRPr="008E139F" w:rsidRDefault="000247F8" w:rsidP="00D13683">
      <w:pPr>
        <w:pStyle w:val="ListParagraph"/>
        <w:numPr>
          <w:ilvl w:val="0"/>
          <w:numId w:val="40"/>
        </w:numPr>
        <w:spacing w:after="0" w:line="271" w:lineRule="auto"/>
        <w:rPr>
          <w:rFonts w:cs="Arial"/>
          <w:szCs w:val="24"/>
        </w:rPr>
      </w:pPr>
      <w:r w:rsidRPr="008E139F">
        <w:rPr>
          <w:rFonts w:cs="Arial"/>
          <w:szCs w:val="24"/>
        </w:rPr>
        <w:t>Are the procedures monitored to ensure quality control?</w:t>
      </w:r>
    </w:p>
    <w:p w14:paraId="06E2EC5F" w14:textId="1E8CE738" w:rsidR="005026E0" w:rsidRPr="00743E67" w:rsidRDefault="000247F8" w:rsidP="00634D7A">
      <w:pPr>
        <w:pStyle w:val="ListParagraph"/>
        <w:numPr>
          <w:ilvl w:val="0"/>
          <w:numId w:val="40"/>
        </w:numPr>
        <w:spacing w:after="0" w:line="271" w:lineRule="auto"/>
        <w:rPr>
          <w:rFonts w:cs="Arial"/>
          <w:szCs w:val="24"/>
        </w:rPr>
      </w:pPr>
      <w:r w:rsidRPr="008E139F">
        <w:rPr>
          <w:rFonts w:cs="Arial"/>
          <w:szCs w:val="24"/>
        </w:rPr>
        <w:t xml:space="preserve">How do we confirm ownership and intellectual property rights of collections transferred, deposited or donated? </w:t>
      </w:r>
    </w:p>
    <w:p w14:paraId="7A5CA3A4" w14:textId="77777777" w:rsidR="000247F8" w:rsidRPr="00956933" w:rsidRDefault="000247F8" w:rsidP="00556D7A">
      <w:pPr>
        <w:pStyle w:val="Heading4"/>
      </w:pPr>
      <w:r w:rsidRPr="00956933">
        <w:t xml:space="preserve">Tools and resources </w:t>
      </w:r>
    </w:p>
    <w:p w14:paraId="1C521376" w14:textId="138EBE7C" w:rsidR="000247F8" w:rsidRDefault="000247F8" w:rsidP="00634D7A">
      <w:pPr>
        <w:spacing w:after="0" w:line="271" w:lineRule="auto"/>
        <w:rPr>
          <w:rFonts w:cstheme="minorHAnsi"/>
          <w:i/>
          <w:szCs w:val="24"/>
        </w:rPr>
      </w:pPr>
      <w:r w:rsidRPr="00956933">
        <w:rPr>
          <w:rFonts w:cstheme="minorHAnsi"/>
          <w:szCs w:val="24"/>
        </w:rPr>
        <w:t>The National Archives</w:t>
      </w:r>
      <w:r w:rsidR="0003513E">
        <w:rPr>
          <w:rFonts w:cstheme="minorHAnsi"/>
          <w:szCs w:val="24"/>
        </w:rPr>
        <w:t xml:space="preserve"> –</w:t>
      </w:r>
      <w:r w:rsidRPr="00956933">
        <w:rPr>
          <w:rFonts w:cstheme="minorHAnsi"/>
          <w:szCs w:val="24"/>
        </w:rPr>
        <w:t xml:space="preserve"> </w:t>
      </w:r>
      <w:hyperlink r:id="rId103" w:history="1">
        <w:r w:rsidRPr="0003513E">
          <w:rPr>
            <w:rStyle w:val="Hyperlink"/>
            <w:rFonts w:cstheme="minorHAnsi"/>
            <w:iCs/>
            <w:szCs w:val="24"/>
          </w:rPr>
          <w:t>Documenting Collections</w:t>
        </w:r>
      </w:hyperlink>
    </w:p>
    <w:p w14:paraId="33229ED5" w14:textId="77777777" w:rsidR="007B3BB5" w:rsidRPr="00956933" w:rsidRDefault="007B3BB5" w:rsidP="00634D7A">
      <w:pPr>
        <w:spacing w:after="0" w:line="271" w:lineRule="auto"/>
        <w:rPr>
          <w:rFonts w:cstheme="minorHAnsi"/>
          <w:i/>
          <w:szCs w:val="24"/>
        </w:rPr>
      </w:pPr>
    </w:p>
    <w:p w14:paraId="7CAB3E29" w14:textId="2FDD2B15" w:rsidR="000247F8" w:rsidRPr="0003513E" w:rsidRDefault="000247F8" w:rsidP="00634D7A">
      <w:pPr>
        <w:spacing w:after="0" w:line="271" w:lineRule="auto"/>
        <w:rPr>
          <w:rFonts w:cstheme="minorHAnsi"/>
          <w:szCs w:val="24"/>
        </w:rPr>
      </w:pPr>
      <w:r w:rsidRPr="00956933">
        <w:rPr>
          <w:rFonts w:cstheme="minorHAnsi"/>
          <w:szCs w:val="24"/>
        </w:rPr>
        <w:t>The National Archives</w:t>
      </w:r>
      <w:r w:rsidR="0003513E">
        <w:rPr>
          <w:rFonts w:cstheme="minorHAnsi"/>
          <w:szCs w:val="24"/>
        </w:rPr>
        <w:t xml:space="preserve"> –</w:t>
      </w:r>
      <w:r w:rsidRPr="00956933">
        <w:rPr>
          <w:rFonts w:cstheme="minorHAnsi"/>
          <w:szCs w:val="24"/>
        </w:rPr>
        <w:t xml:space="preserve"> </w:t>
      </w:r>
      <w:hyperlink r:id="rId104" w:history="1">
        <w:r w:rsidR="0003513E">
          <w:rPr>
            <w:rStyle w:val="Hyperlink"/>
            <w:rFonts w:cstheme="minorHAnsi"/>
            <w:iCs/>
            <w:szCs w:val="24"/>
          </w:rPr>
          <w:t>guidance on cataloguing and archive networks</w:t>
        </w:r>
      </w:hyperlink>
    </w:p>
    <w:p w14:paraId="367F62AB" w14:textId="77777777" w:rsidR="00AB2F88" w:rsidRPr="00BA044E" w:rsidRDefault="00AB2F88" w:rsidP="00634D7A">
      <w:pPr>
        <w:spacing w:after="0" w:line="271" w:lineRule="auto"/>
        <w:rPr>
          <w:rStyle w:val="Hyperlink"/>
          <w:rFonts w:cstheme="minorHAnsi"/>
          <w:bCs/>
          <w:szCs w:val="24"/>
        </w:rPr>
      </w:pPr>
    </w:p>
    <w:p w14:paraId="1F309F66" w14:textId="77777777" w:rsidR="00BA044E" w:rsidRPr="00BA044E" w:rsidRDefault="00BA044E" w:rsidP="00634D7A">
      <w:pPr>
        <w:spacing w:after="0" w:line="271" w:lineRule="auto"/>
        <w:rPr>
          <w:rFonts w:cstheme="minorHAnsi"/>
          <w:bCs/>
          <w:szCs w:val="24"/>
        </w:rPr>
      </w:pPr>
    </w:p>
    <w:p w14:paraId="39D74A5C" w14:textId="58AAF841" w:rsidR="00211E35" w:rsidRDefault="00211E35">
      <w:pPr>
        <w:rPr>
          <w:rFonts w:asciiTheme="majorHAnsi" w:eastAsiaTheme="majorEastAsia" w:hAnsiTheme="majorHAnsi" w:cstheme="majorBidi"/>
          <w:b/>
          <w:bCs/>
          <w:szCs w:val="24"/>
        </w:rPr>
      </w:pPr>
    </w:p>
    <w:p w14:paraId="0714CA77" w14:textId="77777777" w:rsidR="00211E35" w:rsidRDefault="00211E35">
      <w:pPr>
        <w:rPr>
          <w:rFonts w:asciiTheme="majorHAnsi" w:eastAsiaTheme="majorEastAsia" w:hAnsiTheme="majorHAnsi" w:cstheme="majorBidi"/>
          <w:b/>
          <w:bCs/>
          <w:szCs w:val="24"/>
        </w:rPr>
      </w:pPr>
      <w:r>
        <w:rPr>
          <w:b/>
          <w:bCs/>
          <w:i/>
          <w:iCs/>
          <w:szCs w:val="24"/>
        </w:rPr>
        <w:br w:type="page"/>
      </w:r>
    </w:p>
    <w:p w14:paraId="49AA2C56" w14:textId="33E80C5D" w:rsidR="00AB2F88" w:rsidRPr="003A2952" w:rsidRDefault="00556D7A" w:rsidP="00556D7A">
      <w:pPr>
        <w:pStyle w:val="Heading2"/>
        <w:rPr>
          <w:i/>
          <w:iCs/>
        </w:rPr>
      </w:pPr>
      <w:r>
        <w:lastRenderedPageBreak/>
        <w:t>2.4</w:t>
      </w:r>
      <w:r w:rsidR="0045674D">
        <w:t>.1</w:t>
      </w:r>
      <w:r>
        <w:t xml:space="preserve"> </w:t>
      </w:r>
      <w:r w:rsidR="000247F8" w:rsidRPr="00E46B10">
        <w:t>Policies on collections care and conservation</w:t>
      </w:r>
    </w:p>
    <w:p w14:paraId="3750A9C8" w14:textId="01FA013A" w:rsidR="000247F8" w:rsidRPr="00E37AC8" w:rsidRDefault="00AD1949" w:rsidP="00556D7A">
      <w:pPr>
        <w:pStyle w:val="Heading4"/>
      </w:pPr>
      <w:r w:rsidRPr="00E37AC8">
        <w:t>Significance</w:t>
      </w:r>
    </w:p>
    <w:p w14:paraId="0D7DD0E9" w14:textId="08C4FCCD" w:rsidR="00493950" w:rsidRPr="00E37AC8" w:rsidRDefault="00493950" w:rsidP="00634D7A">
      <w:pPr>
        <w:spacing w:after="0" w:line="271" w:lineRule="auto"/>
        <w:rPr>
          <w:rFonts w:cstheme="minorHAnsi"/>
          <w:szCs w:val="24"/>
        </w:rPr>
      </w:pPr>
      <w:r w:rsidRPr="00E37AC8">
        <w:rPr>
          <w:rFonts w:cstheme="minorHAnsi"/>
          <w:szCs w:val="24"/>
        </w:rPr>
        <w:t xml:space="preserve">BS4971:2017 </w:t>
      </w:r>
      <w:r w:rsidRPr="00102116">
        <w:rPr>
          <w:rFonts w:cstheme="minorHAnsi"/>
          <w:i/>
          <w:szCs w:val="24"/>
        </w:rPr>
        <w:t>Conservation and care of archive and library collections</w:t>
      </w:r>
      <w:r w:rsidRPr="00E37AC8">
        <w:rPr>
          <w:rFonts w:cstheme="minorHAnsi"/>
          <w:szCs w:val="24"/>
        </w:rPr>
        <w:t xml:space="preserve"> states that ‘a conservation policy is one of the essential corporate documents required by all collecting bodies and is intended to exist alongside and in association with other related </w:t>
      </w:r>
      <w:r w:rsidR="000B1253" w:rsidRPr="00E37AC8">
        <w:rPr>
          <w:rFonts w:cstheme="minorHAnsi"/>
          <w:szCs w:val="24"/>
        </w:rPr>
        <w:t>policies. The</w:t>
      </w:r>
      <w:r w:rsidRPr="00E37AC8">
        <w:rPr>
          <w:rFonts w:cstheme="minorHAnsi"/>
          <w:szCs w:val="24"/>
        </w:rPr>
        <w:t xml:space="preserve"> collecting body should define a conservation policy for the collections it holds and is planning to hold.’</w:t>
      </w:r>
    </w:p>
    <w:p w14:paraId="76B8133D" w14:textId="77777777" w:rsidR="00AB2F88" w:rsidRDefault="00AB2F88" w:rsidP="00634D7A">
      <w:pPr>
        <w:spacing w:after="0" w:line="271" w:lineRule="auto"/>
        <w:rPr>
          <w:rFonts w:cstheme="minorHAnsi"/>
          <w:szCs w:val="24"/>
        </w:rPr>
      </w:pPr>
    </w:p>
    <w:p w14:paraId="69AEB023" w14:textId="3164718D" w:rsidR="00AB2F88" w:rsidRPr="003A2952" w:rsidRDefault="00F07E50" w:rsidP="00634D7A">
      <w:pPr>
        <w:spacing w:after="0" w:line="271" w:lineRule="auto"/>
        <w:rPr>
          <w:rFonts w:cstheme="minorHAnsi"/>
          <w:szCs w:val="24"/>
        </w:rPr>
      </w:pPr>
      <w:r w:rsidRPr="00E37AC8">
        <w:rPr>
          <w:rFonts w:cstheme="minorHAnsi"/>
          <w:szCs w:val="24"/>
        </w:rPr>
        <w:t>The fundamental role</w:t>
      </w:r>
      <w:r w:rsidR="00752B2E" w:rsidRPr="00E37AC8">
        <w:rPr>
          <w:rFonts w:cstheme="minorHAnsi"/>
          <w:szCs w:val="24"/>
        </w:rPr>
        <w:t xml:space="preserve"> of an archive service is to ensure the longevity and usability of their collections.</w:t>
      </w:r>
      <w:r w:rsidR="00A308A7" w:rsidRPr="00E37AC8">
        <w:rPr>
          <w:rFonts w:cstheme="minorHAnsi"/>
          <w:szCs w:val="24"/>
        </w:rPr>
        <w:t xml:space="preserve"> The service needs to articulate its ethical responsibilities towards the conservation of collections and the resultant strategic approach</w:t>
      </w:r>
      <w:r w:rsidR="00493950" w:rsidRPr="00E37AC8">
        <w:rPr>
          <w:rFonts w:cstheme="minorHAnsi"/>
          <w:szCs w:val="24"/>
        </w:rPr>
        <w:t xml:space="preserve"> in a conservation policy</w:t>
      </w:r>
      <w:r w:rsidR="00A308A7" w:rsidRPr="00E37AC8">
        <w:rPr>
          <w:rFonts w:cstheme="minorHAnsi"/>
          <w:szCs w:val="24"/>
        </w:rPr>
        <w:t xml:space="preserve">. This informs conservation planning to ensure good use of resources on clearly prioritised work. But a policy is also important for advocating to stakeholders why the service undertakes conservation work and to seek support for that work.  </w:t>
      </w:r>
    </w:p>
    <w:p w14:paraId="55FCE180" w14:textId="7E8C32F5" w:rsidR="0013618C" w:rsidRPr="00E37AC8" w:rsidRDefault="0039744A" w:rsidP="00556D7A">
      <w:pPr>
        <w:pStyle w:val="Heading4"/>
      </w:pPr>
      <w:r w:rsidRPr="00E37AC8">
        <w:t>What assessment is looking for</w:t>
      </w:r>
    </w:p>
    <w:p w14:paraId="2C8E1CF9" w14:textId="29A7E334" w:rsidR="000247F8" w:rsidRDefault="000247F8" w:rsidP="00634D7A">
      <w:pPr>
        <w:spacing w:after="0" w:line="271" w:lineRule="auto"/>
        <w:rPr>
          <w:rFonts w:cstheme="minorHAnsi"/>
          <w:szCs w:val="24"/>
        </w:rPr>
      </w:pPr>
      <w:r w:rsidRPr="00E37AC8">
        <w:rPr>
          <w:rFonts w:cstheme="minorHAnsi"/>
          <w:szCs w:val="24"/>
        </w:rPr>
        <w:t xml:space="preserve">A collections care and conservation policy should outline the strategic approach to caring for and conserving archive collections, explaining how the archive service intends to act and why. </w:t>
      </w:r>
      <w:r w:rsidR="00C43994" w:rsidRPr="00E37AC8">
        <w:rPr>
          <w:rFonts w:cstheme="minorHAnsi"/>
          <w:szCs w:val="24"/>
        </w:rPr>
        <w:t>It should be clearly informed by relevant standards</w:t>
      </w:r>
      <w:r w:rsidR="00C35D17" w:rsidRPr="00E37AC8">
        <w:rPr>
          <w:rFonts w:cstheme="minorHAnsi"/>
          <w:i/>
          <w:iCs/>
          <w:szCs w:val="24"/>
        </w:rPr>
        <w:t>.</w:t>
      </w:r>
      <w:r w:rsidR="00C43994" w:rsidRPr="00E37AC8">
        <w:rPr>
          <w:rFonts w:cstheme="minorHAnsi"/>
          <w:i/>
          <w:iCs/>
          <w:szCs w:val="24"/>
        </w:rPr>
        <w:t xml:space="preserve"> </w:t>
      </w:r>
      <w:r w:rsidR="00E37AC8" w:rsidRPr="00E37AC8">
        <w:rPr>
          <w:rFonts w:cstheme="minorHAnsi"/>
          <w:szCs w:val="24"/>
        </w:rPr>
        <w:t xml:space="preserve">A collections care and conservation policy should reference and take into account the best practice laid down in these documents. </w:t>
      </w:r>
      <w:r w:rsidRPr="00E37AC8">
        <w:rPr>
          <w:rFonts w:cstheme="minorHAnsi"/>
          <w:szCs w:val="24"/>
        </w:rPr>
        <w:t>It should explain the conservation philosophy and any analysis behind collections care and conservation decisions. Such decisions will be based on the organisation’s mission</w:t>
      </w:r>
      <w:r w:rsidR="00A308A7" w:rsidRPr="00E37AC8">
        <w:rPr>
          <w:rFonts w:cstheme="minorHAnsi"/>
          <w:szCs w:val="24"/>
        </w:rPr>
        <w:t>. There should be a clear link between the policy and</w:t>
      </w:r>
      <w:r w:rsidRPr="00E37AC8">
        <w:rPr>
          <w:rFonts w:cstheme="minorHAnsi"/>
          <w:szCs w:val="24"/>
        </w:rPr>
        <w:t xml:space="preserve"> </w:t>
      </w:r>
      <w:r w:rsidR="00A308A7" w:rsidRPr="00E37AC8">
        <w:rPr>
          <w:rFonts w:cstheme="minorHAnsi"/>
          <w:szCs w:val="24"/>
        </w:rPr>
        <w:t>the</w:t>
      </w:r>
      <w:r w:rsidRPr="00E37AC8">
        <w:rPr>
          <w:rFonts w:cstheme="minorHAnsi"/>
          <w:szCs w:val="24"/>
        </w:rPr>
        <w:t xml:space="preserve"> assessment of risk and </w:t>
      </w:r>
      <w:r w:rsidR="00F07E50" w:rsidRPr="00E37AC8">
        <w:rPr>
          <w:rFonts w:cstheme="minorHAnsi"/>
          <w:szCs w:val="24"/>
        </w:rPr>
        <w:t xml:space="preserve">of </w:t>
      </w:r>
      <w:r w:rsidRPr="00E37AC8">
        <w:rPr>
          <w:rFonts w:cstheme="minorHAnsi"/>
          <w:szCs w:val="24"/>
        </w:rPr>
        <w:t xml:space="preserve">stakeholder needs and interests.  </w:t>
      </w:r>
      <w:r w:rsidR="00A308A7" w:rsidRPr="00E37AC8">
        <w:rPr>
          <w:rFonts w:cstheme="minorHAnsi"/>
          <w:szCs w:val="24"/>
        </w:rPr>
        <w:t>The collections care and conservation policy should be explicitly informed by</w:t>
      </w:r>
      <w:r w:rsidRPr="00E37AC8">
        <w:rPr>
          <w:rFonts w:cstheme="minorHAnsi"/>
          <w:szCs w:val="24"/>
        </w:rPr>
        <w:t xml:space="preserve"> the collections development and collections access policies.</w:t>
      </w:r>
      <w:r w:rsidR="00A308A7" w:rsidRPr="00E37AC8">
        <w:rPr>
          <w:rFonts w:cstheme="minorHAnsi"/>
          <w:szCs w:val="24"/>
        </w:rPr>
        <w:t xml:space="preserve"> </w:t>
      </w:r>
    </w:p>
    <w:p w14:paraId="73ED70E7" w14:textId="77777777" w:rsidR="00E37AC8" w:rsidRPr="00E37AC8" w:rsidRDefault="00E37AC8" w:rsidP="00634D7A">
      <w:pPr>
        <w:spacing w:after="0" w:line="271" w:lineRule="auto"/>
        <w:rPr>
          <w:rFonts w:cstheme="minorHAnsi"/>
          <w:szCs w:val="24"/>
        </w:rPr>
      </w:pPr>
    </w:p>
    <w:p w14:paraId="7833A65F" w14:textId="46E9890F" w:rsidR="00C35D17" w:rsidRPr="00E37AC8" w:rsidRDefault="000247F8" w:rsidP="00634D7A">
      <w:pPr>
        <w:spacing w:after="0" w:line="271" w:lineRule="auto"/>
        <w:rPr>
          <w:rFonts w:cstheme="minorHAnsi"/>
          <w:szCs w:val="24"/>
        </w:rPr>
      </w:pPr>
      <w:r w:rsidRPr="00E37AC8">
        <w:rPr>
          <w:rFonts w:cstheme="minorHAnsi"/>
          <w:szCs w:val="24"/>
        </w:rPr>
        <w:t xml:space="preserve">Detailed guidance for the standards of collections care and conservation </w:t>
      </w:r>
      <w:r w:rsidR="00632812" w:rsidRPr="00E37AC8">
        <w:rPr>
          <w:rFonts w:cstheme="minorHAnsi"/>
          <w:szCs w:val="24"/>
        </w:rPr>
        <w:t>are</w:t>
      </w:r>
      <w:r w:rsidRPr="00E37AC8">
        <w:rPr>
          <w:rFonts w:cstheme="minorHAnsi"/>
          <w:szCs w:val="24"/>
        </w:rPr>
        <w:t xml:space="preserve"> found in </w:t>
      </w:r>
      <w:r w:rsidR="00ED2471" w:rsidRPr="00E37AC8">
        <w:rPr>
          <w:rFonts w:cstheme="minorHAnsi"/>
          <w:szCs w:val="24"/>
        </w:rPr>
        <w:t>BS4971:2017 </w:t>
      </w:r>
      <w:r w:rsidR="00ED2471" w:rsidRPr="00E37AC8">
        <w:rPr>
          <w:rFonts w:cstheme="minorHAnsi"/>
          <w:i/>
          <w:iCs/>
          <w:szCs w:val="24"/>
        </w:rPr>
        <w:t>Conservation and care of archive and library collections</w:t>
      </w:r>
      <w:r w:rsidR="00632812" w:rsidRPr="00E37AC8">
        <w:rPr>
          <w:rFonts w:cstheme="minorHAnsi"/>
          <w:szCs w:val="24"/>
        </w:rPr>
        <w:t xml:space="preserve">, and </w:t>
      </w:r>
      <w:r w:rsidR="00ED2471" w:rsidRPr="00E37AC8">
        <w:rPr>
          <w:rFonts w:cstheme="minorHAnsi"/>
          <w:szCs w:val="24"/>
        </w:rPr>
        <w:t>BS</w:t>
      </w:r>
      <w:r w:rsidR="00CD100B" w:rsidRPr="00CD100B">
        <w:rPr>
          <w:rFonts w:cstheme="minorHAnsi"/>
          <w:szCs w:val="24"/>
        </w:rPr>
        <w:t xml:space="preserve"> EN16893:2018, </w:t>
      </w:r>
      <w:r w:rsidR="00CD100B" w:rsidRPr="00102116">
        <w:rPr>
          <w:rFonts w:cstheme="minorHAnsi"/>
          <w:i/>
          <w:szCs w:val="24"/>
        </w:rPr>
        <w:t>Conservation of Cultural Heritage. Specifications for location, construction and modification of buildings or rooms intended for the storage or use of heritage collections</w:t>
      </w:r>
      <w:r w:rsidR="00F7144A" w:rsidRPr="00E37AC8">
        <w:rPr>
          <w:rFonts w:cstheme="minorHAnsi"/>
          <w:szCs w:val="24"/>
        </w:rPr>
        <w:t>.</w:t>
      </w:r>
      <w:r w:rsidRPr="00E37AC8">
        <w:rPr>
          <w:rFonts w:cstheme="minorHAnsi"/>
          <w:szCs w:val="24"/>
        </w:rPr>
        <w:t xml:space="preserve"> </w:t>
      </w:r>
      <w:r w:rsidR="00E87E06">
        <w:rPr>
          <w:rFonts w:cstheme="minorHAnsi"/>
          <w:szCs w:val="24"/>
        </w:rPr>
        <w:t>A</w:t>
      </w:r>
      <w:r w:rsidR="00C131AD" w:rsidRPr="00E37AC8">
        <w:rPr>
          <w:rFonts w:cstheme="minorHAnsi"/>
          <w:szCs w:val="24"/>
        </w:rPr>
        <w:t xml:space="preserve">ssessment recognises that services will have </w:t>
      </w:r>
      <w:r w:rsidR="00E87E06">
        <w:rPr>
          <w:rFonts w:cstheme="minorHAnsi"/>
          <w:szCs w:val="24"/>
        </w:rPr>
        <w:t xml:space="preserve">previously </w:t>
      </w:r>
      <w:r w:rsidR="00C131AD" w:rsidRPr="00E37AC8">
        <w:rPr>
          <w:rFonts w:cstheme="minorHAnsi"/>
          <w:szCs w:val="24"/>
        </w:rPr>
        <w:t xml:space="preserve">been working towards PD5454 (with its predecessor, BS5454, influencing older building design) and PAS 198 and will take a practical approach, which recognises this changeover in </w:t>
      </w:r>
      <w:r w:rsidR="00E37AC8">
        <w:rPr>
          <w:rFonts w:cstheme="minorHAnsi"/>
          <w:szCs w:val="24"/>
        </w:rPr>
        <w:t>collections care</w:t>
      </w:r>
      <w:r w:rsidR="00C131AD" w:rsidRPr="00E37AC8">
        <w:rPr>
          <w:rFonts w:cstheme="minorHAnsi"/>
          <w:szCs w:val="24"/>
        </w:rPr>
        <w:t xml:space="preserve"> standards.</w:t>
      </w:r>
    </w:p>
    <w:p w14:paraId="36514235" w14:textId="3A12D626" w:rsidR="00752B2E" w:rsidRPr="00E37AC8" w:rsidRDefault="00752B2E" w:rsidP="00AE3F63">
      <w:pPr>
        <w:pStyle w:val="Heading4"/>
      </w:pPr>
      <w:r w:rsidRPr="00E37AC8">
        <w:t>Q9</w:t>
      </w:r>
      <w:r w:rsidR="00831698">
        <w:t>9</w:t>
      </w:r>
      <w:r w:rsidRPr="00E37AC8">
        <w:t xml:space="preserve"> Copy of your policy on collectio</w:t>
      </w:r>
      <w:r w:rsidR="00F7144A" w:rsidRPr="00E37AC8">
        <w:t>n</w:t>
      </w:r>
      <w:r w:rsidRPr="00E37AC8">
        <w:t>s care and conservation</w:t>
      </w:r>
    </w:p>
    <w:p w14:paraId="25B9E5C2" w14:textId="77777777" w:rsidR="000247F8" w:rsidRDefault="000247F8" w:rsidP="00634D7A">
      <w:pPr>
        <w:spacing w:after="0" w:line="271" w:lineRule="auto"/>
        <w:rPr>
          <w:rFonts w:cstheme="minorHAnsi"/>
          <w:szCs w:val="24"/>
        </w:rPr>
      </w:pPr>
      <w:r w:rsidRPr="00E37AC8">
        <w:rPr>
          <w:rFonts w:cstheme="minorHAnsi"/>
          <w:szCs w:val="24"/>
        </w:rPr>
        <w:t>Issues which may be covered in your collections care and conservation policy include:</w:t>
      </w:r>
    </w:p>
    <w:p w14:paraId="67B014C6" w14:textId="77777777" w:rsidR="000247F8" w:rsidRPr="00956933" w:rsidRDefault="000247F8" w:rsidP="00D13683">
      <w:pPr>
        <w:pStyle w:val="ListParagraph"/>
        <w:numPr>
          <w:ilvl w:val="0"/>
          <w:numId w:val="13"/>
        </w:numPr>
        <w:spacing w:after="0" w:line="271" w:lineRule="auto"/>
        <w:rPr>
          <w:rFonts w:asciiTheme="minorHAnsi" w:hAnsiTheme="minorHAnsi" w:cstheme="minorHAnsi"/>
          <w:szCs w:val="24"/>
        </w:rPr>
      </w:pPr>
      <w:r w:rsidRPr="00956933">
        <w:rPr>
          <w:rFonts w:asciiTheme="minorHAnsi" w:hAnsiTheme="minorHAnsi" w:cstheme="minorHAnsi"/>
          <w:szCs w:val="24"/>
        </w:rPr>
        <w:t xml:space="preserve">Security </w:t>
      </w:r>
    </w:p>
    <w:p w14:paraId="6919CCD7" w14:textId="77777777" w:rsidR="000247F8" w:rsidRPr="00956933" w:rsidRDefault="000247F8" w:rsidP="00D13683">
      <w:pPr>
        <w:pStyle w:val="ListParagraph"/>
        <w:numPr>
          <w:ilvl w:val="0"/>
          <w:numId w:val="13"/>
        </w:numPr>
        <w:spacing w:after="0" w:line="271" w:lineRule="auto"/>
        <w:rPr>
          <w:rFonts w:asciiTheme="minorHAnsi" w:hAnsiTheme="minorHAnsi" w:cstheme="minorHAnsi"/>
          <w:szCs w:val="24"/>
        </w:rPr>
      </w:pPr>
      <w:r w:rsidRPr="00956933">
        <w:rPr>
          <w:rFonts w:asciiTheme="minorHAnsi" w:hAnsiTheme="minorHAnsi" w:cstheme="minorHAnsi"/>
          <w:szCs w:val="24"/>
        </w:rPr>
        <w:t>Buildings/Storage</w:t>
      </w:r>
    </w:p>
    <w:p w14:paraId="1DD436F0" w14:textId="77777777" w:rsidR="000247F8" w:rsidRPr="00956933" w:rsidRDefault="000247F8" w:rsidP="00D13683">
      <w:pPr>
        <w:pStyle w:val="ListParagraph"/>
        <w:numPr>
          <w:ilvl w:val="0"/>
          <w:numId w:val="13"/>
        </w:numPr>
        <w:spacing w:after="0" w:line="271" w:lineRule="auto"/>
        <w:rPr>
          <w:rFonts w:asciiTheme="minorHAnsi" w:hAnsiTheme="minorHAnsi" w:cstheme="minorHAnsi"/>
          <w:szCs w:val="24"/>
        </w:rPr>
      </w:pPr>
      <w:r w:rsidRPr="00956933">
        <w:rPr>
          <w:rFonts w:asciiTheme="minorHAnsi" w:hAnsiTheme="minorHAnsi" w:cstheme="minorHAnsi"/>
          <w:szCs w:val="24"/>
        </w:rPr>
        <w:lastRenderedPageBreak/>
        <w:t>Access (reprographics, exhibitions, handling, surrogates)</w:t>
      </w:r>
    </w:p>
    <w:p w14:paraId="714C5F10" w14:textId="77777777" w:rsidR="000247F8" w:rsidRPr="00956933" w:rsidRDefault="000247F8" w:rsidP="00D13683">
      <w:pPr>
        <w:pStyle w:val="ListParagraph"/>
        <w:numPr>
          <w:ilvl w:val="0"/>
          <w:numId w:val="13"/>
        </w:numPr>
        <w:spacing w:after="0" w:line="271" w:lineRule="auto"/>
        <w:rPr>
          <w:rFonts w:asciiTheme="minorHAnsi" w:hAnsiTheme="minorHAnsi" w:cstheme="minorHAnsi"/>
          <w:szCs w:val="24"/>
        </w:rPr>
      </w:pPr>
      <w:r w:rsidRPr="00956933">
        <w:rPr>
          <w:rFonts w:asciiTheme="minorHAnsi" w:hAnsiTheme="minorHAnsi" w:cstheme="minorHAnsi"/>
          <w:szCs w:val="24"/>
        </w:rPr>
        <w:t>Treatments/Remedial conservation</w:t>
      </w:r>
    </w:p>
    <w:p w14:paraId="19E7ECC4" w14:textId="12AF8C0B" w:rsidR="000247F8" w:rsidRPr="00956933" w:rsidRDefault="000247F8" w:rsidP="00D13683">
      <w:pPr>
        <w:pStyle w:val="ListParagraph"/>
        <w:numPr>
          <w:ilvl w:val="0"/>
          <w:numId w:val="13"/>
        </w:numPr>
        <w:spacing w:after="0" w:line="271" w:lineRule="auto"/>
        <w:rPr>
          <w:rFonts w:asciiTheme="minorHAnsi" w:hAnsiTheme="minorHAnsi" w:cstheme="minorHAnsi"/>
          <w:szCs w:val="24"/>
        </w:rPr>
      </w:pPr>
      <w:r w:rsidRPr="00956933">
        <w:rPr>
          <w:rFonts w:asciiTheme="minorHAnsi" w:hAnsiTheme="minorHAnsi" w:cstheme="minorHAnsi"/>
          <w:szCs w:val="24"/>
        </w:rPr>
        <w:t>Digital preservation</w:t>
      </w:r>
      <w:r w:rsidR="00506077">
        <w:rPr>
          <w:rFonts w:asciiTheme="minorHAnsi" w:hAnsiTheme="minorHAnsi" w:cstheme="minorHAnsi"/>
          <w:szCs w:val="24"/>
        </w:rPr>
        <w:t xml:space="preserve"> including third party provision</w:t>
      </w:r>
    </w:p>
    <w:p w14:paraId="7172C9BB" w14:textId="77777777" w:rsidR="000247F8" w:rsidRPr="00956933" w:rsidRDefault="000247F8" w:rsidP="00D13683">
      <w:pPr>
        <w:pStyle w:val="ListParagraph"/>
        <w:numPr>
          <w:ilvl w:val="0"/>
          <w:numId w:val="13"/>
        </w:numPr>
        <w:spacing w:after="0" w:line="271" w:lineRule="auto"/>
        <w:rPr>
          <w:rFonts w:asciiTheme="minorHAnsi" w:hAnsiTheme="minorHAnsi" w:cstheme="minorHAnsi"/>
          <w:szCs w:val="24"/>
        </w:rPr>
      </w:pPr>
      <w:r w:rsidRPr="00956933">
        <w:rPr>
          <w:rFonts w:asciiTheme="minorHAnsi" w:hAnsiTheme="minorHAnsi" w:cstheme="minorHAnsi"/>
          <w:szCs w:val="24"/>
        </w:rPr>
        <w:t>Housekeeping</w:t>
      </w:r>
    </w:p>
    <w:p w14:paraId="5BB2036B" w14:textId="77777777" w:rsidR="000247F8" w:rsidRPr="00956933" w:rsidRDefault="000247F8" w:rsidP="00D13683">
      <w:pPr>
        <w:pStyle w:val="ListParagraph"/>
        <w:numPr>
          <w:ilvl w:val="0"/>
          <w:numId w:val="13"/>
        </w:numPr>
        <w:spacing w:after="0" w:line="271" w:lineRule="auto"/>
        <w:rPr>
          <w:rFonts w:asciiTheme="minorHAnsi" w:hAnsiTheme="minorHAnsi" w:cstheme="minorHAnsi"/>
          <w:szCs w:val="24"/>
        </w:rPr>
      </w:pPr>
      <w:r w:rsidRPr="00956933">
        <w:rPr>
          <w:rFonts w:asciiTheme="minorHAnsi" w:hAnsiTheme="minorHAnsi" w:cstheme="minorHAnsi"/>
          <w:szCs w:val="24"/>
        </w:rPr>
        <w:t>Environmental monitoring</w:t>
      </w:r>
    </w:p>
    <w:p w14:paraId="5739FCB5" w14:textId="77777777" w:rsidR="000247F8" w:rsidRPr="00956933" w:rsidRDefault="000247F8" w:rsidP="00D13683">
      <w:pPr>
        <w:pStyle w:val="ListParagraph"/>
        <w:numPr>
          <w:ilvl w:val="0"/>
          <w:numId w:val="13"/>
        </w:numPr>
        <w:spacing w:after="0" w:line="271" w:lineRule="auto"/>
        <w:rPr>
          <w:rFonts w:asciiTheme="minorHAnsi" w:hAnsiTheme="minorHAnsi" w:cstheme="minorHAnsi"/>
          <w:szCs w:val="24"/>
        </w:rPr>
      </w:pPr>
      <w:r w:rsidRPr="00956933">
        <w:rPr>
          <w:rFonts w:asciiTheme="minorHAnsi" w:hAnsiTheme="minorHAnsi" w:cstheme="minorHAnsi"/>
          <w:szCs w:val="24"/>
        </w:rPr>
        <w:t>Environmental control</w:t>
      </w:r>
    </w:p>
    <w:p w14:paraId="66A0879D" w14:textId="77777777" w:rsidR="000247F8" w:rsidRPr="00956933" w:rsidRDefault="000247F8" w:rsidP="00D13683">
      <w:pPr>
        <w:pStyle w:val="ListParagraph"/>
        <w:numPr>
          <w:ilvl w:val="0"/>
          <w:numId w:val="13"/>
        </w:numPr>
        <w:spacing w:after="0" w:line="271" w:lineRule="auto"/>
        <w:rPr>
          <w:rFonts w:asciiTheme="minorHAnsi" w:hAnsiTheme="minorHAnsi" w:cstheme="minorHAnsi"/>
          <w:szCs w:val="24"/>
        </w:rPr>
      </w:pPr>
      <w:r w:rsidRPr="00956933">
        <w:rPr>
          <w:rFonts w:asciiTheme="minorHAnsi" w:hAnsiTheme="minorHAnsi" w:cstheme="minorHAnsi"/>
          <w:szCs w:val="24"/>
        </w:rPr>
        <w:t>Packaging</w:t>
      </w:r>
    </w:p>
    <w:p w14:paraId="377F8666" w14:textId="762B7F4E" w:rsidR="000247F8" w:rsidRDefault="000247F8" w:rsidP="00D13683">
      <w:pPr>
        <w:pStyle w:val="ListParagraph"/>
        <w:numPr>
          <w:ilvl w:val="0"/>
          <w:numId w:val="13"/>
        </w:numPr>
        <w:spacing w:after="0" w:line="271" w:lineRule="auto"/>
        <w:rPr>
          <w:rFonts w:asciiTheme="minorHAnsi" w:hAnsiTheme="minorHAnsi" w:cstheme="minorHAnsi"/>
          <w:szCs w:val="24"/>
        </w:rPr>
      </w:pPr>
      <w:r w:rsidRPr="00956933">
        <w:rPr>
          <w:rFonts w:asciiTheme="minorHAnsi" w:hAnsiTheme="minorHAnsi" w:cstheme="minorHAnsi"/>
          <w:szCs w:val="24"/>
        </w:rPr>
        <w:t xml:space="preserve">Disaster recovery and continuity </w:t>
      </w:r>
    </w:p>
    <w:p w14:paraId="7DBFC440" w14:textId="53D1EF89" w:rsidR="00C768A2" w:rsidRPr="00956933" w:rsidRDefault="00C768A2" w:rsidP="00D13683">
      <w:pPr>
        <w:pStyle w:val="ListParagraph"/>
        <w:numPr>
          <w:ilvl w:val="0"/>
          <w:numId w:val="13"/>
        </w:numPr>
        <w:spacing w:after="0" w:line="271" w:lineRule="auto"/>
        <w:rPr>
          <w:rFonts w:asciiTheme="minorHAnsi" w:hAnsiTheme="minorHAnsi" w:cstheme="minorHAnsi"/>
          <w:szCs w:val="24"/>
        </w:rPr>
      </w:pPr>
      <w:r>
        <w:rPr>
          <w:rFonts w:asciiTheme="minorHAnsi" w:hAnsiTheme="minorHAnsi" w:cstheme="minorHAnsi"/>
          <w:szCs w:val="24"/>
        </w:rPr>
        <w:t xml:space="preserve">Managing risk to material in </w:t>
      </w:r>
      <w:proofErr w:type="spellStart"/>
      <w:r>
        <w:rPr>
          <w:rFonts w:asciiTheme="minorHAnsi" w:hAnsiTheme="minorHAnsi" w:cstheme="minorHAnsi"/>
          <w:szCs w:val="24"/>
        </w:rPr>
        <w:t>outstores</w:t>
      </w:r>
      <w:proofErr w:type="spellEnd"/>
      <w:r>
        <w:rPr>
          <w:rFonts w:asciiTheme="minorHAnsi" w:hAnsiTheme="minorHAnsi" w:cstheme="minorHAnsi"/>
          <w:szCs w:val="24"/>
        </w:rPr>
        <w:t xml:space="preserve"> and in transfer between locations</w:t>
      </w:r>
    </w:p>
    <w:p w14:paraId="3253D444" w14:textId="77777777" w:rsidR="000247F8" w:rsidRPr="00956933" w:rsidRDefault="000247F8" w:rsidP="00D13683">
      <w:pPr>
        <w:pStyle w:val="ListParagraph"/>
        <w:numPr>
          <w:ilvl w:val="0"/>
          <w:numId w:val="13"/>
        </w:numPr>
        <w:spacing w:after="0" w:line="271" w:lineRule="auto"/>
        <w:rPr>
          <w:rFonts w:asciiTheme="minorHAnsi" w:hAnsiTheme="minorHAnsi" w:cstheme="minorHAnsi"/>
          <w:szCs w:val="24"/>
        </w:rPr>
      </w:pPr>
      <w:r w:rsidRPr="00956933">
        <w:rPr>
          <w:rFonts w:asciiTheme="minorHAnsi" w:hAnsiTheme="minorHAnsi" w:cstheme="minorHAnsi"/>
          <w:szCs w:val="24"/>
        </w:rPr>
        <w:t>Finances</w:t>
      </w:r>
    </w:p>
    <w:p w14:paraId="55030D0B" w14:textId="77777777" w:rsidR="000247F8" w:rsidRPr="00956933" w:rsidRDefault="000247F8" w:rsidP="00D13683">
      <w:pPr>
        <w:pStyle w:val="ListParagraph"/>
        <w:numPr>
          <w:ilvl w:val="0"/>
          <w:numId w:val="13"/>
        </w:numPr>
        <w:spacing w:after="0" w:line="271" w:lineRule="auto"/>
        <w:rPr>
          <w:rFonts w:asciiTheme="minorHAnsi" w:hAnsiTheme="minorHAnsi" w:cstheme="minorHAnsi"/>
          <w:szCs w:val="24"/>
        </w:rPr>
      </w:pPr>
      <w:r w:rsidRPr="00956933">
        <w:rPr>
          <w:rFonts w:asciiTheme="minorHAnsi" w:hAnsiTheme="minorHAnsi" w:cstheme="minorHAnsi"/>
          <w:szCs w:val="24"/>
        </w:rPr>
        <w:t>Statement of responsibility</w:t>
      </w:r>
    </w:p>
    <w:p w14:paraId="71183EC0" w14:textId="77777777" w:rsidR="000247F8" w:rsidRPr="00956933" w:rsidRDefault="000247F8" w:rsidP="00D13683">
      <w:pPr>
        <w:pStyle w:val="ListParagraph"/>
        <w:numPr>
          <w:ilvl w:val="0"/>
          <w:numId w:val="13"/>
        </w:numPr>
        <w:spacing w:after="0" w:line="271" w:lineRule="auto"/>
        <w:rPr>
          <w:rFonts w:asciiTheme="minorHAnsi" w:hAnsiTheme="minorHAnsi" w:cstheme="minorHAnsi"/>
          <w:szCs w:val="24"/>
        </w:rPr>
      </w:pPr>
      <w:r w:rsidRPr="00956933">
        <w:rPr>
          <w:rFonts w:asciiTheme="minorHAnsi" w:hAnsiTheme="minorHAnsi" w:cstheme="minorHAnsi"/>
          <w:szCs w:val="24"/>
        </w:rPr>
        <w:t>Approach to risk assessment and management</w:t>
      </w:r>
    </w:p>
    <w:p w14:paraId="78F88F37" w14:textId="77777777" w:rsidR="00AB2F88" w:rsidRDefault="00AB2F88" w:rsidP="00634D7A">
      <w:pPr>
        <w:spacing w:after="0" w:line="271" w:lineRule="auto"/>
        <w:rPr>
          <w:rFonts w:cstheme="minorHAnsi"/>
          <w:szCs w:val="24"/>
        </w:rPr>
      </w:pPr>
    </w:p>
    <w:p w14:paraId="43E9D213" w14:textId="4AA3DF7F" w:rsidR="00493950" w:rsidRPr="00956933" w:rsidRDefault="00493950" w:rsidP="00102116">
      <w:pPr>
        <w:pStyle w:val="NoSpacing"/>
        <w:rPr>
          <w:rFonts w:cstheme="minorHAnsi"/>
          <w:sz w:val="24"/>
          <w:szCs w:val="24"/>
        </w:rPr>
      </w:pPr>
      <w:r w:rsidRPr="00956933">
        <w:rPr>
          <w:rFonts w:cstheme="minorHAnsi"/>
          <w:sz w:val="24"/>
          <w:szCs w:val="24"/>
        </w:rPr>
        <w:t xml:space="preserve">The British Standard BS4971:2017 </w:t>
      </w:r>
      <w:r w:rsidRPr="00102116">
        <w:rPr>
          <w:rFonts w:cstheme="minorHAnsi"/>
          <w:i/>
          <w:sz w:val="24"/>
          <w:szCs w:val="24"/>
        </w:rPr>
        <w:t>Conservation and care of archive and library collections</w:t>
      </w:r>
      <w:r w:rsidRPr="00956933">
        <w:rPr>
          <w:rFonts w:cstheme="minorHAnsi"/>
          <w:sz w:val="24"/>
          <w:szCs w:val="24"/>
        </w:rPr>
        <w:t xml:space="preserve"> includes guidance on conservation policies</w:t>
      </w:r>
      <w:r w:rsidR="00ED2471">
        <w:rPr>
          <w:rFonts w:cstheme="minorHAnsi"/>
          <w:sz w:val="24"/>
          <w:szCs w:val="24"/>
        </w:rPr>
        <w:t xml:space="preserve"> and many elements of repository management</w:t>
      </w:r>
      <w:r w:rsidRPr="00956933">
        <w:rPr>
          <w:rFonts w:cstheme="minorHAnsi"/>
          <w:sz w:val="24"/>
          <w:szCs w:val="24"/>
        </w:rPr>
        <w:t>.</w:t>
      </w:r>
      <w:r w:rsidR="007103BE" w:rsidRPr="00956933">
        <w:rPr>
          <w:rFonts w:cstheme="minorHAnsi"/>
          <w:sz w:val="24"/>
          <w:szCs w:val="24"/>
        </w:rPr>
        <w:t xml:space="preserve"> The</w:t>
      </w:r>
      <w:r w:rsidR="00ED2471">
        <w:rPr>
          <w:rFonts w:cstheme="minorHAnsi"/>
          <w:sz w:val="24"/>
          <w:szCs w:val="24"/>
        </w:rPr>
        <w:t xml:space="preserve"> </w:t>
      </w:r>
      <w:r w:rsidR="007103BE" w:rsidRPr="00956933">
        <w:rPr>
          <w:rFonts w:cstheme="minorHAnsi"/>
          <w:sz w:val="24"/>
          <w:szCs w:val="24"/>
        </w:rPr>
        <w:t xml:space="preserve">European standard </w:t>
      </w:r>
      <w:r w:rsidR="00CD100B">
        <w:rPr>
          <w:rFonts w:ascii="Arial" w:hAnsi="Arial" w:cs="Arial"/>
          <w:sz w:val="24"/>
          <w:szCs w:val="24"/>
          <w:lang w:eastAsia="en-GB"/>
        </w:rPr>
        <w:t xml:space="preserve">BS EN16893:2018, </w:t>
      </w:r>
      <w:r w:rsidR="00CD100B">
        <w:rPr>
          <w:rFonts w:ascii="Arial" w:hAnsi="Arial" w:cs="Arial"/>
          <w:i/>
          <w:sz w:val="24"/>
          <w:szCs w:val="24"/>
          <w:lang w:eastAsia="en-GB"/>
        </w:rPr>
        <w:t>Conservation of Cultural Heritage. Specifications for location, construction and modification of buildings or rooms intended for the storage or use of heritage collections</w:t>
      </w:r>
      <w:r w:rsidR="007103BE" w:rsidRPr="00956933">
        <w:rPr>
          <w:rFonts w:cstheme="minorHAnsi"/>
          <w:sz w:val="24"/>
          <w:szCs w:val="24"/>
        </w:rPr>
        <w:t xml:space="preserve"> provide</w:t>
      </w:r>
      <w:r w:rsidR="00ED2471">
        <w:rPr>
          <w:rFonts w:cstheme="minorHAnsi"/>
          <w:sz w:val="24"/>
          <w:szCs w:val="24"/>
        </w:rPr>
        <w:t>s</w:t>
      </w:r>
      <w:r w:rsidR="007103BE" w:rsidRPr="00956933">
        <w:rPr>
          <w:rFonts w:cstheme="minorHAnsi"/>
          <w:sz w:val="24"/>
          <w:szCs w:val="24"/>
        </w:rPr>
        <w:t xml:space="preserve"> the standard for archival accommodation.</w:t>
      </w:r>
    </w:p>
    <w:p w14:paraId="22A388FA" w14:textId="77777777" w:rsidR="00AB2F88" w:rsidRDefault="00AB2F88" w:rsidP="00634D7A">
      <w:pPr>
        <w:spacing w:after="0" w:line="271" w:lineRule="auto"/>
        <w:rPr>
          <w:rFonts w:cstheme="minorHAnsi"/>
          <w:szCs w:val="24"/>
        </w:rPr>
      </w:pPr>
    </w:p>
    <w:p w14:paraId="4A2C5132" w14:textId="77777777" w:rsidR="000247F8" w:rsidRPr="00956933" w:rsidRDefault="000247F8" w:rsidP="00634D7A">
      <w:pPr>
        <w:spacing w:after="0" w:line="271" w:lineRule="auto"/>
        <w:rPr>
          <w:rFonts w:cstheme="minorHAnsi"/>
          <w:szCs w:val="24"/>
        </w:rPr>
      </w:pPr>
      <w:r w:rsidRPr="00956933">
        <w:rPr>
          <w:rFonts w:cstheme="minorHAnsi"/>
          <w:szCs w:val="24"/>
        </w:rPr>
        <w:t>The collections care and conservation policy can be a single policy document or a suite of policies, which must be approved by top management and reviewed regularly.</w:t>
      </w:r>
    </w:p>
    <w:p w14:paraId="1A4B7A3D" w14:textId="77777777" w:rsidR="00AB2F88" w:rsidRDefault="00AB2F88" w:rsidP="00634D7A">
      <w:pPr>
        <w:spacing w:after="0" w:line="271" w:lineRule="auto"/>
        <w:rPr>
          <w:rFonts w:cstheme="minorHAnsi"/>
          <w:szCs w:val="24"/>
        </w:rPr>
      </w:pPr>
    </w:p>
    <w:p w14:paraId="2133D856" w14:textId="5D157DDE" w:rsidR="000247F8" w:rsidRPr="00956933" w:rsidRDefault="000247F8" w:rsidP="00634D7A">
      <w:pPr>
        <w:spacing w:after="0" w:line="271" w:lineRule="auto"/>
        <w:rPr>
          <w:rFonts w:cstheme="minorHAnsi"/>
          <w:szCs w:val="24"/>
        </w:rPr>
      </w:pPr>
      <w:r w:rsidRPr="00956933">
        <w:rPr>
          <w:rFonts w:cstheme="minorHAnsi"/>
          <w:szCs w:val="24"/>
        </w:rPr>
        <w:t xml:space="preserve">The policy should particularly describe how services source the appropriate level of professional conservation advice and support. It should describe the storage facilities and how the service will ensure the appropriate quality of storage, with reference to </w:t>
      </w:r>
      <w:r w:rsidR="00ED2471">
        <w:rPr>
          <w:rFonts w:cstheme="minorHAnsi"/>
          <w:szCs w:val="24"/>
        </w:rPr>
        <w:t xml:space="preserve">BS4971 and </w:t>
      </w:r>
      <w:r w:rsidR="00F07E50" w:rsidRPr="00956933">
        <w:rPr>
          <w:rFonts w:cstheme="minorHAnsi"/>
          <w:szCs w:val="24"/>
        </w:rPr>
        <w:t>EN16893 (incorporating PD5454 if appropriate</w:t>
      </w:r>
      <w:r w:rsidR="002C1A1B">
        <w:rPr>
          <w:rFonts w:cstheme="minorHAnsi"/>
          <w:szCs w:val="24"/>
        </w:rPr>
        <w:t xml:space="preserve"> to the date of construction</w:t>
      </w:r>
      <w:r w:rsidR="00F07E50" w:rsidRPr="00956933">
        <w:rPr>
          <w:rFonts w:cstheme="minorHAnsi"/>
          <w:szCs w:val="24"/>
        </w:rPr>
        <w:t>).</w:t>
      </w:r>
    </w:p>
    <w:p w14:paraId="2DC554A5" w14:textId="77777777" w:rsidR="00AB2F88" w:rsidRDefault="00AB2F88" w:rsidP="00634D7A">
      <w:pPr>
        <w:spacing w:after="0" w:line="271" w:lineRule="auto"/>
        <w:rPr>
          <w:rFonts w:cstheme="minorHAnsi"/>
          <w:szCs w:val="24"/>
        </w:rPr>
      </w:pPr>
    </w:p>
    <w:p w14:paraId="5CFF27AB" w14:textId="77777777" w:rsidR="000247F8" w:rsidRPr="00956933" w:rsidRDefault="000247F8" w:rsidP="00634D7A">
      <w:pPr>
        <w:spacing w:after="0" w:line="271" w:lineRule="auto"/>
        <w:rPr>
          <w:rFonts w:cstheme="minorHAnsi"/>
          <w:szCs w:val="24"/>
        </w:rPr>
      </w:pPr>
      <w:r w:rsidRPr="00956933">
        <w:rPr>
          <w:rFonts w:cstheme="minorHAnsi"/>
          <w:szCs w:val="24"/>
        </w:rPr>
        <w:t>If digital materials are included in the collections care and conservation policy, the policy should indicate the process for deciding which characteristics of digital records need to be preserved and describe the methods of preservation.</w:t>
      </w:r>
    </w:p>
    <w:p w14:paraId="4FB1F932" w14:textId="77777777" w:rsidR="00AB2F88" w:rsidRDefault="00AB2F88" w:rsidP="00634D7A">
      <w:pPr>
        <w:spacing w:after="0" w:line="271" w:lineRule="auto"/>
        <w:rPr>
          <w:rFonts w:cstheme="minorHAnsi"/>
          <w:b/>
          <w:szCs w:val="24"/>
        </w:rPr>
      </w:pPr>
    </w:p>
    <w:p w14:paraId="43A1AF73" w14:textId="77777777" w:rsidR="000247F8" w:rsidRPr="00956933" w:rsidRDefault="000247F8" w:rsidP="00634D7A">
      <w:pPr>
        <w:spacing w:after="0" w:line="271" w:lineRule="auto"/>
        <w:rPr>
          <w:rFonts w:cstheme="minorHAnsi"/>
          <w:szCs w:val="24"/>
        </w:rPr>
      </w:pPr>
      <w:r w:rsidRPr="00956933">
        <w:rPr>
          <w:rFonts w:cstheme="minorHAnsi"/>
          <w:b/>
          <w:szCs w:val="24"/>
        </w:rPr>
        <w:t>Scaled guidance</w:t>
      </w:r>
      <w:r w:rsidRPr="00956933">
        <w:rPr>
          <w:rFonts w:cstheme="minorHAnsi"/>
          <w:szCs w:val="24"/>
        </w:rPr>
        <w:t>: relevant to specific archive types and scale</w:t>
      </w:r>
    </w:p>
    <w:p w14:paraId="6A7ECC5F" w14:textId="77777777" w:rsidR="00AB2F88" w:rsidRDefault="00AB2F88" w:rsidP="00634D7A">
      <w:pPr>
        <w:spacing w:after="0" w:line="271" w:lineRule="auto"/>
        <w:rPr>
          <w:rFonts w:cstheme="minorHAnsi"/>
          <w:i/>
          <w:szCs w:val="24"/>
        </w:rPr>
      </w:pPr>
    </w:p>
    <w:p w14:paraId="2CD4B0EF" w14:textId="77777777" w:rsidR="000247F8" w:rsidRPr="00956933" w:rsidRDefault="000247F8" w:rsidP="00634D7A">
      <w:pPr>
        <w:spacing w:after="0" w:line="271" w:lineRule="auto"/>
        <w:rPr>
          <w:rFonts w:cstheme="minorHAnsi"/>
          <w:i/>
          <w:szCs w:val="24"/>
        </w:rPr>
      </w:pPr>
      <w:r w:rsidRPr="00956933">
        <w:rPr>
          <w:rFonts w:cstheme="minorHAnsi"/>
          <w:i/>
          <w:szCs w:val="24"/>
        </w:rPr>
        <w:t>Local Authority, Other Public Sector and Private and third sector type 3</w:t>
      </w:r>
    </w:p>
    <w:p w14:paraId="769498B6" w14:textId="77777777" w:rsidR="000247F8" w:rsidRPr="00956933" w:rsidRDefault="000247F8" w:rsidP="00634D7A">
      <w:pPr>
        <w:spacing w:after="0" w:line="271" w:lineRule="auto"/>
        <w:rPr>
          <w:rFonts w:cstheme="minorHAnsi"/>
          <w:szCs w:val="24"/>
        </w:rPr>
      </w:pPr>
      <w:r w:rsidRPr="00956933">
        <w:rPr>
          <w:rFonts w:cstheme="minorHAnsi"/>
          <w:szCs w:val="24"/>
        </w:rPr>
        <w:t xml:space="preserve">These archive services should outline their arrangements for professional conservation support for all aspects of collections care and conservation, with reference to requirement 1.6 Workforce.  </w:t>
      </w:r>
    </w:p>
    <w:p w14:paraId="1D73490E" w14:textId="77777777" w:rsidR="00AB2F88" w:rsidRDefault="00AB2F88" w:rsidP="00634D7A">
      <w:pPr>
        <w:spacing w:after="0" w:line="271" w:lineRule="auto"/>
        <w:rPr>
          <w:rFonts w:cstheme="minorHAnsi"/>
          <w:i/>
          <w:szCs w:val="24"/>
        </w:rPr>
      </w:pPr>
    </w:p>
    <w:p w14:paraId="3DB380CB" w14:textId="77777777" w:rsidR="000247F8" w:rsidRPr="00956933" w:rsidRDefault="000247F8" w:rsidP="00634D7A">
      <w:pPr>
        <w:spacing w:after="0" w:line="271" w:lineRule="auto"/>
        <w:rPr>
          <w:rFonts w:cstheme="minorHAnsi"/>
          <w:i/>
          <w:szCs w:val="24"/>
        </w:rPr>
      </w:pPr>
      <w:r w:rsidRPr="00956933">
        <w:rPr>
          <w:rFonts w:cstheme="minorHAnsi"/>
          <w:i/>
          <w:szCs w:val="24"/>
        </w:rPr>
        <w:t xml:space="preserve">Local authority Type 2, </w:t>
      </w:r>
      <w:r w:rsidR="001A0560" w:rsidRPr="00956933">
        <w:rPr>
          <w:rFonts w:cstheme="minorHAnsi"/>
          <w:i/>
          <w:szCs w:val="24"/>
        </w:rPr>
        <w:t xml:space="preserve">Other </w:t>
      </w:r>
      <w:r w:rsidRPr="00956933">
        <w:rPr>
          <w:rFonts w:cstheme="minorHAnsi"/>
          <w:i/>
          <w:szCs w:val="24"/>
        </w:rPr>
        <w:t xml:space="preserve">Public Sector Type 2, Private and Third Sector Type 3 </w:t>
      </w:r>
    </w:p>
    <w:p w14:paraId="2A60BD32" w14:textId="2A8B3037" w:rsidR="000247F8" w:rsidRPr="00956933" w:rsidRDefault="000247F8" w:rsidP="00634D7A">
      <w:pPr>
        <w:spacing w:after="0" w:line="271" w:lineRule="auto"/>
        <w:rPr>
          <w:rFonts w:cstheme="minorHAnsi"/>
          <w:szCs w:val="24"/>
        </w:rPr>
      </w:pPr>
      <w:r w:rsidRPr="00956933">
        <w:rPr>
          <w:rFonts w:cstheme="minorHAnsi"/>
          <w:szCs w:val="24"/>
        </w:rPr>
        <w:t xml:space="preserve">These archive services should aim to achieve all the levels of collection care described in </w:t>
      </w:r>
      <w:r w:rsidR="00BC47A6" w:rsidRPr="00956933">
        <w:rPr>
          <w:rFonts w:cstheme="minorHAnsi"/>
          <w:szCs w:val="24"/>
        </w:rPr>
        <w:t xml:space="preserve">BS4971:2017 </w:t>
      </w:r>
      <w:r w:rsidR="00BC47A6" w:rsidRPr="00102116">
        <w:rPr>
          <w:rFonts w:cstheme="minorHAnsi"/>
          <w:i/>
          <w:szCs w:val="24"/>
        </w:rPr>
        <w:t>Conservation and care of archive and library collections</w:t>
      </w:r>
      <w:r w:rsidR="00BC47A6" w:rsidRPr="00956933">
        <w:rPr>
          <w:rFonts w:cstheme="minorHAnsi"/>
          <w:szCs w:val="24"/>
        </w:rPr>
        <w:t xml:space="preserve"> </w:t>
      </w:r>
      <w:r w:rsidR="00BC47A6" w:rsidRPr="00956933">
        <w:rPr>
          <w:rFonts w:cstheme="minorHAnsi"/>
          <w:szCs w:val="24"/>
        </w:rPr>
        <w:lastRenderedPageBreak/>
        <w:t xml:space="preserve">and </w:t>
      </w:r>
      <w:r w:rsidR="00632812" w:rsidRPr="00ED2471">
        <w:rPr>
          <w:rFonts w:cstheme="minorHAnsi"/>
          <w:szCs w:val="24"/>
        </w:rPr>
        <w:t>BS/</w:t>
      </w:r>
      <w:r w:rsidR="00632812" w:rsidRPr="00102116">
        <w:rPr>
          <w:rFonts w:cstheme="minorHAnsi"/>
          <w:iCs/>
          <w:szCs w:val="24"/>
        </w:rPr>
        <w:t>EN 16893</w:t>
      </w:r>
      <w:r w:rsidR="00632812" w:rsidRPr="00956933">
        <w:rPr>
          <w:rFonts w:cstheme="minorHAnsi"/>
          <w:szCs w:val="24"/>
        </w:rPr>
        <w:t xml:space="preserve"> </w:t>
      </w:r>
      <w:r w:rsidR="00632812" w:rsidRPr="00102116">
        <w:rPr>
          <w:rFonts w:cstheme="minorHAnsi"/>
          <w:i/>
          <w:szCs w:val="24"/>
        </w:rPr>
        <w:t>Conservation of Cultural Heritage - New Sites &amp; Buildings Intended for the Storage &amp; Use of Collections</w:t>
      </w:r>
      <w:r w:rsidR="00ED2471">
        <w:rPr>
          <w:rFonts w:cstheme="minorHAnsi"/>
          <w:i/>
          <w:szCs w:val="24"/>
        </w:rPr>
        <w:t>.</w:t>
      </w:r>
      <w:r w:rsidR="00BC47A6" w:rsidRPr="00956933">
        <w:rPr>
          <w:rFonts w:cstheme="minorHAnsi"/>
          <w:szCs w:val="24"/>
        </w:rPr>
        <w:t xml:space="preserve"> </w:t>
      </w:r>
      <w:r w:rsidRPr="00956933">
        <w:rPr>
          <w:rFonts w:cstheme="minorHAnsi"/>
          <w:szCs w:val="24"/>
        </w:rPr>
        <w:t xml:space="preserve">This includes the appropriate storage environment (including parameters of temperature and humidity), building site and construction, and fire protection and prevention. </w:t>
      </w:r>
    </w:p>
    <w:p w14:paraId="0A056462" w14:textId="77777777" w:rsidR="00AB2F88" w:rsidRDefault="00AB2F88" w:rsidP="00634D7A">
      <w:pPr>
        <w:spacing w:after="0" w:line="271" w:lineRule="auto"/>
        <w:rPr>
          <w:rFonts w:cstheme="minorHAnsi"/>
          <w:i/>
          <w:szCs w:val="24"/>
        </w:rPr>
      </w:pPr>
    </w:p>
    <w:p w14:paraId="5C46EBA6" w14:textId="6F0A943B" w:rsidR="000247F8" w:rsidRPr="00956933" w:rsidRDefault="000247F8" w:rsidP="00634D7A">
      <w:pPr>
        <w:spacing w:after="0" w:line="271" w:lineRule="auto"/>
        <w:rPr>
          <w:rFonts w:cstheme="minorHAnsi"/>
          <w:i/>
          <w:szCs w:val="24"/>
        </w:rPr>
      </w:pPr>
      <w:r w:rsidRPr="00956933">
        <w:rPr>
          <w:rFonts w:cstheme="minorHAnsi"/>
          <w:i/>
          <w:szCs w:val="24"/>
        </w:rPr>
        <w:t xml:space="preserve">Local authority </w:t>
      </w:r>
      <w:r w:rsidR="000B1253" w:rsidRPr="00956933">
        <w:rPr>
          <w:rFonts w:cstheme="minorHAnsi"/>
          <w:i/>
          <w:szCs w:val="24"/>
        </w:rPr>
        <w:t>Type 1</w:t>
      </w:r>
      <w:r w:rsidRPr="00956933">
        <w:rPr>
          <w:rFonts w:cstheme="minorHAnsi"/>
          <w:i/>
          <w:szCs w:val="24"/>
        </w:rPr>
        <w:t>, Public Sector Type 1 and Private and third sector Type 1&amp;2</w:t>
      </w:r>
    </w:p>
    <w:p w14:paraId="27CB19E5" w14:textId="4309B906" w:rsidR="000247F8" w:rsidRPr="00956933" w:rsidRDefault="00BC47A6" w:rsidP="00102116">
      <w:pPr>
        <w:pStyle w:val="NoSpacing"/>
        <w:rPr>
          <w:rFonts w:cstheme="minorHAnsi"/>
          <w:sz w:val="24"/>
          <w:szCs w:val="24"/>
        </w:rPr>
      </w:pPr>
      <w:r w:rsidRPr="00956933">
        <w:rPr>
          <w:rFonts w:cstheme="minorHAnsi"/>
          <w:sz w:val="24"/>
          <w:szCs w:val="24"/>
        </w:rPr>
        <w:t xml:space="preserve">These archive services should aim for at minimum broad compliance with </w:t>
      </w:r>
      <w:r w:rsidR="00632812" w:rsidRPr="00ED2471">
        <w:rPr>
          <w:rFonts w:cstheme="minorHAnsi"/>
          <w:sz w:val="24"/>
          <w:szCs w:val="24"/>
        </w:rPr>
        <w:t>BS4971:2017</w:t>
      </w:r>
      <w:r w:rsidR="00632812" w:rsidRPr="00102116">
        <w:rPr>
          <w:rFonts w:cstheme="minorHAnsi"/>
          <w:i/>
          <w:sz w:val="24"/>
          <w:szCs w:val="24"/>
        </w:rPr>
        <w:t xml:space="preserve"> Conservation and care of archive and library collections</w:t>
      </w:r>
      <w:r w:rsidR="00C35D17" w:rsidRPr="00956933">
        <w:rPr>
          <w:rFonts w:cstheme="minorHAnsi"/>
          <w:sz w:val="24"/>
          <w:szCs w:val="24"/>
        </w:rPr>
        <w:t xml:space="preserve"> and </w:t>
      </w:r>
      <w:r w:rsidR="00CD100B">
        <w:rPr>
          <w:rFonts w:ascii="Arial" w:hAnsi="Arial" w:cs="Arial"/>
          <w:sz w:val="24"/>
          <w:szCs w:val="24"/>
          <w:lang w:eastAsia="en-GB"/>
        </w:rPr>
        <w:t xml:space="preserve">BS EN16893:2018, </w:t>
      </w:r>
      <w:r w:rsidR="00CD100B">
        <w:rPr>
          <w:rFonts w:ascii="Arial" w:hAnsi="Arial" w:cs="Arial"/>
          <w:i/>
          <w:sz w:val="24"/>
          <w:szCs w:val="24"/>
          <w:lang w:eastAsia="en-GB"/>
        </w:rPr>
        <w:t>Conservation of Cultural Heritage. Specifications for location, construction and modification of buildings or rooms intended for the storage or use of heritage collections</w:t>
      </w:r>
      <w:r w:rsidR="00632812" w:rsidRPr="00956933">
        <w:rPr>
          <w:rFonts w:cstheme="minorHAnsi"/>
          <w:sz w:val="24"/>
          <w:szCs w:val="24"/>
        </w:rPr>
        <w:t xml:space="preserve">. </w:t>
      </w:r>
      <w:r w:rsidRPr="00956933">
        <w:rPr>
          <w:rFonts w:cstheme="minorHAnsi"/>
          <w:sz w:val="24"/>
          <w:szCs w:val="24"/>
        </w:rPr>
        <w:t xml:space="preserve">This includes the appropriate storage environment (including parameters of temperature and humidity), building site and construction and fire protection and prevention. </w:t>
      </w:r>
    </w:p>
    <w:p w14:paraId="2E789056" w14:textId="77777777" w:rsidR="00AB2F88" w:rsidRDefault="00AB2F88" w:rsidP="00634D7A">
      <w:pPr>
        <w:spacing w:after="0" w:line="271" w:lineRule="auto"/>
        <w:rPr>
          <w:rFonts w:cstheme="minorHAnsi"/>
          <w:b/>
          <w:szCs w:val="24"/>
        </w:rPr>
      </w:pPr>
    </w:p>
    <w:p w14:paraId="35AD30D2" w14:textId="670BE31C" w:rsidR="000247F8" w:rsidRPr="00956933" w:rsidRDefault="000247F8" w:rsidP="00634D7A">
      <w:pPr>
        <w:spacing w:after="0" w:line="271" w:lineRule="auto"/>
        <w:rPr>
          <w:rFonts w:cstheme="minorHAnsi"/>
          <w:b/>
          <w:szCs w:val="24"/>
        </w:rPr>
      </w:pPr>
      <w:r w:rsidRPr="00956933">
        <w:rPr>
          <w:rFonts w:cstheme="minorHAnsi"/>
          <w:b/>
          <w:szCs w:val="24"/>
        </w:rPr>
        <w:t xml:space="preserve">Information and </w:t>
      </w:r>
      <w:r w:rsidR="000B1253" w:rsidRPr="00F45237">
        <w:rPr>
          <w:rFonts w:cstheme="minorHAnsi"/>
          <w:b/>
          <w:szCs w:val="24"/>
        </w:rPr>
        <w:t>s</w:t>
      </w:r>
      <w:r w:rsidR="000B1253" w:rsidRPr="00956933">
        <w:rPr>
          <w:rFonts w:cstheme="minorHAnsi"/>
          <w:b/>
          <w:szCs w:val="24"/>
        </w:rPr>
        <w:t>upporting documentation needed</w:t>
      </w:r>
    </w:p>
    <w:p w14:paraId="5036BED5" w14:textId="77777777" w:rsidR="000247F8" w:rsidRPr="00956933" w:rsidRDefault="000247F8" w:rsidP="00634D7A">
      <w:pPr>
        <w:spacing w:after="0" w:line="271" w:lineRule="auto"/>
        <w:rPr>
          <w:rFonts w:cstheme="minorHAnsi"/>
          <w:szCs w:val="24"/>
        </w:rPr>
      </w:pPr>
      <w:r w:rsidRPr="00956933">
        <w:rPr>
          <w:rFonts w:cstheme="minorHAnsi"/>
          <w:szCs w:val="24"/>
        </w:rPr>
        <w:t>Collections care and conservation policy</w:t>
      </w:r>
    </w:p>
    <w:p w14:paraId="51E8D236" w14:textId="77777777" w:rsidR="00AB2F88" w:rsidRDefault="00AB2F88" w:rsidP="00634D7A">
      <w:pPr>
        <w:spacing w:after="0" w:line="271" w:lineRule="auto"/>
        <w:rPr>
          <w:rFonts w:cstheme="minorHAnsi"/>
          <w:b/>
          <w:szCs w:val="24"/>
        </w:rPr>
      </w:pPr>
    </w:p>
    <w:p w14:paraId="71ECFDD2" w14:textId="77777777" w:rsidR="00556D7A" w:rsidRDefault="000247F8" w:rsidP="00634D7A">
      <w:pPr>
        <w:spacing w:after="0" w:line="271" w:lineRule="auto"/>
        <w:rPr>
          <w:rFonts w:cstheme="minorHAnsi"/>
          <w:b/>
          <w:szCs w:val="24"/>
        </w:rPr>
      </w:pPr>
      <w:r w:rsidRPr="00956933">
        <w:rPr>
          <w:rFonts w:cstheme="minorHAnsi"/>
          <w:b/>
          <w:szCs w:val="24"/>
        </w:rPr>
        <w:t xml:space="preserve">Where evidence may be found </w:t>
      </w:r>
    </w:p>
    <w:p w14:paraId="3D54E78A" w14:textId="77777777" w:rsidR="00556D7A" w:rsidRPr="00556D7A" w:rsidRDefault="000247F8" w:rsidP="00D13683">
      <w:pPr>
        <w:pStyle w:val="ListParagraph"/>
        <w:numPr>
          <w:ilvl w:val="0"/>
          <w:numId w:val="69"/>
        </w:numPr>
        <w:spacing w:after="0" w:line="271" w:lineRule="auto"/>
        <w:rPr>
          <w:rFonts w:cstheme="minorHAnsi"/>
          <w:b/>
          <w:szCs w:val="24"/>
        </w:rPr>
      </w:pPr>
      <w:r w:rsidRPr="00556D7A">
        <w:rPr>
          <w:rFonts w:cstheme="minorHAnsi"/>
          <w:szCs w:val="24"/>
        </w:rPr>
        <w:t>Collections care and conservation policy</w:t>
      </w:r>
    </w:p>
    <w:p w14:paraId="36AB7E98" w14:textId="77777777" w:rsidR="00556D7A" w:rsidRPr="00556D7A" w:rsidRDefault="000247F8" w:rsidP="00D13683">
      <w:pPr>
        <w:pStyle w:val="ListParagraph"/>
        <w:numPr>
          <w:ilvl w:val="0"/>
          <w:numId w:val="69"/>
        </w:numPr>
        <w:spacing w:after="0" w:line="271" w:lineRule="auto"/>
        <w:rPr>
          <w:rFonts w:cstheme="minorHAnsi"/>
          <w:b/>
          <w:szCs w:val="24"/>
        </w:rPr>
      </w:pPr>
      <w:r w:rsidRPr="00556D7A">
        <w:rPr>
          <w:rFonts w:cstheme="minorHAnsi"/>
          <w:szCs w:val="24"/>
        </w:rPr>
        <w:t>Digital preservation policy</w:t>
      </w:r>
    </w:p>
    <w:p w14:paraId="51DE9E99" w14:textId="77777777" w:rsidR="00556D7A" w:rsidRPr="00556D7A" w:rsidRDefault="000247F8" w:rsidP="00D13683">
      <w:pPr>
        <w:pStyle w:val="ListParagraph"/>
        <w:numPr>
          <w:ilvl w:val="0"/>
          <w:numId w:val="69"/>
        </w:numPr>
        <w:spacing w:after="0" w:line="271" w:lineRule="auto"/>
        <w:rPr>
          <w:rFonts w:cstheme="minorHAnsi"/>
          <w:b/>
          <w:szCs w:val="24"/>
        </w:rPr>
      </w:pPr>
      <w:r w:rsidRPr="00556D7A">
        <w:rPr>
          <w:rFonts w:cstheme="minorHAnsi"/>
          <w:szCs w:val="24"/>
        </w:rPr>
        <w:t>Conservation statement (Heritage Lottery Fund requirement)</w:t>
      </w:r>
    </w:p>
    <w:p w14:paraId="34209680" w14:textId="77777777" w:rsidR="00556D7A" w:rsidRPr="00556D7A" w:rsidRDefault="000247F8" w:rsidP="00D13683">
      <w:pPr>
        <w:pStyle w:val="ListParagraph"/>
        <w:numPr>
          <w:ilvl w:val="0"/>
          <w:numId w:val="69"/>
        </w:numPr>
        <w:spacing w:after="0" w:line="271" w:lineRule="auto"/>
        <w:rPr>
          <w:rFonts w:cstheme="minorHAnsi"/>
          <w:b/>
          <w:szCs w:val="24"/>
        </w:rPr>
      </w:pPr>
      <w:r w:rsidRPr="00556D7A">
        <w:rPr>
          <w:rFonts w:cstheme="minorHAnsi"/>
          <w:szCs w:val="24"/>
        </w:rPr>
        <w:t>Benchmarks in Collection Care report</w:t>
      </w:r>
    </w:p>
    <w:p w14:paraId="1782819A" w14:textId="77777777" w:rsidR="00556D7A" w:rsidRPr="00556D7A" w:rsidRDefault="000247F8" w:rsidP="00D13683">
      <w:pPr>
        <w:pStyle w:val="ListParagraph"/>
        <w:numPr>
          <w:ilvl w:val="0"/>
          <w:numId w:val="69"/>
        </w:numPr>
        <w:spacing w:after="0" w:line="271" w:lineRule="auto"/>
        <w:rPr>
          <w:rFonts w:cstheme="minorHAnsi"/>
          <w:b/>
          <w:szCs w:val="24"/>
        </w:rPr>
      </w:pPr>
      <w:r w:rsidRPr="00556D7A">
        <w:rPr>
          <w:rFonts w:cstheme="minorHAnsi"/>
          <w:szCs w:val="24"/>
        </w:rPr>
        <w:t>Preservation Assessment Survey report</w:t>
      </w:r>
    </w:p>
    <w:p w14:paraId="472A503D" w14:textId="3DF91409" w:rsidR="000247F8" w:rsidRPr="00556D7A" w:rsidRDefault="000247F8" w:rsidP="00D13683">
      <w:pPr>
        <w:pStyle w:val="ListParagraph"/>
        <w:numPr>
          <w:ilvl w:val="0"/>
          <w:numId w:val="69"/>
        </w:numPr>
        <w:spacing w:after="0" w:line="271" w:lineRule="auto"/>
        <w:rPr>
          <w:rFonts w:cstheme="minorHAnsi"/>
          <w:b/>
          <w:szCs w:val="24"/>
        </w:rPr>
      </w:pPr>
      <w:r w:rsidRPr="00556D7A">
        <w:rPr>
          <w:rFonts w:cstheme="minorHAnsi"/>
          <w:szCs w:val="24"/>
        </w:rPr>
        <w:t>Environmental strategy</w:t>
      </w:r>
    </w:p>
    <w:p w14:paraId="50EDFA7F" w14:textId="77777777" w:rsidR="00AB2F88" w:rsidRDefault="00AB2F88" w:rsidP="00634D7A">
      <w:pPr>
        <w:spacing w:after="0" w:line="271" w:lineRule="auto"/>
        <w:rPr>
          <w:rFonts w:cstheme="minorHAnsi"/>
          <w:b/>
          <w:szCs w:val="24"/>
        </w:rPr>
      </w:pPr>
    </w:p>
    <w:p w14:paraId="3D550801" w14:textId="77777777" w:rsidR="000247F8" w:rsidRPr="00956933" w:rsidRDefault="000247F8" w:rsidP="00634D7A">
      <w:pPr>
        <w:spacing w:after="0" w:line="271" w:lineRule="auto"/>
        <w:rPr>
          <w:rFonts w:cstheme="minorHAnsi"/>
          <w:b/>
          <w:szCs w:val="24"/>
        </w:rPr>
      </w:pPr>
      <w:r w:rsidRPr="00956933">
        <w:rPr>
          <w:rFonts w:cstheme="minorHAnsi"/>
          <w:b/>
          <w:szCs w:val="24"/>
        </w:rPr>
        <w:t>Questions to consider when formulating responses</w:t>
      </w:r>
      <w:r w:rsidRPr="00956933">
        <w:rPr>
          <w:rFonts w:cstheme="minorHAnsi"/>
          <w:szCs w:val="24"/>
        </w:rPr>
        <w:t xml:space="preserve"> </w:t>
      </w:r>
    </w:p>
    <w:p w14:paraId="0220F206" w14:textId="77777777" w:rsidR="000247F8" w:rsidRPr="00AB2F88" w:rsidRDefault="000247F8" w:rsidP="00D13683">
      <w:pPr>
        <w:pStyle w:val="ListParagraph"/>
        <w:numPr>
          <w:ilvl w:val="0"/>
          <w:numId w:val="41"/>
        </w:numPr>
        <w:spacing w:after="0" w:line="271" w:lineRule="auto"/>
        <w:rPr>
          <w:rFonts w:cs="Arial"/>
          <w:szCs w:val="24"/>
        </w:rPr>
      </w:pPr>
      <w:r w:rsidRPr="00AB2F88">
        <w:rPr>
          <w:rFonts w:cs="Arial"/>
          <w:szCs w:val="24"/>
        </w:rPr>
        <w:t>Is our collections care and conservation policy appropriate to the size and importance of our collections?</w:t>
      </w:r>
    </w:p>
    <w:p w14:paraId="44F1739F" w14:textId="77777777" w:rsidR="000247F8" w:rsidRPr="00AB2F88" w:rsidRDefault="000247F8" w:rsidP="00D13683">
      <w:pPr>
        <w:pStyle w:val="ListParagraph"/>
        <w:numPr>
          <w:ilvl w:val="0"/>
          <w:numId w:val="41"/>
        </w:numPr>
        <w:spacing w:after="0" w:line="271" w:lineRule="auto"/>
        <w:rPr>
          <w:rFonts w:cs="Arial"/>
          <w:szCs w:val="24"/>
        </w:rPr>
      </w:pPr>
      <w:r w:rsidRPr="00AB2F88">
        <w:rPr>
          <w:rFonts w:cs="Arial"/>
          <w:szCs w:val="24"/>
        </w:rPr>
        <w:t>Is the collections care and conservation policy reflected in the Forward plan?</w:t>
      </w:r>
    </w:p>
    <w:p w14:paraId="7DED7161" w14:textId="061AC2EF" w:rsidR="000247F8" w:rsidRPr="00AB2F88" w:rsidRDefault="000247F8" w:rsidP="00D13683">
      <w:pPr>
        <w:pStyle w:val="ListParagraph"/>
        <w:numPr>
          <w:ilvl w:val="0"/>
          <w:numId w:val="41"/>
        </w:numPr>
        <w:spacing w:after="0" w:line="271" w:lineRule="auto"/>
        <w:rPr>
          <w:rFonts w:cs="Arial"/>
          <w:szCs w:val="24"/>
        </w:rPr>
      </w:pPr>
      <w:r w:rsidRPr="00AB2F88">
        <w:rPr>
          <w:rFonts w:cs="Arial"/>
          <w:szCs w:val="24"/>
        </w:rPr>
        <w:t xml:space="preserve">Does the policy cover all aspects of our collections, including digital collections, web archiving </w:t>
      </w:r>
      <w:r w:rsidR="000B1253" w:rsidRPr="00AB2F88">
        <w:rPr>
          <w:rFonts w:cs="Arial"/>
          <w:szCs w:val="24"/>
        </w:rPr>
        <w:t>etc</w:t>
      </w:r>
      <w:r w:rsidRPr="00AB2F88">
        <w:rPr>
          <w:rFonts w:cs="Arial"/>
          <w:szCs w:val="24"/>
        </w:rPr>
        <w:t>?</w:t>
      </w:r>
    </w:p>
    <w:p w14:paraId="1923862F" w14:textId="77777777" w:rsidR="000247F8" w:rsidRPr="00AB2F88" w:rsidRDefault="000247F8" w:rsidP="00D13683">
      <w:pPr>
        <w:pStyle w:val="ListParagraph"/>
        <w:numPr>
          <w:ilvl w:val="0"/>
          <w:numId w:val="41"/>
        </w:numPr>
        <w:spacing w:after="0" w:line="271" w:lineRule="auto"/>
        <w:rPr>
          <w:rFonts w:cs="Arial"/>
          <w:szCs w:val="24"/>
        </w:rPr>
      </w:pPr>
      <w:r w:rsidRPr="00AB2F88">
        <w:rPr>
          <w:rFonts w:cs="Arial"/>
          <w:szCs w:val="24"/>
        </w:rPr>
        <w:t>Is the management of the building adequately covered?</w:t>
      </w:r>
    </w:p>
    <w:p w14:paraId="2E5029F3" w14:textId="7DD9B261" w:rsidR="00AB2F88" w:rsidRPr="00743E67" w:rsidRDefault="000247F8" w:rsidP="00634D7A">
      <w:pPr>
        <w:pStyle w:val="ListParagraph"/>
        <w:numPr>
          <w:ilvl w:val="0"/>
          <w:numId w:val="41"/>
        </w:numPr>
        <w:spacing w:after="0" w:line="271" w:lineRule="auto"/>
        <w:rPr>
          <w:rFonts w:cs="Arial"/>
          <w:szCs w:val="24"/>
        </w:rPr>
      </w:pPr>
      <w:r w:rsidRPr="00AB2F88">
        <w:rPr>
          <w:rFonts w:cs="Arial"/>
          <w:szCs w:val="24"/>
        </w:rPr>
        <w:t>How do we ensure that we secure appropriate professional advice and support for our preventive and remedial conservation activity?</w:t>
      </w:r>
    </w:p>
    <w:p w14:paraId="527C1610" w14:textId="77777777" w:rsidR="000247F8" w:rsidRPr="00956933" w:rsidRDefault="000247F8" w:rsidP="00556D7A">
      <w:pPr>
        <w:pStyle w:val="Heading4"/>
      </w:pPr>
      <w:r w:rsidRPr="00956933">
        <w:t xml:space="preserve">Tools and resources  </w:t>
      </w:r>
    </w:p>
    <w:p w14:paraId="33C841FA" w14:textId="4C94F4C7" w:rsidR="00493950" w:rsidRDefault="004B05EB" w:rsidP="00102116">
      <w:pPr>
        <w:pStyle w:val="NoSpacing"/>
        <w:rPr>
          <w:rFonts w:cstheme="minorHAnsi"/>
          <w:sz w:val="24"/>
          <w:szCs w:val="24"/>
        </w:rPr>
      </w:pPr>
      <w:r w:rsidRPr="00956933">
        <w:rPr>
          <w:rFonts w:cstheme="minorHAnsi"/>
          <w:sz w:val="24"/>
          <w:szCs w:val="24"/>
        </w:rPr>
        <w:t xml:space="preserve">BS 4971:2017 </w:t>
      </w:r>
      <w:r w:rsidRPr="00102116">
        <w:rPr>
          <w:rFonts w:cstheme="minorHAnsi"/>
          <w:i/>
          <w:sz w:val="24"/>
          <w:szCs w:val="24"/>
        </w:rPr>
        <w:t>Conservation and care of archive and library collections</w:t>
      </w:r>
      <w:r w:rsidRPr="00956933">
        <w:rPr>
          <w:rFonts w:cstheme="minorHAnsi"/>
          <w:sz w:val="24"/>
          <w:szCs w:val="24"/>
        </w:rPr>
        <w:t xml:space="preserve"> – this is the current British Standard for conservation of archival material, replacing PD5454 but excluding archival building</w:t>
      </w:r>
      <w:r w:rsidR="00CD100B">
        <w:rPr>
          <w:rFonts w:cstheme="minorHAnsi"/>
          <w:sz w:val="24"/>
          <w:szCs w:val="24"/>
        </w:rPr>
        <w:t xml:space="preserve"> specification</w:t>
      </w:r>
      <w:r w:rsidRPr="00956933">
        <w:rPr>
          <w:rFonts w:cstheme="minorHAnsi"/>
          <w:sz w:val="24"/>
          <w:szCs w:val="24"/>
        </w:rPr>
        <w:t xml:space="preserve">s which are covered in the European standard </w:t>
      </w:r>
      <w:r w:rsidR="00CD100B">
        <w:rPr>
          <w:rFonts w:ascii="Arial" w:hAnsi="Arial" w:cs="Arial"/>
          <w:sz w:val="24"/>
          <w:szCs w:val="24"/>
          <w:lang w:eastAsia="en-GB"/>
        </w:rPr>
        <w:t xml:space="preserve">BS EN16893:2018, </w:t>
      </w:r>
      <w:r w:rsidR="00CD100B">
        <w:rPr>
          <w:rFonts w:ascii="Arial" w:hAnsi="Arial" w:cs="Arial"/>
          <w:i/>
          <w:sz w:val="24"/>
          <w:szCs w:val="24"/>
          <w:lang w:eastAsia="en-GB"/>
        </w:rPr>
        <w:t>Conservation of Cultural Heritage. Specifications for location, construction and modification of buildings or rooms intended for the storage or use of heritage collections</w:t>
      </w:r>
      <w:r>
        <w:rPr>
          <w:rFonts w:cstheme="minorHAnsi"/>
          <w:sz w:val="24"/>
          <w:szCs w:val="24"/>
        </w:rPr>
        <w:t xml:space="preserve">. </w:t>
      </w:r>
      <w:r w:rsidRPr="00956933">
        <w:rPr>
          <w:rFonts w:cstheme="minorHAnsi"/>
          <w:sz w:val="24"/>
          <w:szCs w:val="24"/>
        </w:rPr>
        <w:t>It includes:</w:t>
      </w:r>
    </w:p>
    <w:p w14:paraId="5B9554BB" w14:textId="77777777" w:rsidR="00AB2F88" w:rsidRPr="00956933" w:rsidRDefault="00AB2F88" w:rsidP="00634D7A">
      <w:pPr>
        <w:spacing w:after="0" w:line="271" w:lineRule="auto"/>
        <w:rPr>
          <w:rFonts w:cstheme="minorHAnsi"/>
          <w:szCs w:val="24"/>
        </w:rPr>
      </w:pPr>
    </w:p>
    <w:p w14:paraId="263A493E" w14:textId="77777777" w:rsidR="00493950" w:rsidRPr="00956933" w:rsidRDefault="00493950" w:rsidP="00D13683">
      <w:pPr>
        <w:pStyle w:val="ListParagraph"/>
        <w:numPr>
          <w:ilvl w:val="0"/>
          <w:numId w:val="29"/>
        </w:numPr>
        <w:spacing w:after="0" w:line="271" w:lineRule="auto"/>
        <w:rPr>
          <w:rFonts w:asciiTheme="minorHAnsi" w:hAnsiTheme="minorHAnsi" w:cstheme="minorHAnsi"/>
          <w:szCs w:val="24"/>
        </w:rPr>
      </w:pPr>
      <w:r w:rsidRPr="00956933">
        <w:rPr>
          <w:rFonts w:asciiTheme="minorHAnsi" w:hAnsiTheme="minorHAnsi" w:cstheme="minorHAnsi"/>
          <w:szCs w:val="24"/>
        </w:rPr>
        <w:t xml:space="preserve">Conservation policy </w:t>
      </w:r>
    </w:p>
    <w:p w14:paraId="3337193E" w14:textId="7A87CF5E" w:rsidR="00493950" w:rsidRPr="00956933" w:rsidRDefault="00493950" w:rsidP="00D13683">
      <w:pPr>
        <w:pStyle w:val="ListParagraph"/>
        <w:numPr>
          <w:ilvl w:val="0"/>
          <w:numId w:val="29"/>
        </w:numPr>
        <w:spacing w:after="0" w:line="271" w:lineRule="auto"/>
        <w:rPr>
          <w:rFonts w:asciiTheme="minorHAnsi" w:hAnsiTheme="minorHAnsi" w:cstheme="minorHAnsi"/>
          <w:szCs w:val="24"/>
        </w:rPr>
      </w:pPr>
      <w:r w:rsidRPr="00956933">
        <w:rPr>
          <w:rFonts w:asciiTheme="minorHAnsi" w:hAnsiTheme="minorHAnsi" w:cstheme="minorHAnsi"/>
          <w:szCs w:val="24"/>
        </w:rPr>
        <w:lastRenderedPageBreak/>
        <w:t xml:space="preserve">Conservation strategy </w:t>
      </w:r>
    </w:p>
    <w:p w14:paraId="63D01F83" w14:textId="26B706C6" w:rsidR="00493950" w:rsidRPr="00956933" w:rsidRDefault="00493950" w:rsidP="00D13683">
      <w:pPr>
        <w:pStyle w:val="ListParagraph"/>
        <w:numPr>
          <w:ilvl w:val="0"/>
          <w:numId w:val="29"/>
        </w:numPr>
        <w:spacing w:after="0" w:line="271" w:lineRule="auto"/>
        <w:rPr>
          <w:rFonts w:asciiTheme="minorHAnsi" w:hAnsiTheme="minorHAnsi" w:cstheme="minorHAnsi"/>
          <w:szCs w:val="24"/>
        </w:rPr>
      </w:pPr>
      <w:r w:rsidRPr="00956933">
        <w:rPr>
          <w:rFonts w:asciiTheme="minorHAnsi" w:hAnsiTheme="minorHAnsi" w:cstheme="minorHAnsi"/>
          <w:szCs w:val="24"/>
        </w:rPr>
        <w:t xml:space="preserve">Preventive conservation </w:t>
      </w:r>
    </w:p>
    <w:p w14:paraId="4255C313" w14:textId="0FDC7064" w:rsidR="00493950" w:rsidRPr="00956933" w:rsidRDefault="00493950" w:rsidP="00D13683">
      <w:pPr>
        <w:pStyle w:val="ListParagraph"/>
        <w:numPr>
          <w:ilvl w:val="0"/>
          <w:numId w:val="29"/>
        </w:numPr>
        <w:spacing w:after="0" w:line="271" w:lineRule="auto"/>
        <w:rPr>
          <w:rFonts w:asciiTheme="minorHAnsi" w:hAnsiTheme="minorHAnsi" w:cstheme="minorHAnsi"/>
          <w:szCs w:val="24"/>
        </w:rPr>
      </w:pPr>
      <w:r w:rsidRPr="00956933">
        <w:rPr>
          <w:rFonts w:asciiTheme="minorHAnsi" w:hAnsiTheme="minorHAnsi" w:cstheme="minorHAnsi"/>
          <w:szCs w:val="24"/>
        </w:rPr>
        <w:t xml:space="preserve">Environments for storage </w:t>
      </w:r>
    </w:p>
    <w:p w14:paraId="6F298B9D" w14:textId="3C17CECB" w:rsidR="00493950" w:rsidRPr="00956933" w:rsidRDefault="00493950" w:rsidP="00D13683">
      <w:pPr>
        <w:pStyle w:val="ListParagraph"/>
        <w:numPr>
          <w:ilvl w:val="0"/>
          <w:numId w:val="29"/>
        </w:numPr>
        <w:spacing w:after="0" w:line="271" w:lineRule="auto"/>
        <w:rPr>
          <w:rFonts w:asciiTheme="minorHAnsi" w:hAnsiTheme="minorHAnsi" w:cstheme="minorHAnsi"/>
          <w:szCs w:val="24"/>
        </w:rPr>
      </w:pPr>
      <w:r w:rsidRPr="00956933">
        <w:rPr>
          <w:rFonts w:asciiTheme="minorHAnsi" w:hAnsiTheme="minorHAnsi" w:cstheme="minorHAnsi"/>
          <w:szCs w:val="24"/>
        </w:rPr>
        <w:t>Protecting collections from damage from dust, mould and pest infestation</w:t>
      </w:r>
    </w:p>
    <w:p w14:paraId="27DDEC77" w14:textId="57F1B168" w:rsidR="00493950" w:rsidRPr="00956933" w:rsidRDefault="00493950" w:rsidP="00D13683">
      <w:pPr>
        <w:pStyle w:val="ListParagraph"/>
        <w:numPr>
          <w:ilvl w:val="0"/>
          <w:numId w:val="29"/>
        </w:numPr>
        <w:spacing w:after="0" w:line="271" w:lineRule="auto"/>
        <w:rPr>
          <w:rFonts w:asciiTheme="minorHAnsi" w:hAnsiTheme="minorHAnsi" w:cstheme="minorHAnsi"/>
          <w:szCs w:val="24"/>
        </w:rPr>
      </w:pPr>
      <w:r w:rsidRPr="00956933">
        <w:rPr>
          <w:rFonts w:asciiTheme="minorHAnsi" w:hAnsiTheme="minorHAnsi" w:cstheme="minorHAnsi"/>
          <w:szCs w:val="24"/>
        </w:rPr>
        <w:t>Environments for reading rooms and exhibitions</w:t>
      </w:r>
    </w:p>
    <w:p w14:paraId="07C55066" w14:textId="3B15D265" w:rsidR="00493950" w:rsidRPr="00956933" w:rsidRDefault="00493950" w:rsidP="00D13683">
      <w:pPr>
        <w:pStyle w:val="ListParagraph"/>
        <w:numPr>
          <w:ilvl w:val="0"/>
          <w:numId w:val="29"/>
        </w:numPr>
        <w:spacing w:after="0" w:line="271" w:lineRule="auto"/>
        <w:rPr>
          <w:rFonts w:asciiTheme="minorHAnsi" w:hAnsiTheme="minorHAnsi" w:cstheme="minorHAnsi"/>
          <w:szCs w:val="24"/>
        </w:rPr>
      </w:pPr>
      <w:r w:rsidRPr="00956933">
        <w:rPr>
          <w:rFonts w:asciiTheme="minorHAnsi" w:hAnsiTheme="minorHAnsi" w:cstheme="minorHAnsi"/>
          <w:szCs w:val="24"/>
        </w:rPr>
        <w:t xml:space="preserve">Handling and use </w:t>
      </w:r>
    </w:p>
    <w:p w14:paraId="37AA1140" w14:textId="28E801D9" w:rsidR="00493950" w:rsidRPr="00956933" w:rsidRDefault="00493950" w:rsidP="00D13683">
      <w:pPr>
        <w:pStyle w:val="ListParagraph"/>
        <w:numPr>
          <w:ilvl w:val="0"/>
          <w:numId w:val="29"/>
        </w:numPr>
        <w:spacing w:after="0" w:line="271" w:lineRule="auto"/>
        <w:rPr>
          <w:rFonts w:asciiTheme="minorHAnsi" w:hAnsiTheme="minorHAnsi" w:cstheme="minorHAnsi"/>
          <w:szCs w:val="24"/>
        </w:rPr>
      </w:pPr>
      <w:r w:rsidRPr="00956933">
        <w:rPr>
          <w:rFonts w:asciiTheme="minorHAnsi" w:hAnsiTheme="minorHAnsi" w:cstheme="minorHAnsi"/>
          <w:szCs w:val="24"/>
        </w:rPr>
        <w:t xml:space="preserve">Packaging </w:t>
      </w:r>
    </w:p>
    <w:p w14:paraId="1264A6EF" w14:textId="5B0E7794" w:rsidR="00493950" w:rsidRPr="00956933" w:rsidRDefault="00493950" w:rsidP="00D13683">
      <w:pPr>
        <w:pStyle w:val="ListParagraph"/>
        <w:numPr>
          <w:ilvl w:val="0"/>
          <w:numId w:val="29"/>
        </w:numPr>
        <w:spacing w:after="0" w:line="271" w:lineRule="auto"/>
        <w:rPr>
          <w:rFonts w:asciiTheme="minorHAnsi" w:hAnsiTheme="minorHAnsi" w:cstheme="minorHAnsi"/>
          <w:szCs w:val="24"/>
        </w:rPr>
      </w:pPr>
      <w:r w:rsidRPr="00956933">
        <w:rPr>
          <w:rFonts w:asciiTheme="minorHAnsi" w:hAnsiTheme="minorHAnsi" w:cstheme="minorHAnsi"/>
          <w:szCs w:val="24"/>
        </w:rPr>
        <w:t xml:space="preserve">Storage equipment </w:t>
      </w:r>
    </w:p>
    <w:p w14:paraId="5C868AA2" w14:textId="550E5ACE" w:rsidR="00493950" w:rsidRPr="00956933" w:rsidRDefault="00493950" w:rsidP="00D13683">
      <w:pPr>
        <w:pStyle w:val="ListParagraph"/>
        <w:numPr>
          <w:ilvl w:val="0"/>
          <w:numId w:val="29"/>
        </w:numPr>
        <w:spacing w:after="0" w:line="271" w:lineRule="auto"/>
        <w:rPr>
          <w:rFonts w:asciiTheme="minorHAnsi" w:hAnsiTheme="minorHAnsi" w:cstheme="minorHAnsi"/>
          <w:szCs w:val="24"/>
        </w:rPr>
      </w:pPr>
      <w:r w:rsidRPr="00956933">
        <w:rPr>
          <w:rFonts w:asciiTheme="minorHAnsi" w:hAnsiTheme="minorHAnsi" w:cstheme="minorHAnsi"/>
          <w:szCs w:val="24"/>
        </w:rPr>
        <w:t>Remedial conservation</w:t>
      </w:r>
    </w:p>
    <w:p w14:paraId="3BBAF1EB" w14:textId="77777777" w:rsidR="00BC47A6" w:rsidRPr="00956933" w:rsidRDefault="00BC47A6" w:rsidP="00634D7A">
      <w:pPr>
        <w:spacing w:after="0" w:line="271" w:lineRule="auto"/>
        <w:rPr>
          <w:rFonts w:cstheme="minorHAnsi"/>
          <w:szCs w:val="24"/>
        </w:rPr>
      </w:pPr>
    </w:p>
    <w:p w14:paraId="2023E97F" w14:textId="34AB1216" w:rsidR="00BC47A6" w:rsidRPr="0003513E" w:rsidRDefault="00CD100B" w:rsidP="0003513E">
      <w:pPr>
        <w:pStyle w:val="NoSpacing"/>
        <w:rPr>
          <w:rFonts w:cstheme="minorHAnsi"/>
          <w:sz w:val="24"/>
          <w:szCs w:val="24"/>
        </w:rPr>
      </w:pPr>
      <w:hyperlink r:id="rId105" w:history="1">
        <w:r w:rsidRPr="0003513E">
          <w:rPr>
            <w:rStyle w:val="Hyperlink"/>
            <w:rFonts w:cs="Arial"/>
            <w:szCs w:val="24"/>
            <w:lang w:eastAsia="en-GB"/>
          </w:rPr>
          <w:t>BS EN16893:2018, Conservation of Cultural Heritage. Specifications for location, construction and modification of buildings or rooms intended for the storage or use of heritage collections</w:t>
        </w:r>
      </w:hyperlink>
      <w:r w:rsidRPr="0003513E">
        <w:rPr>
          <w:rFonts w:ascii="Arial" w:hAnsi="Arial" w:cs="Arial"/>
          <w:sz w:val="24"/>
          <w:szCs w:val="24"/>
          <w:lang w:eastAsia="en-GB"/>
        </w:rPr>
        <w:t xml:space="preserve"> </w:t>
      </w:r>
      <w:r w:rsidR="00BC47A6" w:rsidRPr="0003513E">
        <w:rPr>
          <w:rFonts w:cstheme="minorHAnsi"/>
          <w:sz w:val="24"/>
          <w:szCs w:val="24"/>
        </w:rPr>
        <w:t>- the standard introduced in 2018, which informs archive building design</w:t>
      </w:r>
      <w:r w:rsidR="0003513E" w:rsidRPr="0003513E">
        <w:rPr>
          <w:rFonts w:cstheme="minorHAnsi"/>
          <w:sz w:val="24"/>
          <w:szCs w:val="24"/>
        </w:rPr>
        <w:t>.</w:t>
      </w:r>
    </w:p>
    <w:p w14:paraId="30815D24" w14:textId="77777777" w:rsidR="00493950" w:rsidRPr="00956933" w:rsidRDefault="00493950" w:rsidP="00634D7A">
      <w:pPr>
        <w:spacing w:after="0" w:line="271" w:lineRule="auto"/>
        <w:rPr>
          <w:rFonts w:cstheme="minorHAnsi"/>
          <w:szCs w:val="24"/>
        </w:rPr>
      </w:pPr>
    </w:p>
    <w:p w14:paraId="44EEEF33" w14:textId="615F2A14" w:rsidR="00DF0EE5" w:rsidRPr="00956933" w:rsidRDefault="000247F8" w:rsidP="00634D7A">
      <w:pPr>
        <w:spacing w:after="0" w:line="271" w:lineRule="auto"/>
        <w:rPr>
          <w:rFonts w:cstheme="minorHAnsi"/>
          <w:szCs w:val="24"/>
        </w:rPr>
      </w:pPr>
      <w:hyperlink r:id="rId106" w:history="1">
        <w:r w:rsidRPr="0003513E">
          <w:rPr>
            <w:rStyle w:val="Hyperlink"/>
            <w:rFonts w:cstheme="minorHAnsi"/>
            <w:iCs/>
            <w:szCs w:val="24"/>
          </w:rPr>
          <w:t>Digital Preservation Coalition: Digital Preservation Handbook</w:t>
        </w:r>
      </w:hyperlink>
      <w:r w:rsidRPr="0003513E">
        <w:rPr>
          <w:rFonts w:cstheme="minorHAnsi"/>
          <w:iCs/>
          <w:szCs w:val="24"/>
        </w:rPr>
        <w:t>:</w:t>
      </w:r>
      <w:r w:rsidR="00DF0EE5" w:rsidRPr="00956933">
        <w:rPr>
          <w:rFonts w:cstheme="minorHAnsi"/>
          <w:szCs w:val="24"/>
        </w:rPr>
        <w:t xml:space="preserve"> guidance on strategic, </w:t>
      </w:r>
      <w:r w:rsidR="000B1253" w:rsidRPr="00956933">
        <w:rPr>
          <w:rFonts w:cstheme="minorHAnsi"/>
          <w:szCs w:val="24"/>
        </w:rPr>
        <w:t>organisational</w:t>
      </w:r>
      <w:r w:rsidR="00DF0EE5" w:rsidRPr="00956933">
        <w:rPr>
          <w:rFonts w:cstheme="minorHAnsi"/>
          <w:szCs w:val="24"/>
        </w:rPr>
        <w:t xml:space="preserve"> and technical </w:t>
      </w:r>
      <w:r w:rsidR="000B1253" w:rsidRPr="00956933">
        <w:rPr>
          <w:rFonts w:cstheme="minorHAnsi"/>
          <w:szCs w:val="24"/>
        </w:rPr>
        <w:t>elements</w:t>
      </w:r>
      <w:r w:rsidR="00DF0EE5" w:rsidRPr="00956933">
        <w:rPr>
          <w:rFonts w:cstheme="minorHAnsi"/>
          <w:szCs w:val="24"/>
        </w:rPr>
        <w:t xml:space="preserve"> of digital preservation.  </w:t>
      </w:r>
    </w:p>
    <w:p w14:paraId="6AF627E2" w14:textId="77777777" w:rsidR="0003513E" w:rsidRDefault="0003513E" w:rsidP="00634D7A">
      <w:pPr>
        <w:spacing w:after="0" w:line="271" w:lineRule="auto"/>
        <w:rPr>
          <w:rFonts w:cstheme="minorHAnsi"/>
          <w:szCs w:val="24"/>
        </w:rPr>
      </w:pPr>
    </w:p>
    <w:p w14:paraId="6AEC6B15" w14:textId="41421BB1" w:rsidR="0055217B" w:rsidRPr="0055217B" w:rsidRDefault="0003513E" w:rsidP="00634D7A">
      <w:pPr>
        <w:spacing w:after="0" w:line="271" w:lineRule="auto"/>
        <w:rPr>
          <w:rFonts w:cstheme="minorHAnsi"/>
          <w:szCs w:val="24"/>
        </w:rPr>
      </w:pPr>
      <w:hyperlink r:id="rId107" w:history="1">
        <w:r>
          <w:rPr>
            <w:rStyle w:val="Hyperlink"/>
            <w:rFonts w:cstheme="minorHAnsi"/>
            <w:szCs w:val="24"/>
          </w:rPr>
          <w:t>Digital Preservation Coalition case studies</w:t>
        </w:r>
      </w:hyperlink>
      <w:r w:rsidR="000247F8" w:rsidRPr="00956933">
        <w:rPr>
          <w:rFonts w:cstheme="minorHAnsi"/>
          <w:szCs w:val="24"/>
        </w:rPr>
        <w:t xml:space="preserve"> </w:t>
      </w:r>
    </w:p>
    <w:p w14:paraId="5E3E04E7" w14:textId="77777777" w:rsidR="00DF0EE5" w:rsidRPr="00F17BFD" w:rsidRDefault="00DF0EE5" w:rsidP="00634D7A">
      <w:pPr>
        <w:spacing w:after="0" w:line="271" w:lineRule="auto"/>
        <w:rPr>
          <w:rFonts w:cstheme="minorHAnsi"/>
          <w:szCs w:val="24"/>
        </w:rPr>
      </w:pPr>
    </w:p>
    <w:p w14:paraId="39E709F5" w14:textId="144BEC54" w:rsidR="000247F8" w:rsidRDefault="000247F8" w:rsidP="00634D7A">
      <w:pPr>
        <w:spacing w:after="0" w:line="271" w:lineRule="auto"/>
        <w:rPr>
          <w:rFonts w:cstheme="minorHAnsi"/>
          <w:i/>
          <w:szCs w:val="24"/>
        </w:rPr>
      </w:pPr>
      <w:r w:rsidRPr="00F17BFD">
        <w:rPr>
          <w:rFonts w:cstheme="minorHAnsi"/>
          <w:szCs w:val="24"/>
        </w:rPr>
        <w:t xml:space="preserve">ISO 14721: 2012 </w:t>
      </w:r>
      <w:r w:rsidRPr="0003513E">
        <w:rPr>
          <w:rFonts w:cstheme="minorHAnsi"/>
          <w:iCs/>
          <w:szCs w:val="24"/>
        </w:rPr>
        <w:t>Space Data and Information Transfer Systems – Open Archival Information System (OAIS) reference model</w:t>
      </w:r>
    </w:p>
    <w:p w14:paraId="3FB616DA" w14:textId="77777777" w:rsidR="001B3387" w:rsidRPr="00F17BFD" w:rsidRDefault="001B3387" w:rsidP="00634D7A">
      <w:pPr>
        <w:spacing w:after="0" w:line="271" w:lineRule="auto"/>
        <w:rPr>
          <w:rFonts w:cstheme="minorHAnsi"/>
          <w:szCs w:val="24"/>
        </w:rPr>
      </w:pPr>
    </w:p>
    <w:p w14:paraId="5E0F2A37" w14:textId="3B5464BB" w:rsidR="00AB2F88" w:rsidRPr="0003513E" w:rsidRDefault="000247F8" w:rsidP="00634D7A">
      <w:pPr>
        <w:spacing w:after="0" w:line="271" w:lineRule="auto"/>
        <w:rPr>
          <w:rFonts w:cstheme="minorHAnsi"/>
          <w:i/>
          <w:szCs w:val="24"/>
        </w:rPr>
      </w:pPr>
      <w:r w:rsidRPr="00F17BFD">
        <w:rPr>
          <w:rFonts w:cstheme="minorHAnsi"/>
          <w:szCs w:val="24"/>
        </w:rPr>
        <w:t xml:space="preserve">The National Archives </w:t>
      </w:r>
      <w:r w:rsidR="0003513E" w:rsidRPr="0003513E">
        <w:rPr>
          <w:rFonts w:cstheme="minorHAnsi"/>
          <w:szCs w:val="24"/>
        </w:rPr>
        <w:t xml:space="preserve">– </w:t>
      </w:r>
      <w:hyperlink r:id="rId108" w:history="1">
        <w:r w:rsidRPr="0003513E">
          <w:rPr>
            <w:rStyle w:val="Hyperlink"/>
            <w:rFonts w:cstheme="minorHAnsi"/>
            <w:szCs w:val="24"/>
          </w:rPr>
          <w:t>Caring for archives</w:t>
        </w:r>
      </w:hyperlink>
    </w:p>
    <w:p w14:paraId="7B8F58EC" w14:textId="77777777" w:rsidR="0055217B" w:rsidRPr="0003513E" w:rsidRDefault="0055217B" w:rsidP="00634D7A">
      <w:pPr>
        <w:spacing w:after="0" w:line="271" w:lineRule="auto"/>
        <w:rPr>
          <w:rFonts w:cstheme="minorHAnsi"/>
          <w:szCs w:val="24"/>
        </w:rPr>
      </w:pPr>
    </w:p>
    <w:p w14:paraId="06D35A7F" w14:textId="739366CF" w:rsidR="00AB2F88" w:rsidRDefault="00C03893" w:rsidP="0003513E">
      <w:pPr>
        <w:spacing w:after="0" w:line="271" w:lineRule="auto"/>
        <w:jc w:val="both"/>
      </w:pPr>
      <w:r w:rsidRPr="0003513E">
        <w:rPr>
          <w:rFonts w:cstheme="minorHAnsi"/>
          <w:szCs w:val="24"/>
        </w:rPr>
        <w:t>National Conservation Services</w:t>
      </w:r>
      <w:r w:rsidR="000247F8" w:rsidRPr="0003513E">
        <w:rPr>
          <w:rFonts w:cstheme="minorHAnsi"/>
          <w:szCs w:val="24"/>
        </w:rPr>
        <w:t xml:space="preserve">, </w:t>
      </w:r>
      <w:hyperlink r:id="rId109" w:history="1">
        <w:r w:rsidR="000247F8" w:rsidRPr="0003513E">
          <w:rPr>
            <w:rStyle w:val="Hyperlink"/>
            <w:rFonts w:cstheme="minorHAnsi"/>
            <w:szCs w:val="24"/>
          </w:rPr>
          <w:t>Benchmarks in Collection Care</w:t>
        </w:r>
        <w:r w:rsidR="00AA5895" w:rsidRPr="0003513E">
          <w:rPr>
            <w:rStyle w:val="Hyperlink"/>
            <w:rFonts w:cstheme="minorHAnsi"/>
            <w:szCs w:val="24"/>
          </w:rPr>
          <w:t xml:space="preserve"> </w:t>
        </w:r>
        <w:r w:rsidRPr="0003513E">
          <w:rPr>
            <w:rStyle w:val="Hyperlink"/>
            <w:rFonts w:cstheme="minorHAnsi"/>
            <w:szCs w:val="24"/>
          </w:rPr>
          <w:t>3.0</w:t>
        </w:r>
      </w:hyperlink>
      <w:r w:rsidR="00225596" w:rsidRPr="0003513E">
        <w:rPr>
          <w:rFonts w:cstheme="minorHAnsi"/>
          <w:szCs w:val="24"/>
        </w:rPr>
        <w:t xml:space="preserve"> –</w:t>
      </w:r>
      <w:r w:rsidR="00225596" w:rsidRPr="00F17BFD">
        <w:rPr>
          <w:rFonts w:cstheme="minorHAnsi"/>
          <w:szCs w:val="24"/>
        </w:rPr>
        <w:t xml:space="preserve"> a practical</w:t>
      </w:r>
      <w:r w:rsidR="00AA5895" w:rsidRPr="00F17BFD">
        <w:rPr>
          <w:rFonts w:cstheme="minorHAnsi"/>
          <w:szCs w:val="24"/>
        </w:rPr>
        <w:t xml:space="preserve"> and very widely used</w:t>
      </w:r>
      <w:r w:rsidR="00225596" w:rsidRPr="00F17BFD">
        <w:rPr>
          <w:rFonts w:cstheme="minorHAnsi"/>
          <w:szCs w:val="24"/>
        </w:rPr>
        <w:t xml:space="preserve"> toolkit f</w:t>
      </w:r>
      <w:r w:rsidR="00AA5895" w:rsidRPr="00F17BFD">
        <w:rPr>
          <w:rFonts w:cstheme="minorHAnsi"/>
          <w:szCs w:val="24"/>
        </w:rPr>
        <w:t>or assessing current collections</w:t>
      </w:r>
      <w:r w:rsidR="00225596" w:rsidRPr="00F17BFD">
        <w:rPr>
          <w:rFonts w:cstheme="minorHAnsi"/>
          <w:szCs w:val="24"/>
        </w:rPr>
        <w:t xml:space="preserve"> ca</w:t>
      </w:r>
      <w:r w:rsidR="00AA5895" w:rsidRPr="00F17BFD">
        <w:rPr>
          <w:rFonts w:cstheme="minorHAnsi"/>
          <w:szCs w:val="24"/>
        </w:rPr>
        <w:t>re to inform planning and upgra</w:t>
      </w:r>
      <w:r w:rsidR="00225596" w:rsidRPr="00F17BFD">
        <w:rPr>
          <w:rFonts w:cstheme="minorHAnsi"/>
          <w:szCs w:val="24"/>
        </w:rPr>
        <w:t>ding of collections care</w:t>
      </w:r>
      <w:r w:rsidR="0003513E">
        <w:rPr>
          <w:rFonts w:cstheme="minorHAnsi"/>
          <w:szCs w:val="24"/>
        </w:rPr>
        <w:t>.</w:t>
      </w:r>
    </w:p>
    <w:p w14:paraId="323BA636" w14:textId="77777777" w:rsidR="00725DF5" w:rsidRDefault="00725DF5" w:rsidP="00634D7A">
      <w:pPr>
        <w:spacing w:after="0" w:line="271" w:lineRule="auto"/>
        <w:rPr>
          <w:rFonts w:cstheme="minorHAnsi"/>
          <w:szCs w:val="24"/>
        </w:rPr>
      </w:pPr>
    </w:p>
    <w:p w14:paraId="216603B0" w14:textId="3E07E97B" w:rsidR="00AA5895" w:rsidRPr="0003513E" w:rsidRDefault="00AA5895" w:rsidP="00634D7A">
      <w:pPr>
        <w:spacing w:after="0" w:line="271" w:lineRule="auto"/>
        <w:rPr>
          <w:rFonts w:cstheme="minorHAnsi"/>
          <w:szCs w:val="24"/>
        </w:rPr>
      </w:pPr>
      <w:r w:rsidRPr="0003513E">
        <w:rPr>
          <w:rFonts w:cstheme="minorHAnsi"/>
          <w:szCs w:val="24"/>
        </w:rPr>
        <w:t>Digital Preservation Coalition</w:t>
      </w:r>
      <w:r w:rsidR="0003513E">
        <w:rPr>
          <w:rFonts w:cstheme="minorHAnsi"/>
          <w:szCs w:val="24"/>
        </w:rPr>
        <w:t xml:space="preserve"> –</w:t>
      </w:r>
      <w:r w:rsidRPr="0003513E">
        <w:rPr>
          <w:rFonts w:cstheme="minorHAnsi"/>
          <w:szCs w:val="24"/>
        </w:rPr>
        <w:t xml:space="preserve"> </w:t>
      </w:r>
      <w:hyperlink r:id="rId110" w:history="1">
        <w:r w:rsidRPr="0003513E">
          <w:rPr>
            <w:rStyle w:val="Hyperlink"/>
            <w:rFonts w:cstheme="minorHAnsi"/>
            <w:szCs w:val="24"/>
          </w:rPr>
          <w:t>Digital Preservation Business Case Toolkit</w:t>
        </w:r>
      </w:hyperlink>
      <w:r w:rsidRPr="0003513E">
        <w:rPr>
          <w:rFonts w:cstheme="minorHAnsi"/>
          <w:szCs w:val="24"/>
        </w:rPr>
        <w:t xml:space="preserve"> </w:t>
      </w:r>
      <w:r w:rsidR="00943AB0" w:rsidRPr="0003513E">
        <w:rPr>
          <w:rFonts w:cstheme="minorHAnsi"/>
          <w:szCs w:val="24"/>
        </w:rPr>
        <w:t xml:space="preserve">and </w:t>
      </w:r>
      <w:hyperlink r:id="rId111" w:history="1">
        <w:r w:rsidR="00943AB0" w:rsidRPr="0003513E">
          <w:rPr>
            <w:rStyle w:val="Hyperlink"/>
            <w:rFonts w:cstheme="minorHAnsi"/>
            <w:szCs w:val="24"/>
          </w:rPr>
          <w:t>Procurement Toolkit</w:t>
        </w:r>
      </w:hyperlink>
      <w:r w:rsidR="00943AB0" w:rsidRPr="0003513E">
        <w:rPr>
          <w:rFonts w:cstheme="minorHAnsi"/>
          <w:szCs w:val="24"/>
        </w:rPr>
        <w:t xml:space="preserve"> </w:t>
      </w:r>
    </w:p>
    <w:p w14:paraId="4ED7C27F" w14:textId="77777777" w:rsidR="00AB2F88" w:rsidRDefault="00AB2F88" w:rsidP="00634D7A">
      <w:pPr>
        <w:spacing w:after="0" w:line="271" w:lineRule="auto"/>
        <w:rPr>
          <w:rFonts w:cstheme="minorHAnsi"/>
          <w:szCs w:val="24"/>
        </w:rPr>
      </w:pPr>
    </w:p>
    <w:p w14:paraId="4EB86D6A" w14:textId="7738217F" w:rsidR="00DE38C3" w:rsidRPr="0003513E" w:rsidRDefault="0003513E" w:rsidP="00634D7A">
      <w:pPr>
        <w:spacing w:after="0" w:line="271" w:lineRule="auto"/>
        <w:rPr>
          <w:rFonts w:cstheme="minorHAnsi"/>
          <w:iCs/>
          <w:szCs w:val="24"/>
        </w:rPr>
      </w:pPr>
      <w:hyperlink r:id="rId112" w:history="1">
        <w:r>
          <w:rPr>
            <w:rStyle w:val="Hyperlink"/>
            <w:rFonts w:cstheme="minorHAnsi"/>
            <w:iCs/>
            <w:szCs w:val="24"/>
          </w:rPr>
          <w:t>Screen Heritage UK: Moving Image Collections Assessment Toolkit</w:t>
        </w:r>
      </w:hyperlink>
      <w:r w:rsidR="00831698" w:rsidRPr="0003513E">
        <w:rPr>
          <w:rFonts w:cstheme="minorHAnsi"/>
          <w:iCs/>
          <w:szCs w:val="24"/>
        </w:rPr>
        <w:t xml:space="preserve"> </w:t>
      </w:r>
      <w:r>
        <w:rPr>
          <w:rFonts w:cstheme="minorHAnsi"/>
          <w:iCs/>
          <w:szCs w:val="24"/>
        </w:rPr>
        <w:t xml:space="preserve">– </w:t>
      </w:r>
      <w:r w:rsidR="00AA5895" w:rsidRPr="0003513E">
        <w:rPr>
          <w:rFonts w:cstheme="minorHAnsi"/>
          <w:iCs/>
          <w:szCs w:val="24"/>
        </w:rPr>
        <w:t xml:space="preserve">a basic guide to caring for and making accessible moving image collections. It covers collecting, inspecting, storing, handling, </w:t>
      </w:r>
      <w:r w:rsidR="000B1253" w:rsidRPr="0003513E">
        <w:rPr>
          <w:rFonts w:cstheme="minorHAnsi"/>
          <w:iCs/>
          <w:szCs w:val="24"/>
        </w:rPr>
        <w:t>preservation</w:t>
      </w:r>
      <w:r w:rsidR="00AA5895" w:rsidRPr="0003513E">
        <w:rPr>
          <w:rFonts w:cstheme="minorHAnsi"/>
          <w:iCs/>
          <w:szCs w:val="24"/>
        </w:rPr>
        <w:t xml:space="preserve"> copying and documentation.</w:t>
      </w:r>
    </w:p>
    <w:p w14:paraId="00EA0034" w14:textId="6D2984FD" w:rsidR="00725DF5" w:rsidRDefault="00725DF5" w:rsidP="00634D7A">
      <w:pPr>
        <w:spacing w:after="0" w:line="271" w:lineRule="auto"/>
        <w:rPr>
          <w:rFonts w:cstheme="minorHAnsi"/>
          <w:szCs w:val="24"/>
        </w:rPr>
      </w:pPr>
    </w:p>
    <w:p w14:paraId="581BEFC9" w14:textId="3F69F2E8" w:rsidR="00725DF5" w:rsidRPr="00E20FFB" w:rsidRDefault="00725DF5" w:rsidP="00725DF5">
      <w:pPr>
        <w:spacing w:after="0" w:line="271" w:lineRule="auto"/>
        <w:rPr>
          <w:rFonts w:cstheme="minorHAnsi"/>
          <w:szCs w:val="24"/>
        </w:rPr>
      </w:pPr>
      <w:r>
        <w:rPr>
          <w:rFonts w:cstheme="minorHAnsi"/>
          <w:szCs w:val="24"/>
        </w:rPr>
        <w:t xml:space="preserve">EN17429: 2020 </w:t>
      </w:r>
      <w:r w:rsidRPr="0003513E">
        <w:rPr>
          <w:rFonts w:cstheme="minorHAnsi"/>
          <w:iCs/>
          <w:szCs w:val="24"/>
        </w:rPr>
        <w:t>Conservation of cultural heritage. Procurement of conservation services and works</w:t>
      </w:r>
      <w:r w:rsidR="0003513E">
        <w:rPr>
          <w:rFonts w:cstheme="minorHAnsi"/>
          <w:iCs/>
          <w:szCs w:val="24"/>
        </w:rPr>
        <w:t>:</w:t>
      </w:r>
      <w:r>
        <w:rPr>
          <w:rFonts w:cstheme="minorHAnsi"/>
          <w:i/>
          <w:szCs w:val="24"/>
        </w:rPr>
        <w:t xml:space="preserve"> </w:t>
      </w:r>
      <w:r w:rsidRPr="00A90DB0">
        <w:rPr>
          <w:rFonts w:cstheme="minorHAnsi"/>
          <w:szCs w:val="24"/>
        </w:rPr>
        <w:t>outlines the principles, processes and best practice for procuring conservation services and works for cultural heritage</w:t>
      </w:r>
      <w:r>
        <w:rPr>
          <w:rFonts w:cstheme="minorHAnsi"/>
          <w:szCs w:val="24"/>
        </w:rPr>
        <w:t xml:space="preserve"> across many types of externally procured service and different scales of work</w:t>
      </w:r>
      <w:r w:rsidRPr="00A90DB0">
        <w:rPr>
          <w:rFonts w:cstheme="minorHAnsi"/>
          <w:szCs w:val="24"/>
        </w:rPr>
        <w:t xml:space="preserve">. </w:t>
      </w:r>
    </w:p>
    <w:p w14:paraId="6E230D74" w14:textId="77777777" w:rsidR="00AB2F88" w:rsidRPr="0003513E" w:rsidRDefault="00AB2F88" w:rsidP="00634D7A">
      <w:pPr>
        <w:spacing w:after="0" w:line="271" w:lineRule="auto"/>
        <w:rPr>
          <w:rFonts w:cstheme="minorHAnsi"/>
          <w:szCs w:val="24"/>
        </w:rPr>
      </w:pPr>
    </w:p>
    <w:p w14:paraId="430B16CA" w14:textId="575D557C" w:rsidR="001F52FD" w:rsidRPr="00F17BFD" w:rsidRDefault="001F52FD" w:rsidP="00634D7A">
      <w:pPr>
        <w:spacing w:after="0" w:line="271" w:lineRule="auto"/>
        <w:rPr>
          <w:rStyle w:val="Hyperlink"/>
          <w:rFonts w:cstheme="minorHAnsi"/>
          <w:color w:val="auto"/>
          <w:szCs w:val="24"/>
          <w:u w:val="none"/>
        </w:rPr>
      </w:pPr>
      <w:r w:rsidRPr="0003513E">
        <w:rPr>
          <w:rFonts w:cstheme="minorHAnsi"/>
          <w:szCs w:val="24"/>
        </w:rPr>
        <w:t xml:space="preserve">ARA, </w:t>
      </w:r>
      <w:hyperlink r:id="rId113" w:history="1">
        <w:r w:rsidRPr="0003513E">
          <w:rPr>
            <w:rStyle w:val="Hyperlink"/>
            <w:rFonts w:cstheme="minorHAnsi"/>
            <w:szCs w:val="24"/>
          </w:rPr>
          <w:t>Volunteering in Collection Care Best Practice Guide</w:t>
        </w:r>
      </w:hyperlink>
      <w:r w:rsidRPr="0003513E">
        <w:rPr>
          <w:rFonts w:cstheme="minorHAnsi"/>
          <w:szCs w:val="24"/>
        </w:rPr>
        <w:t xml:space="preserve"> –</w:t>
      </w:r>
      <w:r w:rsidRPr="00F17BFD">
        <w:rPr>
          <w:rFonts w:cstheme="minorHAnsi"/>
          <w:szCs w:val="24"/>
        </w:rPr>
        <w:t xml:space="preserve"> a summary guide and 19 case studies looking at: policy and agreements; advertising and interviews; </w:t>
      </w:r>
      <w:r w:rsidRPr="00F17BFD">
        <w:rPr>
          <w:rFonts w:cstheme="minorHAnsi"/>
          <w:szCs w:val="24"/>
        </w:rPr>
        <w:lastRenderedPageBreak/>
        <w:t xml:space="preserve">increasing </w:t>
      </w:r>
      <w:r w:rsidR="004C5A93" w:rsidRPr="00F17BFD">
        <w:rPr>
          <w:rFonts w:cstheme="minorHAnsi"/>
          <w:szCs w:val="24"/>
        </w:rPr>
        <w:t>diversity;</w:t>
      </w:r>
      <w:r w:rsidRPr="00F17BFD">
        <w:rPr>
          <w:rFonts w:cstheme="minorHAnsi"/>
          <w:szCs w:val="24"/>
        </w:rPr>
        <w:t xml:space="preserve"> planning and task descriptions; induction, training and supervision; complaints or problems; evaluation and documentation.</w:t>
      </w:r>
    </w:p>
    <w:p w14:paraId="0C2AE6D9" w14:textId="77777777" w:rsidR="00EA2CD8" w:rsidRDefault="00EA2CD8" w:rsidP="00634D7A">
      <w:pPr>
        <w:spacing w:after="0" w:line="271" w:lineRule="auto"/>
        <w:rPr>
          <w:rFonts w:cstheme="minorHAnsi"/>
          <w:szCs w:val="24"/>
        </w:rPr>
      </w:pPr>
    </w:p>
    <w:p w14:paraId="0FEEFE7A" w14:textId="091B9CE1" w:rsidR="00C5234A" w:rsidRPr="00743E67" w:rsidRDefault="004A4D35" w:rsidP="00634D7A">
      <w:pPr>
        <w:spacing w:after="0" w:line="271" w:lineRule="auto"/>
        <w:rPr>
          <w:rStyle w:val="Hyperlink"/>
          <w:rFonts w:asciiTheme="minorHAnsi" w:hAnsiTheme="minorHAnsi" w:cstheme="minorHAnsi"/>
          <w:szCs w:val="24"/>
          <w:u w:val="none"/>
        </w:rPr>
      </w:pPr>
      <w:r>
        <w:rPr>
          <w:rFonts w:cstheme="minorHAnsi"/>
          <w:szCs w:val="24"/>
        </w:rPr>
        <w:t>Digital Preservation Coalition</w:t>
      </w:r>
      <w:r w:rsidR="0003513E">
        <w:rPr>
          <w:rFonts w:cstheme="minorHAnsi"/>
          <w:szCs w:val="24"/>
        </w:rPr>
        <w:t>’s</w:t>
      </w:r>
      <w:r w:rsidRPr="0003513E">
        <w:rPr>
          <w:rFonts w:cstheme="minorHAnsi"/>
          <w:szCs w:val="24"/>
        </w:rPr>
        <w:t xml:space="preserve"> </w:t>
      </w:r>
      <w:hyperlink r:id="rId114" w:history="1">
        <w:r w:rsidRPr="0003513E">
          <w:rPr>
            <w:rStyle w:val="Hyperlink"/>
            <w:rFonts w:cstheme="minorHAnsi"/>
            <w:szCs w:val="24"/>
          </w:rPr>
          <w:t>Rapid Assessment Model</w:t>
        </w:r>
      </w:hyperlink>
      <w:r w:rsidRPr="0003513E">
        <w:rPr>
          <w:rFonts w:cstheme="minorHAnsi"/>
          <w:szCs w:val="24"/>
        </w:rPr>
        <w:t xml:space="preserve"> provides</w:t>
      </w:r>
      <w:r>
        <w:rPr>
          <w:rFonts w:cstheme="minorHAnsi"/>
          <w:szCs w:val="24"/>
        </w:rPr>
        <w:t xml:space="preserve"> a means of understanding the organisational health of a digital preservation body, including policy-level preservation commitments.</w:t>
      </w:r>
      <w:r w:rsidR="00211E35">
        <w:rPr>
          <w:color w:val="0000FF"/>
        </w:rPr>
        <w:t xml:space="preserve"> </w:t>
      </w:r>
    </w:p>
    <w:p w14:paraId="02E9E6CF" w14:textId="77777777" w:rsidR="00471B15" w:rsidRPr="00F17BFD" w:rsidRDefault="00471B15" w:rsidP="00556D7A">
      <w:pPr>
        <w:pStyle w:val="Heading4"/>
      </w:pPr>
      <w:r w:rsidRPr="00F17BFD">
        <w:t>Precedents</w:t>
      </w:r>
    </w:p>
    <w:p w14:paraId="62484CE4" w14:textId="1A8F1656" w:rsidR="00471B15" w:rsidRDefault="00BC47A6" w:rsidP="00634D7A">
      <w:pPr>
        <w:pStyle w:val="NoSpacing"/>
        <w:spacing w:line="271" w:lineRule="auto"/>
        <w:rPr>
          <w:rFonts w:cstheme="minorHAnsi"/>
          <w:sz w:val="24"/>
          <w:szCs w:val="24"/>
        </w:rPr>
      </w:pPr>
      <w:r w:rsidRPr="00F17BFD">
        <w:rPr>
          <w:rFonts w:cstheme="minorHAnsi"/>
          <w:sz w:val="24"/>
          <w:szCs w:val="24"/>
        </w:rPr>
        <w:t>Repositories that had</w:t>
      </w:r>
      <w:r w:rsidR="00471B15" w:rsidRPr="00F17BFD">
        <w:rPr>
          <w:rFonts w:cstheme="minorHAnsi"/>
          <w:sz w:val="24"/>
          <w:szCs w:val="24"/>
        </w:rPr>
        <w:t xml:space="preserve"> lower than PD5454:2012</w:t>
      </w:r>
      <w:r w:rsidR="00F07E50" w:rsidRPr="00F17BFD">
        <w:rPr>
          <w:rFonts w:cstheme="minorHAnsi"/>
          <w:sz w:val="24"/>
          <w:szCs w:val="24"/>
        </w:rPr>
        <w:t xml:space="preserve"> (</w:t>
      </w:r>
      <w:r w:rsidR="00C35D17" w:rsidRPr="00F17BFD">
        <w:rPr>
          <w:rFonts w:cstheme="minorHAnsi"/>
          <w:sz w:val="24"/>
          <w:szCs w:val="24"/>
        </w:rPr>
        <w:t>replaced by BS 4971:2017 and BS/</w:t>
      </w:r>
      <w:r w:rsidR="00C35D17" w:rsidRPr="00536A7F">
        <w:rPr>
          <w:rFonts w:cstheme="minorHAnsi"/>
          <w:sz w:val="24"/>
          <w:szCs w:val="24"/>
        </w:rPr>
        <w:t>EN 16893</w:t>
      </w:r>
      <w:r w:rsidR="00F07E50" w:rsidRPr="00F17BFD">
        <w:rPr>
          <w:rFonts w:cstheme="minorHAnsi"/>
          <w:sz w:val="24"/>
          <w:szCs w:val="24"/>
        </w:rPr>
        <w:t>)</w:t>
      </w:r>
      <w:r w:rsidR="00471B15" w:rsidRPr="00F17BFD">
        <w:rPr>
          <w:rFonts w:cstheme="minorHAnsi"/>
          <w:sz w:val="24"/>
          <w:szCs w:val="24"/>
        </w:rPr>
        <w:t xml:space="preserve">-standard storage for much of their holdings had been Accredited in a number of cases. Realistic and effective identification, mitigation and management of risk was key to being able to accredit in these circumstances. Risks unidentified or unmanaged by the service would have made it impossible.  A required action would always be set to continue to </w:t>
      </w:r>
      <w:r w:rsidR="001A0560" w:rsidRPr="00F17BFD">
        <w:rPr>
          <w:rFonts w:cstheme="minorHAnsi"/>
          <w:sz w:val="24"/>
          <w:szCs w:val="24"/>
        </w:rPr>
        <w:t xml:space="preserve">manage, </w:t>
      </w:r>
      <w:r w:rsidR="00471B15" w:rsidRPr="00F17BFD">
        <w:rPr>
          <w:rFonts w:cstheme="minorHAnsi"/>
          <w:sz w:val="24"/>
          <w:szCs w:val="24"/>
        </w:rPr>
        <w:t>monitor and/or improve storage conditions in these cases.</w:t>
      </w:r>
    </w:p>
    <w:p w14:paraId="3D6661AB" w14:textId="77777777" w:rsidR="00C26B8E" w:rsidRDefault="00C26B8E" w:rsidP="00634D7A">
      <w:pPr>
        <w:pStyle w:val="NoSpacing"/>
        <w:spacing w:line="271" w:lineRule="auto"/>
        <w:rPr>
          <w:rFonts w:cstheme="minorHAnsi"/>
          <w:sz w:val="24"/>
          <w:szCs w:val="24"/>
        </w:rPr>
      </w:pPr>
    </w:p>
    <w:p w14:paraId="432CC1F1" w14:textId="687F4BB8" w:rsidR="00C26B8E" w:rsidRPr="00F17BFD" w:rsidRDefault="0094597D" w:rsidP="00634D7A">
      <w:pPr>
        <w:pStyle w:val="NoSpacing"/>
        <w:spacing w:line="271" w:lineRule="auto"/>
        <w:rPr>
          <w:rFonts w:cstheme="minorHAnsi"/>
          <w:sz w:val="24"/>
          <w:szCs w:val="24"/>
        </w:rPr>
      </w:pPr>
      <w:r>
        <w:rPr>
          <w:rFonts w:cstheme="minorHAnsi"/>
          <w:sz w:val="24"/>
          <w:szCs w:val="24"/>
        </w:rPr>
        <w:t xml:space="preserve">When insufficient information on risk management for collections in commercial </w:t>
      </w:r>
      <w:proofErr w:type="spellStart"/>
      <w:r>
        <w:rPr>
          <w:rFonts w:cstheme="minorHAnsi"/>
          <w:sz w:val="24"/>
          <w:szCs w:val="24"/>
        </w:rPr>
        <w:t>outstorage</w:t>
      </w:r>
      <w:proofErr w:type="spellEnd"/>
      <w:r>
        <w:rPr>
          <w:rFonts w:cstheme="minorHAnsi"/>
          <w:sz w:val="24"/>
          <w:szCs w:val="24"/>
        </w:rPr>
        <w:t xml:space="preserve"> arrangements was provided, it could be a reason for applications to be unsuccessful. </w:t>
      </w:r>
      <w:r w:rsidRPr="006C2A7B">
        <w:rPr>
          <w:rFonts w:cstheme="minorHAnsi"/>
          <w:sz w:val="24"/>
          <w:szCs w:val="24"/>
        </w:rPr>
        <w:t xml:space="preserve">The need for ongoing communication from commercial </w:t>
      </w:r>
      <w:proofErr w:type="spellStart"/>
      <w:r w:rsidRPr="006C2A7B">
        <w:rPr>
          <w:rFonts w:cstheme="minorHAnsi"/>
          <w:sz w:val="24"/>
          <w:szCs w:val="24"/>
        </w:rPr>
        <w:t>outstore</w:t>
      </w:r>
      <w:proofErr w:type="spellEnd"/>
      <w:r w:rsidRPr="006C2A7B">
        <w:rPr>
          <w:rFonts w:cstheme="minorHAnsi"/>
          <w:sz w:val="24"/>
          <w:szCs w:val="24"/>
        </w:rPr>
        <w:t xml:space="preserve"> providers on any changes to storage arrangements and/or risk profile was underlined and should be part of contractual arrangements.</w:t>
      </w:r>
    </w:p>
    <w:p w14:paraId="0ABAC1CB" w14:textId="77777777" w:rsidR="004310E0" w:rsidRPr="00F17BFD" w:rsidRDefault="004310E0" w:rsidP="00634D7A">
      <w:pPr>
        <w:spacing w:after="0" w:line="271" w:lineRule="auto"/>
        <w:rPr>
          <w:rFonts w:cstheme="minorHAnsi"/>
          <w:b/>
          <w:szCs w:val="24"/>
        </w:rPr>
      </w:pPr>
    </w:p>
    <w:p w14:paraId="3B8D0E8A" w14:textId="77777777" w:rsidR="00CD100B" w:rsidRDefault="00CD100B">
      <w:pPr>
        <w:rPr>
          <w:rFonts w:cstheme="minorHAnsi"/>
          <w:b/>
          <w:szCs w:val="24"/>
        </w:rPr>
      </w:pPr>
      <w:r>
        <w:rPr>
          <w:rFonts w:cstheme="minorHAnsi"/>
          <w:b/>
          <w:szCs w:val="24"/>
        </w:rPr>
        <w:br w:type="page"/>
      </w:r>
    </w:p>
    <w:p w14:paraId="41962E0D" w14:textId="45F45C6C" w:rsidR="00AB2F88" w:rsidRPr="003A2952" w:rsidRDefault="00556D7A" w:rsidP="005A37B5">
      <w:pPr>
        <w:pStyle w:val="Heading3"/>
        <w:rPr>
          <w:i/>
          <w:iCs/>
        </w:rPr>
      </w:pPr>
      <w:r>
        <w:lastRenderedPageBreak/>
        <w:t>2.4</w:t>
      </w:r>
      <w:r w:rsidR="0045674D">
        <w:t>.2</w:t>
      </w:r>
      <w:r>
        <w:t xml:space="preserve"> </w:t>
      </w:r>
      <w:r w:rsidR="000247F8" w:rsidRPr="00E46B10">
        <w:t>Collections Care and conservation plan</w:t>
      </w:r>
    </w:p>
    <w:p w14:paraId="3A7C6CFF" w14:textId="7820DE95" w:rsidR="000247F8" w:rsidRPr="00F17BFD" w:rsidRDefault="00AD1949" w:rsidP="00556D7A">
      <w:pPr>
        <w:pStyle w:val="Heading4"/>
      </w:pPr>
      <w:r w:rsidRPr="00F17BFD">
        <w:t>Significance</w:t>
      </w:r>
    </w:p>
    <w:p w14:paraId="39718197" w14:textId="6B4DDAFB" w:rsidR="00AB2F88" w:rsidRPr="003A2952" w:rsidRDefault="00922135" w:rsidP="00634D7A">
      <w:pPr>
        <w:spacing w:after="0" w:line="271" w:lineRule="auto"/>
        <w:rPr>
          <w:rFonts w:cstheme="minorHAnsi"/>
          <w:szCs w:val="24"/>
        </w:rPr>
      </w:pPr>
      <w:r w:rsidRPr="00F17BFD">
        <w:rPr>
          <w:rFonts w:cstheme="minorHAnsi"/>
          <w:szCs w:val="24"/>
        </w:rPr>
        <w:t xml:space="preserve">The plan explains how the policy will be implemented. It is the </w:t>
      </w:r>
      <w:r w:rsidR="00CD100B">
        <w:rPr>
          <w:rFonts w:cstheme="minorHAnsi"/>
          <w:szCs w:val="24"/>
        </w:rPr>
        <w:t>‘</w:t>
      </w:r>
      <w:r w:rsidR="001F52FD" w:rsidRPr="00F17BFD">
        <w:rPr>
          <w:rFonts w:cstheme="minorHAnsi"/>
          <w:szCs w:val="24"/>
        </w:rPr>
        <w:t>how</w:t>
      </w:r>
      <w:r w:rsidR="00CD100B">
        <w:rPr>
          <w:rFonts w:cstheme="minorHAnsi"/>
          <w:szCs w:val="24"/>
        </w:rPr>
        <w:t>’</w:t>
      </w:r>
      <w:r w:rsidR="001F52FD" w:rsidRPr="00F17BFD">
        <w:rPr>
          <w:rFonts w:cstheme="minorHAnsi"/>
          <w:szCs w:val="24"/>
        </w:rPr>
        <w:t xml:space="preserve"> to the policy’s </w:t>
      </w:r>
      <w:r w:rsidR="00CD100B">
        <w:rPr>
          <w:rFonts w:cstheme="minorHAnsi"/>
          <w:szCs w:val="24"/>
        </w:rPr>
        <w:t>‘</w:t>
      </w:r>
      <w:r w:rsidR="001F52FD" w:rsidRPr="00F17BFD">
        <w:rPr>
          <w:rFonts w:cstheme="minorHAnsi"/>
          <w:szCs w:val="24"/>
        </w:rPr>
        <w:t>why</w:t>
      </w:r>
      <w:r w:rsidR="00CD100B">
        <w:rPr>
          <w:rFonts w:cstheme="minorHAnsi"/>
          <w:szCs w:val="24"/>
        </w:rPr>
        <w:t>’</w:t>
      </w:r>
      <w:r w:rsidR="001F52FD" w:rsidRPr="00F17BFD">
        <w:rPr>
          <w:rFonts w:cstheme="minorHAnsi"/>
          <w:szCs w:val="24"/>
        </w:rPr>
        <w:t>. It lays out the priorities and the resourcing required</w:t>
      </w:r>
      <w:r w:rsidR="00956933">
        <w:rPr>
          <w:rFonts w:cstheme="minorHAnsi"/>
          <w:szCs w:val="24"/>
        </w:rPr>
        <w:t>,</w:t>
      </w:r>
      <w:r w:rsidR="001F52FD" w:rsidRPr="00F17BFD">
        <w:rPr>
          <w:rFonts w:cstheme="minorHAnsi"/>
          <w:szCs w:val="24"/>
        </w:rPr>
        <w:t xml:space="preserve"> so is a central element in a service’s planning process and the practical route by which the physical integrity of the collections will be assure</w:t>
      </w:r>
      <w:r w:rsidR="00C35D17" w:rsidRPr="00F17BFD">
        <w:rPr>
          <w:rFonts w:cstheme="minorHAnsi"/>
          <w:szCs w:val="24"/>
        </w:rPr>
        <w:t>d</w:t>
      </w:r>
      <w:r w:rsidR="001F52FD" w:rsidRPr="00F17BFD">
        <w:rPr>
          <w:rFonts w:cstheme="minorHAnsi"/>
          <w:szCs w:val="24"/>
        </w:rPr>
        <w:t>.</w:t>
      </w:r>
    </w:p>
    <w:p w14:paraId="07A48F2D" w14:textId="06AD92A1" w:rsidR="00922135" w:rsidRPr="00F17BFD" w:rsidRDefault="0039744A" w:rsidP="00556D7A">
      <w:pPr>
        <w:pStyle w:val="Heading4"/>
      </w:pPr>
      <w:r w:rsidRPr="00F17BFD">
        <w:t>What assessment is looking for</w:t>
      </w:r>
    </w:p>
    <w:p w14:paraId="526E4EA6" w14:textId="14C27EA0" w:rsidR="000247F8" w:rsidRPr="00F17BFD" w:rsidRDefault="000247F8" w:rsidP="00102116">
      <w:pPr>
        <w:pStyle w:val="NoSpacing"/>
        <w:rPr>
          <w:rFonts w:cstheme="minorHAnsi"/>
          <w:sz w:val="24"/>
          <w:szCs w:val="24"/>
        </w:rPr>
      </w:pPr>
      <w:r w:rsidRPr="00F17BFD">
        <w:rPr>
          <w:rFonts w:cstheme="minorHAnsi"/>
          <w:sz w:val="24"/>
          <w:szCs w:val="24"/>
        </w:rPr>
        <w:t>The plan describes how the collections care and conservation policy will be delivered. It is the result of the policy statement combined with an assessment of the collection</w:t>
      </w:r>
      <w:r w:rsidR="001A0560" w:rsidRPr="00F17BFD">
        <w:rPr>
          <w:rFonts w:cstheme="minorHAnsi"/>
          <w:sz w:val="24"/>
          <w:szCs w:val="24"/>
        </w:rPr>
        <w:t>s</w:t>
      </w:r>
      <w:r w:rsidRPr="00F17BFD">
        <w:rPr>
          <w:rFonts w:cstheme="minorHAnsi"/>
          <w:sz w:val="24"/>
          <w:szCs w:val="24"/>
        </w:rPr>
        <w:t xml:space="preserve"> care in the archive service, and aims to improve collections care over time. </w:t>
      </w:r>
      <w:r w:rsidR="005242E8" w:rsidRPr="00F17BFD">
        <w:rPr>
          <w:rFonts w:cstheme="minorHAnsi"/>
          <w:sz w:val="24"/>
          <w:szCs w:val="24"/>
        </w:rPr>
        <w:t>It should be clearly informed by relevant standards</w:t>
      </w:r>
      <w:r w:rsidR="00D824B6">
        <w:rPr>
          <w:rFonts w:cstheme="minorHAnsi"/>
          <w:sz w:val="24"/>
          <w:szCs w:val="24"/>
        </w:rPr>
        <w:t xml:space="preserve"> </w:t>
      </w:r>
      <w:r w:rsidR="005242E8" w:rsidRPr="00F17BFD">
        <w:rPr>
          <w:rFonts w:cstheme="minorHAnsi"/>
          <w:sz w:val="24"/>
          <w:szCs w:val="24"/>
        </w:rPr>
        <w:t>BS 4971:2017 </w:t>
      </w:r>
      <w:r w:rsidR="005242E8" w:rsidRPr="00F17BFD">
        <w:rPr>
          <w:rFonts w:cstheme="minorHAnsi"/>
          <w:i/>
          <w:iCs/>
          <w:sz w:val="24"/>
          <w:szCs w:val="24"/>
        </w:rPr>
        <w:t>Conservation and care of archive and library collections</w:t>
      </w:r>
      <w:r w:rsidR="005242E8" w:rsidRPr="00F17BFD">
        <w:rPr>
          <w:rFonts w:cstheme="minorHAnsi"/>
          <w:sz w:val="24"/>
          <w:szCs w:val="24"/>
        </w:rPr>
        <w:t xml:space="preserve"> and </w:t>
      </w:r>
      <w:r w:rsidR="00CD100B">
        <w:rPr>
          <w:rFonts w:ascii="Arial" w:hAnsi="Arial" w:cs="Arial"/>
          <w:sz w:val="24"/>
          <w:szCs w:val="24"/>
          <w:lang w:eastAsia="en-GB"/>
        </w:rPr>
        <w:t xml:space="preserve">BS EN16893:2018, </w:t>
      </w:r>
      <w:r w:rsidR="00CD100B">
        <w:rPr>
          <w:rFonts w:ascii="Arial" w:hAnsi="Arial" w:cs="Arial"/>
          <w:i/>
          <w:sz w:val="24"/>
          <w:szCs w:val="24"/>
          <w:lang w:eastAsia="en-GB"/>
        </w:rPr>
        <w:t>Conservation of Cultural Heritage. Specifications for location, construction and modification of buildings or rooms intended for the storage or use of heritage collections</w:t>
      </w:r>
      <w:r w:rsidR="00CD100B">
        <w:rPr>
          <w:rFonts w:ascii="Arial" w:hAnsi="Arial" w:cs="Arial"/>
          <w:sz w:val="24"/>
          <w:szCs w:val="24"/>
          <w:lang w:eastAsia="en-GB"/>
        </w:rPr>
        <w:t>.</w:t>
      </w:r>
      <w:r w:rsidR="00D824B6">
        <w:rPr>
          <w:rFonts w:ascii="Arial" w:hAnsi="Arial" w:cs="Arial"/>
          <w:sz w:val="24"/>
          <w:szCs w:val="24"/>
          <w:lang w:eastAsia="en-GB"/>
        </w:rPr>
        <w:t xml:space="preserve"> Predecessor standards may be noted where relevant to the period of construction</w:t>
      </w:r>
      <w:r w:rsidR="00B82EB2">
        <w:rPr>
          <w:rFonts w:ascii="Arial" w:hAnsi="Arial" w:cs="Arial"/>
          <w:sz w:val="24"/>
          <w:szCs w:val="24"/>
          <w:lang w:eastAsia="en-GB"/>
        </w:rPr>
        <w:t>.</w:t>
      </w:r>
    </w:p>
    <w:p w14:paraId="20B3DB4C" w14:textId="77777777" w:rsidR="00AB2F88" w:rsidRDefault="00AB2F88" w:rsidP="00634D7A">
      <w:pPr>
        <w:spacing w:after="0" w:line="271" w:lineRule="auto"/>
        <w:rPr>
          <w:rFonts w:cstheme="minorHAnsi"/>
          <w:szCs w:val="24"/>
        </w:rPr>
      </w:pPr>
    </w:p>
    <w:p w14:paraId="6BE4A97D" w14:textId="215BCB96" w:rsidR="000247F8" w:rsidRPr="00956933" w:rsidRDefault="00D3042D" w:rsidP="00634D7A">
      <w:pPr>
        <w:spacing w:after="0" w:line="271" w:lineRule="auto"/>
        <w:rPr>
          <w:rFonts w:cstheme="minorHAnsi"/>
          <w:szCs w:val="24"/>
        </w:rPr>
      </w:pPr>
      <w:r w:rsidRPr="00956933">
        <w:rPr>
          <w:rFonts w:cstheme="minorHAnsi"/>
          <w:szCs w:val="24"/>
        </w:rPr>
        <w:t>The plan should clearly identify and assess key risks and how these risks will be managed. It should also</w:t>
      </w:r>
      <w:r w:rsidR="000247F8" w:rsidRPr="00956933">
        <w:rPr>
          <w:rFonts w:cstheme="minorHAnsi"/>
          <w:szCs w:val="24"/>
        </w:rPr>
        <w:t xml:space="preserve"> identify future plans for </w:t>
      </w:r>
      <w:r w:rsidR="0004585E" w:rsidRPr="00956933">
        <w:rPr>
          <w:rFonts w:cstheme="minorHAnsi"/>
          <w:szCs w:val="24"/>
        </w:rPr>
        <w:t>interventive</w:t>
      </w:r>
      <w:r w:rsidR="000247F8" w:rsidRPr="00956933">
        <w:rPr>
          <w:rFonts w:cstheme="minorHAnsi"/>
          <w:szCs w:val="24"/>
        </w:rPr>
        <w:t xml:space="preserve"> conservation, including an approach to prioritisation. </w:t>
      </w:r>
      <w:r w:rsidR="001B0E1A" w:rsidRPr="00956933">
        <w:rPr>
          <w:rFonts w:cstheme="minorHAnsi"/>
          <w:szCs w:val="24"/>
        </w:rPr>
        <w:t>It should also include a realistic assessment of future risks and potential changes along with their potential impact and how they will be dealt with.</w:t>
      </w:r>
    </w:p>
    <w:p w14:paraId="22D52D58" w14:textId="77777777" w:rsidR="00AB2F88" w:rsidRDefault="00AB2F88" w:rsidP="00634D7A">
      <w:pPr>
        <w:spacing w:after="0" w:line="271" w:lineRule="auto"/>
        <w:rPr>
          <w:rFonts w:cstheme="minorHAnsi"/>
          <w:szCs w:val="24"/>
        </w:rPr>
      </w:pPr>
    </w:p>
    <w:p w14:paraId="3E472003" w14:textId="599E0757" w:rsidR="000247F8" w:rsidRDefault="000B1253" w:rsidP="00634D7A">
      <w:pPr>
        <w:spacing w:after="0" w:line="271" w:lineRule="auto"/>
        <w:rPr>
          <w:rFonts w:cstheme="minorHAnsi"/>
          <w:szCs w:val="24"/>
        </w:rPr>
      </w:pPr>
      <w:r w:rsidRPr="00956933">
        <w:rPr>
          <w:rFonts w:cstheme="minorHAnsi"/>
          <w:szCs w:val="24"/>
        </w:rPr>
        <w:t>Issues that may be covered</w:t>
      </w:r>
      <w:r w:rsidR="000247F8" w:rsidRPr="00956933">
        <w:rPr>
          <w:rFonts w:cstheme="minorHAnsi"/>
          <w:szCs w:val="24"/>
        </w:rPr>
        <w:t xml:space="preserve"> include:</w:t>
      </w:r>
    </w:p>
    <w:p w14:paraId="49A3F9D1" w14:textId="77777777" w:rsidR="000247F8" w:rsidRPr="00956933" w:rsidRDefault="000247F8" w:rsidP="00D13683">
      <w:pPr>
        <w:pStyle w:val="ListParagraph"/>
        <w:numPr>
          <w:ilvl w:val="0"/>
          <w:numId w:val="13"/>
        </w:numPr>
        <w:spacing w:after="0" w:line="271" w:lineRule="auto"/>
        <w:rPr>
          <w:rFonts w:asciiTheme="minorHAnsi" w:hAnsiTheme="minorHAnsi" w:cstheme="minorHAnsi"/>
          <w:szCs w:val="24"/>
        </w:rPr>
      </w:pPr>
      <w:r w:rsidRPr="00956933">
        <w:rPr>
          <w:rFonts w:asciiTheme="minorHAnsi" w:hAnsiTheme="minorHAnsi" w:cstheme="minorHAnsi"/>
          <w:szCs w:val="24"/>
        </w:rPr>
        <w:t xml:space="preserve">Security </w:t>
      </w:r>
    </w:p>
    <w:p w14:paraId="32B3A1E4" w14:textId="77777777" w:rsidR="000247F8" w:rsidRPr="00956933" w:rsidRDefault="000247F8" w:rsidP="00D13683">
      <w:pPr>
        <w:pStyle w:val="ListParagraph"/>
        <w:numPr>
          <w:ilvl w:val="0"/>
          <w:numId w:val="13"/>
        </w:numPr>
        <w:spacing w:after="0" w:line="271" w:lineRule="auto"/>
        <w:rPr>
          <w:rFonts w:asciiTheme="minorHAnsi" w:hAnsiTheme="minorHAnsi" w:cstheme="minorHAnsi"/>
          <w:szCs w:val="24"/>
        </w:rPr>
      </w:pPr>
      <w:r w:rsidRPr="00956933">
        <w:rPr>
          <w:rFonts w:asciiTheme="minorHAnsi" w:hAnsiTheme="minorHAnsi" w:cstheme="minorHAnsi"/>
          <w:szCs w:val="24"/>
        </w:rPr>
        <w:t>Buildings/Storage</w:t>
      </w:r>
    </w:p>
    <w:p w14:paraId="30566EF0" w14:textId="77777777" w:rsidR="000247F8" w:rsidRPr="00956933" w:rsidRDefault="000247F8" w:rsidP="00D13683">
      <w:pPr>
        <w:pStyle w:val="ListParagraph"/>
        <w:numPr>
          <w:ilvl w:val="0"/>
          <w:numId w:val="13"/>
        </w:numPr>
        <w:spacing w:after="0" w:line="271" w:lineRule="auto"/>
        <w:rPr>
          <w:rFonts w:asciiTheme="minorHAnsi" w:hAnsiTheme="minorHAnsi" w:cstheme="minorHAnsi"/>
          <w:szCs w:val="24"/>
        </w:rPr>
      </w:pPr>
      <w:r w:rsidRPr="00956933">
        <w:rPr>
          <w:rFonts w:asciiTheme="minorHAnsi" w:hAnsiTheme="minorHAnsi" w:cstheme="minorHAnsi"/>
          <w:szCs w:val="24"/>
        </w:rPr>
        <w:t>Mitigation of risks due to site of building(s) and/or known collections care issues</w:t>
      </w:r>
    </w:p>
    <w:p w14:paraId="7EEAAF1F" w14:textId="77777777" w:rsidR="000247F8" w:rsidRPr="00956933" w:rsidRDefault="000247F8" w:rsidP="00D13683">
      <w:pPr>
        <w:pStyle w:val="ListParagraph"/>
        <w:numPr>
          <w:ilvl w:val="0"/>
          <w:numId w:val="13"/>
        </w:numPr>
        <w:spacing w:after="0" w:line="271" w:lineRule="auto"/>
        <w:rPr>
          <w:rFonts w:asciiTheme="minorHAnsi" w:hAnsiTheme="minorHAnsi" w:cstheme="minorHAnsi"/>
          <w:szCs w:val="24"/>
        </w:rPr>
      </w:pPr>
      <w:r w:rsidRPr="00956933">
        <w:rPr>
          <w:rFonts w:asciiTheme="minorHAnsi" w:hAnsiTheme="minorHAnsi" w:cstheme="minorHAnsi"/>
          <w:szCs w:val="24"/>
        </w:rPr>
        <w:t>Access (reprographics, exhibitions, handling, surrogates)</w:t>
      </w:r>
    </w:p>
    <w:p w14:paraId="0C4D3279" w14:textId="77777777" w:rsidR="000247F8" w:rsidRPr="00956933" w:rsidRDefault="000247F8" w:rsidP="00D13683">
      <w:pPr>
        <w:pStyle w:val="ListParagraph"/>
        <w:numPr>
          <w:ilvl w:val="0"/>
          <w:numId w:val="13"/>
        </w:numPr>
        <w:spacing w:after="0" w:line="271" w:lineRule="auto"/>
        <w:rPr>
          <w:rFonts w:asciiTheme="minorHAnsi" w:hAnsiTheme="minorHAnsi" w:cstheme="minorHAnsi"/>
          <w:szCs w:val="24"/>
        </w:rPr>
      </w:pPr>
      <w:r w:rsidRPr="00956933">
        <w:rPr>
          <w:rFonts w:asciiTheme="minorHAnsi" w:hAnsiTheme="minorHAnsi" w:cstheme="minorHAnsi"/>
          <w:szCs w:val="24"/>
        </w:rPr>
        <w:t>Treatments/remedial conservation</w:t>
      </w:r>
    </w:p>
    <w:p w14:paraId="08960954" w14:textId="77777777" w:rsidR="000247F8" w:rsidRPr="00956933" w:rsidRDefault="000247F8" w:rsidP="00D13683">
      <w:pPr>
        <w:pStyle w:val="ListParagraph"/>
        <w:numPr>
          <w:ilvl w:val="0"/>
          <w:numId w:val="13"/>
        </w:numPr>
        <w:spacing w:after="0" w:line="271" w:lineRule="auto"/>
        <w:rPr>
          <w:rFonts w:asciiTheme="minorHAnsi" w:hAnsiTheme="minorHAnsi" w:cstheme="minorHAnsi"/>
          <w:szCs w:val="24"/>
        </w:rPr>
      </w:pPr>
      <w:r w:rsidRPr="00956933">
        <w:rPr>
          <w:rFonts w:asciiTheme="minorHAnsi" w:hAnsiTheme="minorHAnsi" w:cstheme="minorHAnsi"/>
          <w:szCs w:val="24"/>
        </w:rPr>
        <w:t>Housekeeping</w:t>
      </w:r>
    </w:p>
    <w:p w14:paraId="7EF085EC" w14:textId="77777777" w:rsidR="000247F8" w:rsidRPr="00956933" w:rsidRDefault="000247F8" w:rsidP="00D13683">
      <w:pPr>
        <w:pStyle w:val="ListParagraph"/>
        <w:numPr>
          <w:ilvl w:val="0"/>
          <w:numId w:val="13"/>
        </w:numPr>
        <w:spacing w:after="0" w:line="271" w:lineRule="auto"/>
        <w:rPr>
          <w:rFonts w:asciiTheme="minorHAnsi" w:hAnsiTheme="minorHAnsi" w:cstheme="minorHAnsi"/>
          <w:szCs w:val="24"/>
        </w:rPr>
      </w:pPr>
      <w:r w:rsidRPr="00956933">
        <w:rPr>
          <w:rFonts w:asciiTheme="minorHAnsi" w:hAnsiTheme="minorHAnsi" w:cstheme="minorHAnsi"/>
          <w:szCs w:val="24"/>
        </w:rPr>
        <w:t>Environmental monitoring</w:t>
      </w:r>
    </w:p>
    <w:p w14:paraId="6C4EA797" w14:textId="77777777" w:rsidR="000247F8" w:rsidRPr="00956933" w:rsidRDefault="000247F8" w:rsidP="00D13683">
      <w:pPr>
        <w:pStyle w:val="ListParagraph"/>
        <w:numPr>
          <w:ilvl w:val="0"/>
          <w:numId w:val="13"/>
        </w:numPr>
        <w:spacing w:after="0" w:line="271" w:lineRule="auto"/>
        <w:rPr>
          <w:rFonts w:asciiTheme="minorHAnsi" w:hAnsiTheme="minorHAnsi" w:cstheme="minorHAnsi"/>
          <w:szCs w:val="24"/>
        </w:rPr>
      </w:pPr>
      <w:r w:rsidRPr="00956933">
        <w:rPr>
          <w:rFonts w:asciiTheme="minorHAnsi" w:hAnsiTheme="minorHAnsi" w:cstheme="minorHAnsi"/>
          <w:szCs w:val="24"/>
        </w:rPr>
        <w:t>Environmental control</w:t>
      </w:r>
    </w:p>
    <w:p w14:paraId="20804B9C" w14:textId="77777777" w:rsidR="000247F8" w:rsidRPr="00956933" w:rsidRDefault="000247F8" w:rsidP="00D13683">
      <w:pPr>
        <w:pStyle w:val="ListParagraph"/>
        <w:numPr>
          <w:ilvl w:val="0"/>
          <w:numId w:val="13"/>
        </w:numPr>
        <w:spacing w:after="0" w:line="271" w:lineRule="auto"/>
        <w:rPr>
          <w:rFonts w:asciiTheme="minorHAnsi" w:hAnsiTheme="minorHAnsi" w:cstheme="minorHAnsi"/>
          <w:szCs w:val="24"/>
        </w:rPr>
      </w:pPr>
      <w:r w:rsidRPr="00956933">
        <w:rPr>
          <w:rFonts w:asciiTheme="minorHAnsi" w:hAnsiTheme="minorHAnsi" w:cstheme="minorHAnsi"/>
          <w:szCs w:val="24"/>
        </w:rPr>
        <w:t>Digital materials</w:t>
      </w:r>
    </w:p>
    <w:p w14:paraId="74E16DF8" w14:textId="77777777" w:rsidR="000247F8" w:rsidRPr="00956933" w:rsidRDefault="000247F8" w:rsidP="00634D7A">
      <w:pPr>
        <w:pStyle w:val="ListParagraph"/>
        <w:spacing w:after="0" w:line="271" w:lineRule="auto"/>
        <w:ind w:left="0"/>
        <w:rPr>
          <w:rFonts w:asciiTheme="minorHAnsi" w:hAnsiTheme="minorHAnsi" w:cstheme="minorHAnsi"/>
          <w:szCs w:val="24"/>
        </w:rPr>
      </w:pPr>
    </w:p>
    <w:p w14:paraId="0744BC2F" w14:textId="35A0458A" w:rsidR="000247F8" w:rsidRPr="00956933" w:rsidRDefault="000247F8" w:rsidP="00634D7A">
      <w:pPr>
        <w:pStyle w:val="ListParagraph"/>
        <w:spacing w:after="0" w:line="271" w:lineRule="auto"/>
        <w:ind w:left="0"/>
        <w:rPr>
          <w:rFonts w:asciiTheme="minorHAnsi" w:hAnsiTheme="minorHAnsi" w:cstheme="minorHAnsi"/>
          <w:szCs w:val="24"/>
        </w:rPr>
      </w:pPr>
      <w:r w:rsidRPr="00956933">
        <w:rPr>
          <w:rFonts w:asciiTheme="minorHAnsi" w:hAnsiTheme="minorHAnsi" w:cstheme="minorHAnsi"/>
          <w:szCs w:val="24"/>
        </w:rPr>
        <w:t>The plan should cover all buildings and sites housing collections</w:t>
      </w:r>
      <w:r w:rsidR="00BC60E9">
        <w:rPr>
          <w:rFonts w:asciiTheme="minorHAnsi" w:hAnsiTheme="minorHAnsi" w:cstheme="minorHAnsi"/>
          <w:szCs w:val="24"/>
        </w:rPr>
        <w:t xml:space="preserve"> including </w:t>
      </w:r>
      <w:proofErr w:type="spellStart"/>
      <w:r w:rsidR="00BC60E9">
        <w:rPr>
          <w:rFonts w:asciiTheme="minorHAnsi" w:hAnsiTheme="minorHAnsi" w:cstheme="minorHAnsi"/>
          <w:szCs w:val="24"/>
        </w:rPr>
        <w:t>outstores</w:t>
      </w:r>
      <w:proofErr w:type="spellEnd"/>
      <w:r w:rsidRPr="00956933">
        <w:rPr>
          <w:rFonts w:asciiTheme="minorHAnsi" w:hAnsiTheme="minorHAnsi" w:cstheme="minorHAnsi"/>
          <w:szCs w:val="24"/>
        </w:rPr>
        <w:t xml:space="preserve"> and should cover both physical and digital materials (where relevant).</w:t>
      </w:r>
    </w:p>
    <w:p w14:paraId="023EA8E6" w14:textId="77777777" w:rsidR="00F17BFD" w:rsidRDefault="00F17BFD" w:rsidP="00634D7A">
      <w:pPr>
        <w:spacing w:after="0" w:line="271" w:lineRule="auto"/>
        <w:rPr>
          <w:rFonts w:cstheme="minorHAnsi"/>
          <w:szCs w:val="24"/>
        </w:rPr>
      </w:pPr>
    </w:p>
    <w:p w14:paraId="72F3F890" w14:textId="77777777" w:rsidR="000247F8" w:rsidRPr="00F17BFD" w:rsidRDefault="000247F8" w:rsidP="00634D7A">
      <w:pPr>
        <w:spacing w:after="0" w:line="271" w:lineRule="auto"/>
        <w:rPr>
          <w:rFonts w:cstheme="minorHAnsi"/>
          <w:szCs w:val="24"/>
        </w:rPr>
      </w:pPr>
      <w:r w:rsidRPr="00F17BFD">
        <w:rPr>
          <w:rFonts w:cstheme="minorHAnsi"/>
          <w:szCs w:val="24"/>
        </w:rPr>
        <w:t>Disaster recovery and continuity is dealt with at requirement 2.4.4 but should be cross-referenced to the collections care and conservation plan.</w:t>
      </w:r>
    </w:p>
    <w:p w14:paraId="0CEC809B" w14:textId="77777777" w:rsidR="00AB2F88" w:rsidRDefault="00AB2F88" w:rsidP="00634D7A">
      <w:pPr>
        <w:spacing w:after="0" w:line="271" w:lineRule="auto"/>
        <w:rPr>
          <w:rFonts w:cstheme="minorHAnsi"/>
          <w:szCs w:val="24"/>
        </w:rPr>
      </w:pPr>
    </w:p>
    <w:p w14:paraId="1493B3F0" w14:textId="7A66AC3C" w:rsidR="000247F8" w:rsidRPr="00F17BFD" w:rsidRDefault="000247F8" w:rsidP="00634D7A">
      <w:pPr>
        <w:spacing w:after="0" w:line="271" w:lineRule="auto"/>
        <w:rPr>
          <w:rFonts w:cstheme="minorHAnsi"/>
          <w:szCs w:val="24"/>
        </w:rPr>
      </w:pPr>
      <w:r w:rsidRPr="00F17BFD">
        <w:rPr>
          <w:rFonts w:cstheme="minorHAnsi"/>
          <w:szCs w:val="24"/>
        </w:rPr>
        <w:lastRenderedPageBreak/>
        <w:t>Your forward plan may cover collection</w:t>
      </w:r>
      <w:r w:rsidR="00FF4CA8" w:rsidRPr="00F17BFD">
        <w:rPr>
          <w:rFonts w:cstheme="minorHAnsi"/>
          <w:szCs w:val="24"/>
        </w:rPr>
        <w:t>s</w:t>
      </w:r>
      <w:r w:rsidRPr="00F17BFD">
        <w:rPr>
          <w:rFonts w:cstheme="minorHAnsi"/>
          <w:szCs w:val="24"/>
        </w:rPr>
        <w:t xml:space="preserve"> care and conservation, in which case your application should refer to the relevant sections.</w:t>
      </w:r>
    </w:p>
    <w:p w14:paraId="315C5007" w14:textId="77777777" w:rsidR="00750692" w:rsidRDefault="00750692" w:rsidP="00634D7A">
      <w:pPr>
        <w:spacing w:after="0" w:line="271" w:lineRule="auto"/>
        <w:rPr>
          <w:rFonts w:cstheme="minorHAnsi"/>
          <w:b/>
          <w:szCs w:val="24"/>
        </w:rPr>
      </w:pPr>
    </w:p>
    <w:p w14:paraId="016AA8FA" w14:textId="49C54E5E" w:rsidR="000247F8" w:rsidRPr="00F17BFD" w:rsidRDefault="000247F8" w:rsidP="00634D7A">
      <w:pPr>
        <w:spacing w:after="0" w:line="271" w:lineRule="auto"/>
        <w:rPr>
          <w:rFonts w:cstheme="minorHAnsi"/>
          <w:szCs w:val="24"/>
        </w:rPr>
      </w:pPr>
      <w:r w:rsidRPr="00F17BFD">
        <w:rPr>
          <w:rFonts w:cstheme="minorHAnsi"/>
          <w:b/>
          <w:szCs w:val="24"/>
        </w:rPr>
        <w:t>Scaled guidance</w:t>
      </w:r>
      <w:r w:rsidRPr="00F17BFD">
        <w:rPr>
          <w:rFonts w:cstheme="minorHAnsi"/>
          <w:szCs w:val="24"/>
        </w:rPr>
        <w:t>: relevant to specific archive types and scale</w:t>
      </w:r>
    </w:p>
    <w:p w14:paraId="73E1276E" w14:textId="77777777" w:rsidR="000247F8" w:rsidRPr="00F17BFD" w:rsidRDefault="000247F8" w:rsidP="00634D7A">
      <w:pPr>
        <w:spacing w:after="0" w:line="271" w:lineRule="auto"/>
        <w:rPr>
          <w:rFonts w:cstheme="minorHAnsi"/>
          <w:szCs w:val="24"/>
        </w:rPr>
      </w:pPr>
      <w:r w:rsidRPr="00F17BFD">
        <w:rPr>
          <w:rFonts w:cstheme="minorHAnsi"/>
          <w:szCs w:val="24"/>
        </w:rPr>
        <w:t>None</w:t>
      </w:r>
    </w:p>
    <w:p w14:paraId="043B77C7" w14:textId="77777777" w:rsidR="00AB2F88" w:rsidRDefault="00AB2F88" w:rsidP="00634D7A">
      <w:pPr>
        <w:spacing w:after="0" w:line="271" w:lineRule="auto"/>
        <w:rPr>
          <w:rFonts w:cstheme="minorHAnsi"/>
          <w:b/>
          <w:szCs w:val="24"/>
        </w:rPr>
      </w:pPr>
    </w:p>
    <w:p w14:paraId="3E6CF931" w14:textId="77777777" w:rsidR="00556D7A" w:rsidRDefault="00D3042D" w:rsidP="00634D7A">
      <w:pPr>
        <w:spacing w:after="0" w:line="271" w:lineRule="auto"/>
        <w:rPr>
          <w:rFonts w:cstheme="minorHAnsi"/>
          <w:b/>
          <w:szCs w:val="24"/>
        </w:rPr>
      </w:pPr>
      <w:r w:rsidRPr="00F17BFD">
        <w:rPr>
          <w:rFonts w:cstheme="minorHAnsi"/>
          <w:b/>
          <w:szCs w:val="24"/>
        </w:rPr>
        <w:t>S</w:t>
      </w:r>
      <w:r w:rsidR="000247F8" w:rsidRPr="00F17BFD">
        <w:rPr>
          <w:rFonts w:cstheme="minorHAnsi"/>
          <w:b/>
          <w:szCs w:val="24"/>
        </w:rPr>
        <w:t>upporting documentation needed</w:t>
      </w:r>
    </w:p>
    <w:p w14:paraId="20993804" w14:textId="1B6B8871" w:rsidR="000247F8" w:rsidRPr="00556D7A" w:rsidRDefault="000247F8" w:rsidP="00634D7A">
      <w:pPr>
        <w:spacing w:after="0" w:line="271" w:lineRule="auto"/>
        <w:rPr>
          <w:rFonts w:cstheme="minorHAnsi"/>
          <w:szCs w:val="24"/>
        </w:rPr>
      </w:pPr>
      <w:r w:rsidRPr="00F17BFD">
        <w:rPr>
          <w:rFonts w:cstheme="minorHAnsi"/>
          <w:szCs w:val="24"/>
        </w:rPr>
        <w:t>Collections care and conservation plan or cross-reference to relevant areas of</w:t>
      </w:r>
      <w:r w:rsidR="00556D7A">
        <w:rPr>
          <w:rFonts w:cstheme="minorHAnsi"/>
          <w:szCs w:val="24"/>
        </w:rPr>
        <w:t xml:space="preserve"> </w:t>
      </w:r>
      <w:r w:rsidRPr="00F17BFD">
        <w:rPr>
          <w:rFonts w:cstheme="minorHAnsi"/>
          <w:szCs w:val="24"/>
        </w:rPr>
        <w:t>Forward plan</w:t>
      </w:r>
    </w:p>
    <w:p w14:paraId="29904CA5" w14:textId="77777777" w:rsidR="00AB2F88" w:rsidRDefault="00AB2F88" w:rsidP="00634D7A">
      <w:pPr>
        <w:spacing w:after="0" w:line="271" w:lineRule="auto"/>
        <w:rPr>
          <w:rFonts w:cstheme="minorHAnsi"/>
          <w:b/>
          <w:szCs w:val="24"/>
        </w:rPr>
      </w:pPr>
    </w:p>
    <w:p w14:paraId="374D9D17" w14:textId="77777777" w:rsidR="00556D7A" w:rsidRDefault="000247F8" w:rsidP="00634D7A">
      <w:pPr>
        <w:spacing w:after="0" w:line="271" w:lineRule="auto"/>
        <w:rPr>
          <w:rFonts w:cstheme="minorHAnsi"/>
          <w:b/>
          <w:szCs w:val="24"/>
        </w:rPr>
      </w:pPr>
      <w:r w:rsidRPr="00F17BFD">
        <w:rPr>
          <w:rFonts w:cstheme="minorHAnsi"/>
          <w:b/>
          <w:szCs w:val="24"/>
        </w:rPr>
        <w:t xml:space="preserve">Where evidence may be found </w:t>
      </w:r>
    </w:p>
    <w:p w14:paraId="71BC2229" w14:textId="77777777" w:rsidR="00556D7A" w:rsidRPr="00556D7A" w:rsidRDefault="000247F8" w:rsidP="00D13683">
      <w:pPr>
        <w:pStyle w:val="ListParagraph"/>
        <w:numPr>
          <w:ilvl w:val="0"/>
          <w:numId w:val="70"/>
        </w:numPr>
        <w:spacing w:after="0" w:line="271" w:lineRule="auto"/>
        <w:rPr>
          <w:rFonts w:cstheme="minorHAnsi"/>
          <w:b/>
          <w:szCs w:val="24"/>
        </w:rPr>
      </w:pPr>
      <w:r w:rsidRPr="00556D7A">
        <w:rPr>
          <w:rFonts w:cstheme="minorHAnsi"/>
          <w:szCs w:val="24"/>
        </w:rPr>
        <w:t>Management and maintenance plan</w:t>
      </w:r>
    </w:p>
    <w:p w14:paraId="7EB7FF5B" w14:textId="7C58B246" w:rsidR="000247F8" w:rsidRPr="00556D7A" w:rsidRDefault="000247F8" w:rsidP="00D13683">
      <w:pPr>
        <w:pStyle w:val="ListParagraph"/>
        <w:numPr>
          <w:ilvl w:val="0"/>
          <w:numId w:val="70"/>
        </w:numPr>
        <w:spacing w:after="0" w:line="271" w:lineRule="auto"/>
        <w:rPr>
          <w:rFonts w:cstheme="minorHAnsi"/>
          <w:b/>
          <w:szCs w:val="24"/>
        </w:rPr>
      </w:pPr>
      <w:r w:rsidRPr="00556D7A">
        <w:rPr>
          <w:rFonts w:cstheme="minorHAnsi"/>
          <w:szCs w:val="24"/>
        </w:rPr>
        <w:t>Plan for increasing capacity to preserve digital materials</w:t>
      </w:r>
    </w:p>
    <w:p w14:paraId="62827A48" w14:textId="77777777" w:rsidR="00AB2F88" w:rsidRDefault="00AB2F88" w:rsidP="00634D7A">
      <w:pPr>
        <w:spacing w:after="0" w:line="271" w:lineRule="auto"/>
        <w:rPr>
          <w:rFonts w:cstheme="minorHAnsi"/>
          <w:b/>
          <w:szCs w:val="24"/>
        </w:rPr>
      </w:pPr>
    </w:p>
    <w:p w14:paraId="73CC4176" w14:textId="41871089" w:rsidR="000247F8" w:rsidRPr="00F17BFD" w:rsidRDefault="000247F8" w:rsidP="00634D7A">
      <w:pPr>
        <w:spacing w:after="0" w:line="271" w:lineRule="auto"/>
        <w:rPr>
          <w:rFonts w:cstheme="minorHAnsi"/>
          <w:b/>
          <w:szCs w:val="24"/>
        </w:rPr>
      </w:pPr>
      <w:r w:rsidRPr="00F17BFD">
        <w:rPr>
          <w:rFonts w:cstheme="minorHAnsi"/>
          <w:b/>
          <w:szCs w:val="24"/>
        </w:rPr>
        <w:t>Questions to consider when formulating responses</w:t>
      </w:r>
    </w:p>
    <w:p w14:paraId="6F84E4E3" w14:textId="2179A1B7" w:rsidR="00D3042D" w:rsidRPr="00AB2F88" w:rsidRDefault="00D3042D" w:rsidP="00D13683">
      <w:pPr>
        <w:pStyle w:val="ListParagraph"/>
        <w:numPr>
          <w:ilvl w:val="0"/>
          <w:numId w:val="42"/>
        </w:numPr>
        <w:spacing w:after="0" w:line="271" w:lineRule="auto"/>
        <w:rPr>
          <w:rFonts w:cs="Arial"/>
          <w:szCs w:val="24"/>
        </w:rPr>
      </w:pPr>
      <w:r w:rsidRPr="00AB2F88">
        <w:rPr>
          <w:rFonts w:cs="Arial"/>
          <w:szCs w:val="24"/>
        </w:rPr>
        <w:t xml:space="preserve">What are the key risks to the longevity of our collections, </w:t>
      </w:r>
      <w:r w:rsidR="000B1253" w:rsidRPr="00AB2F88">
        <w:rPr>
          <w:rFonts w:cs="Arial"/>
          <w:szCs w:val="24"/>
        </w:rPr>
        <w:t>what</w:t>
      </w:r>
      <w:r w:rsidRPr="00AB2F88">
        <w:rPr>
          <w:rFonts w:cs="Arial"/>
          <w:szCs w:val="24"/>
        </w:rPr>
        <w:t xml:space="preserve"> are their possible impacts, how likely are they and how should we mitigate those risks?</w:t>
      </w:r>
    </w:p>
    <w:p w14:paraId="7DF8525C" w14:textId="556C1103" w:rsidR="000247F8" w:rsidRPr="00AB2F88" w:rsidRDefault="000247F8" w:rsidP="00D13683">
      <w:pPr>
        <w:pStyle w:val="ListParagraph"/>
        <w:numPr>
          <w:ilvl w:val="0"/>
          <w:numId w:val="42"/>
        </w:numPr>
        <w:spacing w:after="0" w:line="271" w:lineRule="auto"/>
        <w:rPr>
          <w:rFonts w:cs="Arial"/>
          <w:szCs w:val="24"/>
        </w:rPr>
      </w:pPr>
      <w:r w:rsidRPr="00AB2F88">
        <w:rPr>
          <w:rFonts w:cs="Arial"/>
          <w:szCs w:val="24"/>
        </w:rPr>
        <w:t>How will we deliver the collection</w:t>
      </w:r>
      <w:r w:rsidR="00FF4CA8" w:rsidRPr="00AB2F88">
        <w:rPr>
          <w:rFonts w:cs="Arial"/>
          <w:szCs w:val="24"/>
        </w:rPr>
        <w:t>s</w:t>
      </w:r>
      <w:r w:rsidRPr="00AB2F88">
        <w:rPr>
          <w:rFonts w:cs="Arial"/>
          <w:szCs w:val="24"/>
        </w:rPr>
        <w:t xml:space="preserve"> care priorities described by our collection</w:t>
      </w:r>
      <w:r w:rsidR="00FF4CA8" w:rsidRPr="00AB2F88">
        <w:rPr>
          <w:rFonts w:cs="Arial"/>
          <w:szCs w:val="24"/>
        </w:rPr>
        <w:t>s</w:t>
      </w:r>
      <w:r w:rsidRPr="00AB2F88">
        <w:rPr>
          <w:rFonts w:cs="Arial"/>
          <w:szCs w:val="24"/>
        </w:rPr>
        <w:t xml:space="preserve"> care and conservation plan?</w:t>
      </w:r>
    </w:p>
    <w:p w14:paraId="3A7C956C" w14:textId="3874DDAC" w:rsidR="000247F8" w:rsidRPr="00AB2F88" w:rsidRDefault="000247F8" w:rsidP="00D13683">
      <w:pPr>
        <w:pStyle w:val="ListParagraph"/>
        <w:numPr>
          <w:ilvl w:val="0"/>
          <w:numId w:val="42"/>
        </w:numPr>
        <w:spacing w:after="0" w:line="271" w:lineRule="auto"/>
        <w:rPr>
          <w:rFonts w:cs="Arial"/>
          <w:szCs w:val="24"/>
        </w:rPr>
      </w:pPr>
      <w:r w:rsidRPr="00AB2F88">
        <w:rPr>
          <w:rFonts w:cs="Arial"/>
          <w:szCs w:val="24"/>
        </w:rPr>
        <w:t>Is our plan based on a robust assessment of collection</w:t>
      </w:r>
      <w:r w:rsidR="00FF4CA8" w:rsidRPr="00AB2F88">
        <w:rPr>
          <w:rFonts w:cs="Arial"/>
          <w:szCs w:val="24"/>
        </w:rPr>
        <w:t>s</w:t>
      </w:r>
      <w:r w:rsidRPr="00AB2F88">
        <w:rPr>
          <w:rFonts w:cs="Arial"/>
          <w:szCs w:val="24"/>
        </w:rPr>
        <w:t xml:space="preserve"> care using Benchmarks in Collection Care or Preservation Assessment Survey or similar methodologies?</w:t>
      </w:r>
    </w:p>
    <w:p w14:paraId="587D2FC4" w14:textId="77777777" w:rsidR="000247F8" w:rsidRPr="00AB2F88" w:rsidRDefault="000247F8" w:rsidP="00D13683">
      <w:pPr>
        <w:pStyle w:val="ListParagraph"/>
        <w:numPr>
          <w:ilvl w:val="0"/>
          <w:numId w:val="42"/>
        </w:numPr>
        <w:spacing w:after="0" w:line="271" w:lineRule="auto"/>
        <w:rPr>
          <w:rFonts w:cs="Arial"/>
          <w:szCs w:val="24"/>
        </w:rPr>
      </w:pPr>
      <w:r w:rsidRPr="00AB2F88">
        <w:rPr>
          <w:rFonts w:cs="Arial"/>
          <w:szCs w:val="24"/>
        </w:rPr>
        <w:t>Do we have fully developed plans appropriate to different media held, including for audio-visual, digital and paper/parchment materials where relevant?</w:t>
      </w:r>
    </w:p>
    <w:p w14:paraId="03B7D1FF" w14:textId="6A5C95EB" w:rsidR="00AB2F88" w:rsidRPr="003A2952" w:rsidRDefault="000247F8" w:rsidP="00D13683">
      <w:pPr>
        <w:pStyle w:val="ListParagraph"/>
        <w:numPr>
          <w:ilvl w:val="0"/>
          <w:numId w:val="42"/>
        </w:numPr>
        <w:spacing w:after="0" w:line="271" w:lineRule="auto"/>
        <w:rPr>
          <w:rFonts w:cs="Arial"/>
          <w:szCs w:val="24"/>
        </w:rPr>
      </w:pPr>
      <w:r w:rsidRPr="00AB2F88">
        <w:rPr>
          <w:rFonts w:cs="Arial"/>
          <w:szCs w:val="24"/>
        </w:rPr>
        <w:t>Where remedial conservation is undertaken, is it based on clear priorities and evidence?</w:t>
      </w:r>
    </w:p>
    <w:p w14:paraId="383F0C7C" w14:textId="77777777" w:rsidR="000247F8" w:rsidRPr="00F17BFD" w:rsidRDefault="000247F8" w:rsidP="00556D7A">
      <w:pPr>
        <w:pStyle w:val="Heading4"/>
      </w:pPr>
      <w:r w:rsidRPr="00F17BFD">
        <w:t>Tools and resources</w:t>
      </w:r>
    </w:p>
    <w:p w14:paraId="532CB719" w14:textId="2D1D68A6" w:rsidR="0053285B" w:rsidRPr="00556D7A" w:rsidRDefault="00CD100B" w:rsidP="00556D7A">
      <w:pPr>
        <w:pStyle w:val="NoSpacing"/>
        <w:rPr>
          <w:rFonts w:ascii="Arial" w:hAnsi="Arial" w:cs="Arial"/>
          <w:sz w:val="24"/>
          <w:szCs w:val="24"/>
          <w:lang w:eastAsia="en-GB"/>
        </w:rPr>
      </w:pPr>
      <w:r w:rsidRPr="0003513E">
        <w:rPr>
          <w:rFonts w:ascii="Arial" w:hAnsi="Arial" w:cs="Arial"/>
          <w:sz w:val="24"/>
          <w:szCs w:val="24"/>
          <w:lang w:eastAsia="en-GB"/>
        </w:rPr>
        <w:t xml:space="preserve">BS EN16893:2018, </w:t>
      </w:r>
      <w:hyperlink r:id="rId115" w:history="1">
        <w:r w:rsidRPr="0003513E">
          <w:rPr>
            <w:rStyle w:val="Hyperlink"/>
            <w:rFonts w:cs="Arial"/>
            <w:szCs w:val="24"/>
            <w:lang w:eastAsia="en-GB"/>
          </w:rPr>
          <w:t>Conservation of Cultural Heritage. Specifications for location, construction and modification of buildings or rooms intended for the storage or use of heritage collections</w:t>
        </w:r>
      </w:hyperlink>
      <w:r w:rsidRPr="0003513E">
        <w:rPr>
          <w:rFonts w:ascii="Arial" w:hAnsi="Arial" w:cs="Arial"/>
          <w:sz w:val="24"/>
          <w:szCs w:val="24"/>
          <w:lang w:eastAsia="en-GB"/>
        </w:rPr>
        <w:t xml:space="preserve"> </w:t>
      </w:r>
    </w:p>
    <w:p w14:paraId="0A317344" w14:textId="77777777" w:rsidR="00F17BFD" w:rsidRPr="00F17BFD" w:rsidRDefault="00F17BFD" w:rsidP="00634D7A">
      <w:pPr>
        <w:spacing w:after="0" w:line="271" w:lineRule="auto"/>
        <w:rPr>
          <w:rFonts w:cstheme="minorHAnsi"/>
          <w:szCs w:val="24"/>
        </w:rPr>
      </w:pPr>
    </w:p>
    <w:p w14:paraId="65CEB561" w14:textId="310094E1" w:rsidR="0009221F" w:rsidRPr="00F17BFD" w:rsidRDefault="002B5A67" w:rsidP="00634D7A">
      <w:pPr>
        <w:spacing w:after="0" w:line="271" w:lineRule="auto"/>
        <w:rPr>
          <w:rFonts w:cstheme="minorHAnsi"/>
          <w:szCs w:val="24"/>
        </w:rPr>
      </w:pPr>
      <w:r w:rsidRPr="00803BC0">
        <w:rPr>
          <w:rFonts w:cstheme="minorHAnsi"/>
          <w:szCs w:val="24"/>
        </w:rPr>
        <w:t>National Conservation Service</w:t>
      </w:r>
      <w:r w:rsidR="000247F8" w:rsidRPr="00803BC0">
        <w:rPr>
          <w:rFonts w:cstheme="minorHAnsi"/>
          <w:szCs w:val="24"/>
        </w:rPr>
        <w:t xml:space="preserve">, </w:t>
      </w:r>
      <w:hyperlink r:id="rId116" w:history="1">
        <w:r w:rsidR="000247F8" w:rsidRPr="00803BC0">
          <w:rPr>
            <w:rStyle w:val="Hyperlink"/>
            <w:rFonts w:cstheme="minorHAnsi"/>
            <w:szCs w:val="24"/>
          </w:rPr>
          <w:t>Benchmarks in Collection Care</w:t>
        </w:r>
      </w:hyperlink>
      <w:r w:rsidR="00D20A83" w:rsidRPr="00803BC0">
        <w:rPr>
          <w:rFonts w:cstheme="minorHAnsi"/>
          <w:szCs w:val="24"/>
        </w:rPr>
        <w:t xml:space="preserve"> – the very popular and long-standing assessment tool to identify </w:t>
      </w:r>
      <w:r w:rsidR="000B1253" w:rsidRPr="00803BC0">
        <w:rPr>
          <w:rFonts w:cstheme="minorHAnsi"/>
          <w:szCs w:val="24"/>
        </w:rPr>
        <w:t>collections</w:t>
      </w:r>
      <w:r w:rsidR="00D20A83" w:rsidRPr="00803BC0">
        <w:rPr>
          <w:rFonts w:cstheme="minorHAnsi"/>
          <w:szCs w:val="24"/>
        </w:rPr>
        <w:t xml:space="preserve"> care issues</w:t>
      </w:r>
      <w:r w:rsidR="00D20A83" w:rsidRPr="00F17BFD">
        <w:rPr>
          <w:rFonts w:cstheme="minorHAnsi"/>
          <w:szCs w:val="24"/>
        </w:rPr>
        <w:t xml:space="preserve"> to inform planning</w:t>
      </w:r>
      <w:r>
        <w:rPr>
          <w:rFonts w:cstheme="minorHAnsi"/>
          <w:szCs w:val="24"/>
        </w:rPr>
        <w:t>, now updated to v3</w:t>
      </w:r>
      <w:r w:rsidR="00D20A83" w:rsidRPr="00F17BFD">
        <w:rPr>
          <w:rFonts w:cstheme="minorHAnsi"/>
          <w:szCs w:val="24"/>
        </w:rPr>
        <w:t>.</w:t>
      </w:r>
    </w:p>
    <w:p w14:paraId="30CC67B3" w14:textId="77777777" w:rsidR="00A45895" w:rsidRPr="00F17BFD" w:rsidRDefault="00A45895" w:rsidP="00634D7A">
      <w:pPr>
        <w:spacing w:after="0" w:line="271" w:lineRule="auto"/>
        <w:rPr>
          <w:rFonts w:cstheme="minorHAnsi"/>
          <w:szCs w:val="24"/>
        </w:rPr>
      </w:pPr>
    </w:p>
    <w:p w14:paraId="31AE5813" w14:textId="60B1321D" w:rsidR="0053285B" w:rsidRPr="00F17BFD" w:rsidRDefault="0053285B" w:rsidP="00634D7A">
      <w:pPr>
        <w:spacing w:after="0" w:line="271" w:lineRule="auto"/>
        <w:rPr>
          <w:rFonts w:cstheme="minorHAnsi"/>
          <w:bCs/>
          <w:szCs w:val="24"/>
        </w:rPr>
      </w:pPr>
      <w:r w:rsidRPr="00F17BFD">
        <w:rPr>
          <w:rFonts w:cstheme="minorHAnsi"/>
          <w:bCs/>
          <w:szCs w:val="24"/>
        </w:rPr>
        <w:t xml:space="preserve">PAS 198:2012 </w:t>
      </w:r>
      <w:r w:rsidRPr="00803BC0">
        <w:rPr>
          <w:rFonts w:cstheme="minorHAnsi"/>
          <w:bCs/>
          <w:iCs/>
          <w:szCs w:val="24"/>
        </w:rPr>
        <w:t>Specification for managing environmental conditions for cultural collections</w:t>
      </w:r>
      <w:r w:rsidRPr="00F17BFD">
        <w:rPr>
          <w:rFonts w:cstheme="minorHAnsi"/>
          <w:b/>
          <w:bCs/>
          <w:szCs w:val="24"/>
        </w:rPr>
        <w:t xml:space="preserve"> </w:t>
      </w:r>
      <w:r w:rsidR="00803BC0">
        <w:rPr>
          <w:rFonts w:cstheme="minorHAnsi"/>
          <w:szCs w:val="24"/>
        </w:rPr>
        <w:t>–</w:t>
      </w:r>
      <w:r w:rsidRPr="00F17BFD">
        <w:rPr>
          <w:rFonts w:cstheme="minorHAnsi"/>
          <w:b/>
          <w:bCs/>
          <w:szCs w:val="24"/>
        </w:rPr>
        <w:t xml:space="preserve"> </w:t>
      </w:r>
      <w:r w:rsidRPr="00F17BFD">
        <w:rPr>
          <w:rFonts w:cstheme="minorHAnsi"/>
          <w:bCs/>
          <w:szCs w:val="24"/>
        </w:rPr>
        <w:t xml:space="preserve">this has been superseded by </w:t>
      </w:r>
      <w:r w:rsidR="00C43994" w:rsidRPr="00F17BFD">
        <w:rPr>
          <w:rFonts w:cstheme="minorHAnsi"/>
          <w:szCs w:val="24"/>
        </w:rPr>
        <w:t>BS4971</w:t>
      </w:r>
      <w:r w:rsidRPr="00F17BFD">
        <w:rPr>
          <w:rFonts w:cstheme="minorHAnsi"/>
          <w:b/>
          <w:bCs/>
          <w:szCs w:val="24"/>
        </w:rPr>
        <w:t xml:space="preserve"> </w:t>
      </w:r>
      <w:r w:rsidRPr="00F17BFD">
        <w:rPr>
          <w:rFonts w:cstheme="minorHAnsi"/>
          <w:bCs/>
          <w:szCs w:val="24"/>
        </w:rPr>
        <w:t>but still contains a lot of useful information about</w:t>
      </w:r>
      <w:r w:rsidR="005242E8" w:rsidRPr="00F17BFD">
        <w:rPr>
          <w:rFonts w:cstheme="minorHAnsi"/>
          <w:bCs/>
          <w:szCs w:val="24"/>
        </w:rPr>
        <w:t xml:space="preserve"> managing collections and uses a risk-based approach which can help inform your work.</w:t>
      </w:r>
    </w:p>
    <w:p w14:paraId="1D39B6DE" w14:textId="4A292509" w:rsidR="0053285B" w:rsidRPr="00F17BFD" w:rsidRDefault="0053285B" w:rsidP="00634D7A">
      <w:pPr>
        <w:spacing w:after="0" w:line="271" w:lineRule="auto"/>
        <w:rPr>
          <w:rFonts w:cstheme="minorHAnsi"/>
          <w:szCs w:val="24"/>
        </w:rPr>
      </w:pPr>
    </w:p>
    <w:p w14:paraId="1318558C" w14:textId="2269401E" w:rsidR="00AB2F88" w:rsidRPr="00556D7A" w:rsidRDefault="000247F8" w:rsidP="00634D7A">
      <w:pPr>
        <w:spacing w:after="0" w:line="271" w:lineRule="auto"/>
        <w:rPr>
          <w:rFonts w:cstheme="minorHAnsi"/>
          <w:szCs w:val="24"/>
        </w:rPr>
      </w:pPr>
      <w:r w:rsidRPr="00F17BFD">
        <w:rPr>
          <w:rFonts w:cstheme="minorHAnsi"/>
          <w:szCs w:val="24"/>
        </w:rPr>
        <w:t xml:space="preserve">Digital Preservation Coalition, </w:t>
      </w:r>
      <w:hyperlink r:id="rId117" w:history="1">
        <w:r w:rsidR="00803BC0" w:rsidRPr="00803BC0">
          <w:rPr>
            <w:rStyle w:val="Hyperlink"/>
            <w:rFonts w:cstheme="minorHAnsi"/>
            <w:szCs w:val="24"/>
          </w:rPr>
          <w:t>Digital Preservation Handbook</w:t>
        </w:r>
      </w:hyperlink>
      <w:r w:rsidR="00803BC0">
        <w:rPr>
          <w:rFonts w:cstheme="minorHAnsi"/>
          <w:szCs w:val="24"/>
        </w:rPr>
        <w:t xml:space="preserve"> </w:t>
      </w:r>
      <w:r w:rsidR="006C2C4B" w:rsidRPr="00F17BFD">
        <w:rPr>
          <w:rFonts w:cstheme="minorHAnsi"/>
          <w:i/>
          <w:szCs w:val="24"/>
        </w:rPr>
        <w:t>–</w:t>
      </w:r>
      <w:r w:rsidR="006C2C4B" w:rsidRPr="00F17BFD">
        <w:rPr>
          <w:rFonts w:cstheme="minorHAnsi"/>
          <w:szCs w:val="24"/>
        </w:rPr>
        <w:t xml:space="preserve"> a</w:t>
      </w:r>
      <w:r w:rsidR="00D20A83" w:rsidRPr="00F17BFD">
        <w:rPr>
          <w:rFonts w:cstheme="minorHAnsi"/>
          <w:szCs w:val="24"/>
        </w:rPr>
        <w:t xml:space="preserve"> guide to the </w:t>
      </w:r>
      <w:r w:rsidR="000B1253" w:rsidRPr="00F17BFD">
        <w:rPr>
          <w:rFonts w:cstheme="minorHAnsi"/>
          <w:szCs w:val="24"/>
        </w:rPr>
        <w:t>organisational</w:t>
      </w:r>
      <w:r w:rsidR="00D20A83" w:rsidRPr="00F17BFD">
        <w:rPr>
          <w:rFonts w:cstheme="minorHAnsi"/>
          <w:szCs w:val="24"/>
        </w:rPr>
        <w:t xml:space="preserve"> and </w:t>
      </w:r>
      <w:r w:rsidR="000B1253" w:rsidRPr="00F17BFD">
        <w:rPr>
          <w:rFonts w:cstheme="minorHAnsi"/>
          <w:szCs w:val="24"/>
        </w:rPr>
        <w:t>operational</w:t>
      </w:r>
      <w:r w:rsidR="00D20A83" w:rsidRPr="00F17BFD">
        <w:rPr>
          <w:rFonts w:cstheme="minorHAnsi"/>
          <w:szCs w:val="24"/>
        </w:rPr>
        <w:t xml:space="preserve"> issues to achieve digital preservation</w:t>
      </w:r>
      <w:r w:rsidR="00803BC0">
        <w:rPr>
          <w:rFonts w:cstheme="minorHAnsi"/>
          <w:szCs w:val="24"/>
        </w:rPr>
        <w:t>.</w:t>
      </w:r>
    </w:p>
    <w:p w14:paraId="4D134187" w14:textId="41DEB336" w:rsidR="00D20A83" w:rsidRPr="00F17BFD" w:rsidRDefault="00803BC0" w:rsidP="00634D7A">
      <w:pPr>
        <w:spacing w:after="0" w:line="271" w:lineRule="auto"/>
        <w:rPr>
          <w:rFonts w:cstheme="minorHAnsi"/>
          <w:szCs w:val="24"/>
        </w:rPr>
      </w:pPr>
      <w:hyperlink r:id="rId118" w:history="1">
        <w:r w:rsidRPr="00803BC0">
          <w:rPr>
            <w:rStyle w:val="Hyperlink"/>
            <w:rFonts w:cstheme="minorHAnsi"/>
            <w:iCs/>
            <w:szCs w:val="24"/>
          </w:rPr>
          <w:t>Screen Heritage UK: Moving Image Collections Assessment Toolkit</w:t>
        </w:r>
      </w:hyperlink>
      <w:r>
        <w:rPr>
          <w:rFonts w:cstheme="minorHAnsi"/>
          <w:iCs/>
          <w:szCs w:val="24"/>
        </w:rPr>
        <w:t xml:space="preserve"> –</w:t>
      </w:r>
      <w:r w:rsidR="00725DF5">
        <w:rPr>
          <w:rFonts w:cstheme="minorHAnsi"/>
          <w:szCs w:val="24"/>
        </w:rPr>
        <w:t xml:space="preserve"> </w:t>
      </w:r>
      <w:r w:rsidR="00D20A83" w:rsidRPr="00F17BFD">
        <w:rPr>
          <w:rFonts w:cstheme="minorHAnsi"/>
          <w:szCs w:val="24"/>
        </w:rPr>
        <w:t xml:space="preserve">a basic guide to caring for and making accessible moving image collections. It covers collecting, inspecting, storing, handling, </w:t>
      </w:r>
      <w:r w:rsidR="000B1253" w:rsidRPr="00F17BFD">
        <w:rPr>
          <w:rFonts w:cstheme="minorHAnsi"/>
          <w:szCs w:val="24"/>
        </w:rPr>
        <w:t>preservation</w:t>
      </w:r>
      <w:r w:rsidR="00D20A83" w:rsidRPr="00F17BFD">
        <w:rPr>
          <w:rFonts w:cstheme="minorHAnsi"/>
          <w:szCs w:val="24"/>
        </w:rPr>
        <w:t xml:space="preserve"> copying and documentation.</w:t>
      </w:r>
    </w:p>
    <w:p w14:paraId="0B59A68C" w14:textId="77777777" w:rsidR="00D20A83" w:rsidRPr="00715F42" w:rsidRDefault="00D20A83" w:rsidP="00634D7A">
      <w:pPr>
        <w:spacing w:after="0" w:line="271" w:lineRule="auto"/>
        <w:rPr>
          <w:rFonts w:cstheme="minorHAnsi"/>
          <w:szCs w:val="24"/>
        </w:rPr>
      </w:pPr>
    </w:p>
    <w:p w14:paraId="1957D41F" w14:textId="22CFAAEF" w:rsidR="008D2AE3" w:rsidRPr="005E4CEF" w:rsidRDefault="00D20A83" w:rsidP="00634D7A">
      <w:pPr>
        <w:spacing w:after="0" w:line="271" w:lineRule="auto"/>
        <w:rPr>
          <w:rFonts w:cstheme="minorHAnsi"/>
          <w:szCs w:val="24"/>
        </w:rPr>
      </w:pPr>
      <w:r w:rsidRPr="00715F42">
        <w:rPr>
          <w:rFonts w:cstheme="minorHAnsi"/>
          <w:szCs w:val="24"/>
        </w:rPr>
        <w:t>ICCROM (International Centre for the Study of the Preservation and Restoration of Cultural Property</w:t>
      </w:r>
      <w:r w:rsidR="00803BC0">
        <w:rPr>
          <w:rFonts w:cstheme="minorHAnsi"/>
          <w:szCs w:val="24"/>
        </w:rPr>
        <w:t>) –</w:t>
      </w:r>
      <w:r w:rsidRPr="00715F42">
        <w:rPr>
          <w:rFonts w:cstheme="minorHAnsi"/>
          <w:szCs w:val="24"/>
        </w:rPr>
        <w:t xml:space="preserve"> </w:t>
      </w:r>
      <w:hyperlink r:id="rId119" w:history="1">
        <w:r w:rsidRPr="00803BC0">
          <w:rPr>
            <w:rStyle w:val="Hyperlink"/>
            <w:rFonts w:cstheme="minorHAnsi"/>
            <w:iCs/>
            <w:szCs w:val="24"/>
          </w:rPr>
          <w:t>A guide to risk management of cultural heritage</w:t>
        </w:r>
      </w:hyperlink>
      <w:r w:rsidRPr="00715F42">
        <w:rPr>
          <w:rFonts w:cstheme="minorHAnsi"/>
          <w:i/>
          <w:szCs w:val="24"/>
        </w:rPr>
        <w:t xml:space="preserve"> </w:t>
      </w:r>
      <w:r w:rsidR="00B107B9" w:rsidRPr="00715F42">
        <w:rPr>
          <w:rFonts w:cstheme="minorHAnsi"/>
          <w:i/>
          <w:szCs w:val="24"/>
        </w:rPr>
        <w:t>–</w:t>
      </w:r>
      <w:r w:rsidRPr="00715F42">
        <w:rPr>
          <w:rFonts w:cstheme="minorHAnsi"/>
          <w:i/>
          <w:szCs w:val="24"/>
        </w:rPr>
        <w:t xml:space="preserve"> </w:t>
      </w:r>
      <w:r w:rsidR="00B107B9" w:rsidRPr="00715F42">
        <w:rPr>
          <w:rFonts w:cstheme="minorHAnsi"/>
          <w:szCs w:val="24"/>
        </w:rPr>
        <w:t>a detailed methodology for identifying, analysing, evaluating, treating and monitoring risk to cultural heritage</w:t>
      </w:r>
      <w:r w:rsidR="00803BC0">
        <w:rPr>
          <w:rFonts w:cstheme="minorHAnsi"/>
          <w:szCs w:val="24"/>
        </w:rPr>
        <w:t>.</w:t>
      </w:r>
    </w:p>
    <w:p w14:paraId="54EF145C" w14:textId="77777777" w:rsidR="00B107B9" w:rsidRPr="00F17BFD" w:rsidRDefault="00B107B9" w:rsidP="00634D7A">
      <w:pPr>
        <w:spacing w:after="0" w:line="271" w:lineRule="auto"/>
        <w:rPr>
          <w:rStyle w:val="Hyperlink"/>
          <w:rFonts w:cstheme="minorHAnsi"/>
          <w:szCs w:val="24"/>
          <w:u w:val="none"/>
        </w:rPr>
      </w:pPr>
    </w:p>
    <w:p w14:paraId="77C9D7B5" w14:textId="401621A5" w:rsidR="00CD100B" w:rsidRDefault="00D20A83" w:rsidP="00634D7A">
      <w:pPr>
        <w:spacing w:after="0" w:line="271" w:lineRule="auto"/>
        <w:rPr>
          <w:szCs w:val="24"/>
        </w:rPr>
      </w:pPr>
      <w:r w:rsidRPr="00102116">
        <w:rPr>
          <w:rStyle w:val="Hyperlink"/>
          <w:rFonts w:cstheme="minorHAnsi"/>
          <w:color w:val="auto"/>
          <w:szCs w:val="24"/>
          <w:u w:val="none"/>
        </w:rPr>
        <w:t>The National Archives</w:t>
      </w:r>
      <w:r w:rsidR="00803BC0">
        <w:rPr>
          <w:rStyle w:val="Hyperlink"/>
          <w:rFonts w:cstheme="minorHAnsi"/>
          <w:color w:val="auto"/>
          <w:szCs w:val="24"/>
          <w:u w:val="none"/>
        </w:rPr>
        <w:t>’</w:t>
      </w:r>
      <w:r w:rsidRPr="00102116">
        <w:rPr>
          <w:rStyle w:val="Hyperlink"/>
          <w:rFonts w:cstheme="minorHAnsi"/>
          <w:color w:val="auto"/>
          <w:szCs w:val="24"/>
          <w:u w:val="none"/>
        </w:rPr>
        <w:t xml:space="preserve"> </w:t>
      </w:r>
      <w:hyperlink r:id="rId120" w:history="1">
        <w:r w:rsidRPr="00803BC0">
          <w:rPr>
            <w:rStyle w:val="Hyperlink"/>
            <w:rFonts w:cstheme="minorHAnsi"/>
            <w:szCs w:val="24"/>
          </w:rPr>
          <w:t>guidance on caring for archives</w:t>
        </w:r>
      </w:hyperlink>
      <w:r w:rsidRPr="00102116">
        <w:rPr>
          <w:rStyle w:val="Hyperlink"/>
          <w:rFonts w:cstheme="minorHAnsi"/>
          <w:color w:val="auto"/>
          <w:szCs w:val="24"/>
          <w:u w:val="none"/>
        </w:rPr>
        <w:t xml:space="preserve"> includ</w:t>
      </w:r>
      <w:r w:rsidR="00803BC0">
        <w:rPr>
          <w:rStyle w:val="Hyperlink"/>
          <w:rFonts w:cstheme="minorHAnsi"/>
          <w:color w:val="auto"/>
          <w:szCs w:val="24"/>
          <w:u w:val="none"/>
        </w:rPr>
        <w:t>es</w:t>
      </w:r>
      <w:r w:rsidRPr="00102116">
        <w:rPr>
          <w:rStyle w:val="Hyperlink"/>
          <w:rFonts w:cstheme="minorHAnsi"/>
          <w:color w:val="auto"/>
          <w:szCs w:val="24"/>
          <w:u w:val="none"/>
        </w:rPr>
        <w:t xml:space="preserve"> links</w:t>
      </w:r>
      <w:r w:rsidR="00803BC0">
        <w:rPr>
          <w:rStyle w:val="Hyperlink"/>
          <w:rFonts w:cstheme="minorHAnsi"/>
          <w:color w:val="auto"/>
          <w:szCs w:val="24"/>
          <w:u w:val="none"/>
        </w:rPr>
        <w:t xml:space="preserve"> </w:t>
      </w:r>
      <w:r w:rsidRPr="00102116">
        <w:rPr>
          <w:rStyle w:val="Hyperlink"/>
          <w:rFonts w:cstheme="minorHAnsi"/>
          <w:color w:val="auto"/>
          <w:szCs w:val="24"/>
          <w:u w:val="none"/>
        </w:rPr>
        <w:t xml:space="preserve">to other </w:t>
      </w:r>
      <w:r w:rsidR="000B1253" w:rsidRPr="00102116">
        <w:rPr>
          <w:rStyle w:val="Hyperlink"/>
          <w:rFonts w:cstheme="minorHAnsi"/>
          <w:color w:val="auto"/>
          <w:szCs w:val="24"/>
          <w:u w:val="none"/>
        </w:rPr>
        <w:t>resources</w:t>
      </w:r>
      <w:r w:rsidR="00803BC0">
        <w:rPr>
          <w:rStyle w:val="Hyperlink"/>
          <w:rFonts w:cstheme="minorHAnsi"/>
          <w:color w:val="auto"/>
          <w:szCs w:val="24"/>
          <w:u w:val="none"/>
        </w:rPr>
        <w:t>:</w:t>
      </w:r>
    </w:p>
    <w:p w14:paraId="4D3FF1A1" w14:textId="77777777" w:rsidR="00D5064C" w:rsidRDefault="00D5064C" w:rsidP="00634D7A">
      <w:pPr>
        <w:spacing w:after="0" w:line="271" w:lineRule="auto"/>
        <w:rPr>
          <w:szCs w:val="24"/>
        </w:rPr>
      </w:pPr>
    </w:p>
    <w:p w14:paraId="3B3080BE" w14:textId="19119BB9" w:rsidR="00CD100B" w:rsidRPr="00102116" w:rsidRDefault="00803BC0" w:rsidP="00634D7A">
      <w:pPr>
        <w:spacing w:after="0" w:line="271" w:lineRule="auto"/>
        <w:rPr>
          <w:szCs w:val="24"/>
        </w:rPr>
      </w:pPr>
      <w:hyperlink r:id="rId121" w:history="1">
        <w:r>
          <w:rPr>
            <w:rStyle w:val="Hyperlink"/>
            <w:szCs w:val="24"/>
          </w:rPr>
          <w:t>Conservation and heritage science research</w:t>
        </w:r>
      </w:hyperlink>
      <w:r w:rsidR="00CD100B">
        <w:rPr>
          <w:szCs w:val="24"/>
        </w:rPr>
        <w:t xml:space="preserve"> </w:t>
      </w:r>
    </w:p>
    <w:p w14:paraId="3344767C" w14:textId="1EDF6836" w:rsidR="003E25A6" w:rsidRPr="00F17BFD" w:rsidRDefault="00CD100B">
      <w:pPr>
        <w:spacing w:after="0" w:line="271" w:lineRule="auto"/>
        <w:rPr>
          <w:rStyle w:val="Hyperlink"/>
          <w:rFonts w:cstheme="minorHAnsi"/>
          <w:szCs w:val="24"/>
          <w:u w:val="none"/>
        </w:rPr>
      </w:pPr>
      <w:r>
        <w:rPr>
          <w:rStyle w:val="Hyperlink"/>
          <w:rFonts w:cstheme="minorHAnsi"/>
          <w:szCs w:val="24"/>
          <w:u w:val="none"/>
        </w:rPr>
        <w:t xml:space="preserve"> </w:t>
      </w:r>
    </w:p>
    <w:p w14:paraId="648238CE" w14:textId="49F3974A" w:rsidR="003E25A6" w:rsidRPr="00102116" w:rsidRDefault="003E25A6" w:rsidP="00634D7A">
      <w:pPr>
        <w:spacing w:after="0" w:line="271" w:lineRule="auto"/>
        <w:rPr>
          <w:rStyle w:val="Hyperlink"/>
          <w:rFonts w:cstheme="minorHAnsi"/>
          <w:color w:val="auto"/>
          <w:szCs w:val="24"/>
          <w:u w:val="none"/>
        </w:rPr>
      </w:pPr>
      <w:r w:rsidRPr="00102116">
        <w:rPr>
          <w:rStyle w:val="Hyperlink"/>
          <w:rFonts w:cstheme="minorHAnsi"/>
          <w:color w:val="auto"/>
          <w:szCs w:val="24"/>
          <w:u w:val="none"/>
        </w:rPr>
        <w:t xml:space="preserve">The Archives and Records Association </w:t>
      </w:r>
      <w:hyperlink r:id="rId122" w:history="1">
        <w:r w:rsidRPr="00803BC0">
          <w:rPr>
            <w:rStyle w:val="Hyperlink"/>
            <w:rFonts w:cstheme="minorHAnsi"/>
            <w:szCs w:val="24"/>
          </w:rPr>
          <w:t>Best Practice Guidelines</w:t>
        </w:r>
      </w:hyperlink>
      <w:r w:rsidRPr="00102116">
        <w:rPr>
          <w:rStyle w:val="Hyperlink"/>
          <w:rFonts w:cstheme="minorHAnsi"/>
          <w:color w:val="auto"/>
          <w:szCs w:val="24"/>
          <w:u w:val="none"/>
        </w:rPr>
        <w:t xml:space="preserve"> – cover a range of topics including conservation subjects and looking after film collections</w:t>
      </w:r>
      <w:r w:rsidR="00803BC0">
        <w:rPr>
          <w:rStyle w:val="Hyperlink"/>
          <w:rFonts w:cstheme="minorHAnsi"/>
          <w:color w:val="auto"/>
          <w:szCs w:val="24"/>
          <w:u w:val="none"/>
        </w:rPr>
        <w:t>.</w:t>
      </w:r>
    </w:p>
    <w:p w14:paraId="5E3C925D" w14:textId="77777777" w:rsidR="00D5064C" w:rsidRDefault="00D5064C" w:rsidP="00634D7A">
      <w:pPr>
        <w:spacing w:after="0" w:line="271" w:lineRule="auto"/>
        <w:rPr>
          <w:rStyle w:val="Hyperlink"/>
          <w:rFonts w:cstheme="minorHAnsi"/>
          <w:szCs w:val="24"/>
          <w:u w:val="none"/>
        </w:rPr>
      </w:pPr>
    </w:p>
    <w:p w14:paraId="7D8A030C" w14:textId="4ED23EBE" w:rsidR="004A4D35" w:rsidRPr="00056A41" w:rsidRDefault="004A4D35" w:rsidP="004A4D35">
      <w:pPr>
        <w:spacing w:after="0" w:line="271" w:lineRule="auto"/>
        <w:rPr>
          <w:rFonts w:cstheme="minorHAnsi"/>
          <w:szCs w:val="24"/>
        </w:rPr>
      </w:pPr>
      <w:r>
        <w:rPr>
          <w:rFonts w:cstheme="minorHAnsi"/>
          <w:szCs w:val="24"/>
        </w:rPr>
        <w:t>Digital Preservation Coalition</w:t>
      </w:r>
      <w:r w:rsidR="00803BC0">
        <w:rPr>
          <w:rFonts w:cstheme="minorHAnsi"/>
          <w:szCs w:val="24"/>
        </w:rPr>
        <w:t>’s</w:t>
      </w:r>
      <w:r>
        <w:rPr>
          <w:rFonts w:cstheme="minorHAnsi"/>
          <w:szCs w:val="24"/>
        </w:rPr>
        <w:t xml:space="preserve"> </w:t>
      </w:r>
      <w:hyperlink r:id="rId123" w:history="1">
        <w:r w:rsidRPr="00803BC0">
          <w:rPr>
            <w:rStyle w:val="Hyperlink"/>
            <w:rFonts w:cstheme="minorHAnsi"/>
            <w:iCs/>
            <w:szCs w:val="24"/>
          </w:rPr>
          <w:t>Rapid Assessment Model</w:t>
        </w:r>
      </w:hyperlink>
      <w:r w:rsidRPr="00803BC0">
        <w:rPr>
          <w:rFonts w:cstheme="minorHAnsi"/>
          <w:iCs/>
          <w:szCs w:val="24"/>
        </w:rPr>
        <w:t xml:space="preserve"> provides</w:t>
      </w:r>
      <w:r>
        <w:rPr>
          <w:rFonts w:cstheme="minorHAnsi"/>
          <w:szCs w:val="24"/>
        </w:rPr>
        <w:t xml:space="preserve"> a means of understanding the organisational health of a digital preservation body, including continuous improvement.</w:t>
      </w:r>
    </w:p>
    <w:p w14:paraId="45B840FD" w14:textId="77777777" w:rsidR="004A4D35" w:rsidRPr="00F17BFD" w:rsidRDefault="004A4D35" w:rsidP="00634D7A">
      <w:pPr>
        <w:spacing w:after="0" w:line="271" w:lineRule="auto"/>
        <w:rPr>
          <w:rStyle w:val="Hyperlink"/>
          <w:rFonts w:cstheme="minorHAnsi"/>
          <w:szCs w:val="24"/>
          <w:u w:val="none"/>
        </w:rPr>
      </w:pPr>
    </w:p>
    <w:p w14:paraId="4041F3B4" w14:textId="7E68444F" w:rsidR="00AB2F88" w:rsidRPr="003A2952" w:rsidRDefault="000247F8" w:rsidP="005A37B5">
      <w:pPr>
        <w:pStyle w:val="Heading3"/>
        <w:rPr>
          <w:i/>
          <w:iCs/>
        </w:rPr>
      </w:pPr>
      <w:r w:rsidRPr="00956933">
        <w:br w:type="page"/>
      </w:r>
      <w:r w:rsidR="00556D7A">
        <w:lastRenderedPageBreak/>
        <w:t>2.4</w:t>
      </w:r>
      <w:r w:rsidR="0045674D">
        <w:t>.3</w:t>
      </w:r>
      <w:r w:rsidR="00556D7A">
        <w:t xml:space="preserve"> </w:t>
      </w:r>
      <w:r w:rsidRPr="00E46B10">
        <w:t>Clear documented procedures for collections care</w:t>
      </w:r>
    </w:p>
    <w:p w14:paraId="0C5E2318" w14:textId="50E55C81" w:rsidR="00B107B9" w:rsidRPr="00371F6B" w:rsidRDefault="00AD1949" w:rsidP="00556D7A">
      <w:pPr>
        <w:pStyle w:val="Heading4"/>
      </w:pPr>
      <w:r w:rsidRPr="00371F6B">
        <w:t>Significance</w:t>
      </w:r>
    </w:p>
    <w:p w14:paraId="3D2F2253" w14:textId="2095A1E9" w:rsidR="00AB2F88" w:rsidRPr="003A2952" w:rsidRDefault="00B107B9" w:rsidP="00634D7A">
      <w:pPr>
        <w:spacing w:after="0" w:line="271" w:lineRule="auto"/>
        <w:rPr>
          <w:rFonts w:cstheme="minorHAnsi"/>
          <w:szCs w:val="24"/>
        </w:rPr>
      </w:pPr>
      <w:r w:rsidRPr="00371F6B">
        <w:rPr>
          <w:rFonts w:cstheme="minorHAnsi"/>
          <w:szCs w:val="24"/>
        </w:rPr>
        <w:t>The procedures guide the actual implementation of collections care. They set the standards for how collections care will be undertaken and thus inform the quality, consistency and methodology of collections care</w:t>
      </w:r>
      <w:r w:rsidR="008D0E59" w:rsidRPr="00371F6B">
        <w:rPr>
          <w:rFonts w:cstheme="minorHAnsi"/>
          <w:szCs w:val="24"/>
        </w:rPr>
        <w:t xml:space="preserve">. They </w:t>
      </w:r>
      <w:r w:rsidRPr="00371F6B">
        <w:rPr>
          <w:rFonts w:cstheme="minorHAnsi"/>
          <w:szCs w:val="24"/>
        </w:rPr>
        <w:t>are pivotal to the longevity of collections. They guide the work of both staff and volunteers</w:t>
      </w:r>
    </w:p>
    <w:p w14:paraId="4AB8D836" w14:textId="263340FB" w:rsidR="000247F8" w:rsidRPr="00371F6B" w:rsidRDefault="0039744A" w:rsidP="00556D7A">
      <w:pPr>
        <w:pStyle w:val="Heading4"/>
      </w:pPr>
      <w:r w:rsidRPr="00371F6B">
        <w:t>What assessment is looking for</w:t>
      </w:r>
    </w:p>
    <w:p w14:paraId="304B7885" w14:textId="77777777" w:rsidR="000247F8" w:rsidRDefault="000247F8" w:rsidP="00634D7A">
      <w:pPr>
        <w:spacing w:after="0" w:line="271" w:lineRule="auto"/>
        <w:rPr>
          <w:rFonts w:cstheme="minorHAnsi"/>
          <w:szCs w:val="24"/>
        </w:rPr>
      </w:pPr>
      <w:r w:rsidRPr="00371F6B">
        <w:rPr>
          <w:rFonts w:cstheme="minorHAnsi"/>
          <w:szCs w:val="24"/>
        </w:rPr>
        <w:t>The archive service should document its procedures for routine collections care and ensure they are understood and applied by the entire workforce</w:t>
      </w:r>
      <w:r w:rsidR="001A0560" w:rsidRPr="00371F6B">
        <w:rPr>
          <w:rFonts w:cstheme="minorHAnsi"/>
          <w:szCs w:val="24"/>
        </w:rPr>
        <w:t xml:space="preserve"> (including volunteers)</w:t>
      </w:r>
      <w:r w:rsidRPr="00371F6B">
        <w:rPr>
          <w:rFonts w:cstheme="minorHAnsi"/>
          <w:szCs w:val="24"/>
        </w:rPr>
        <w:t>. The full range of collections care procedures should be covered, including:</w:t>
      </w:r>
    </w:p>
    <w:p w14:paraId="54448D23" w14:textId="77777777" w:rsidR="00AB2F88" w:rsidRPr="00371F6B" w:rsidRDefault="00AB2F88" w:rsidP="00634D7A">
      <w:pPr>
        <w:spacing w:after="0" w:line="271" w:lineRule="auto"/>
        <w:rPr>
          <w:rFonts w:cstheme="minorHAnsi"/>
          <w:szCs w:val="24"/>
        </w:rPr>
      </w:pPr>
    </w:p>
    <w:p w14:paraId="5A5B452E" w14:textId="77777777" w:rsidR="000247F8" w:rsidRPr="00371F6B" w:rsidRDefault="000247F8" w:rsidP="00D13683">
      <w:pPr>
        <w:pStyle w:val="ListParagraph"/>
        <w:numPr>
          <w:ilvl w:val="0"/>
          <w:numId w:val="17"/>
        </w:numPr>
        <w:spacing w:after="0" w:line="271" w:lineRule="auto"/>
        <w:rPr>
          <w:rFonts w:asciiTheme="minorHAnsi" w:hAnsiTheme="minorHAnsi" w:cstheme="minorHAnsi"/>
          <w:szCs w:val="24"/>
          <w:lang w:eastAsia="en-GB"/>
        </w:rPr>
      </w:pPr>
      <w:r w:rsidRPr="00371F6B">
        <w:rPr>
          <w:rFonts w:asciiTheme="minorHAnsi" w:hAnsiTheme="minorHAnsi" w:cstheme="minorHAnsi"/>
          <w:szCs w:val="24"/>
          <w:lang w:eastAsia="en-GB"/>
        </w:rPr>
        <w:t>Documenting condition of collection: preservation survey</w:t>
      </w:r>
    </w:p>
    <w:p w14:paraId="7A79DEC2" w14:textId="77777777" w:rsidR="000247F8" w:rsidRPr="00371F6B" w:rsidRDefault="000247F8" w:rsidP="00D13683">
      <w:pPr>
        <w:pStyle w:val="ListParagraph"/>
        <w:numPr>
          <w:ilvl w:val="0"/>
          <w:numId w:val="17"/>
        </w:numPr>
        <w:spacing w:after="0" w:line="271" w:lineRule="auto"/>
        <w:rPr>
          <w:rFonts w:asciiTheme="minorHAnsi" w:hAnsiTheme="minorHAnsi" w:cstheme="minorHAnsi"/>
          <w:szCs w:val="24"/>
        </w:rPr>
      </w:pPr>
      <w:r w:rsidRPr="00371F6B">
        <w:rPr>
          <w:rFonts w:asciiTheme="minorHAnsi" w:hAnsiTheme="minorHAnsi" w:cstheme="minorHAnsi"/>
          <w:szCs w:val="24"/>
        </w:rPr>
        <w:t>Environmental monitoring and control: temperature</w:t>
      </w:r>
    </w:p>
    <w:p w14:paraId="3063ABA5" w14:textId="77777777" w:rsidR="000247F8" w:rsidRPr="00371F6B" w:rsidRDefault="000247F8" w:rsidP="00D13683">
      <w:pPr>
        <w:pStyle w:val="ListParagraph"/>
        <w:numPr>
          <w:ilvl w:val="0"/>
          <w:numId w:val="17"/>
        </w:numPr>
        <w:spacing w:after="0" w:line="271" w:lineRule="auto"/>
        <w:rPr>
          <w:rFonts w:asciiTheme="minorHAnsi" w:hAnsiTheme="minorHAnsi" w:cstheme="minorHAnsi"/>
          <w:szCs w:val="24"/>
        </w:rPr>
      </w:pPr>
      <w:r w:rsidRPr="00371F6B">
        <w:rPr>
          <w:rFonts w:asciiTheme="minorHAnsi" w:hAnsiTheme="minorHAnsi" w:cstheme="minorHAnsi"/>
          <w:szCs w:val="24"/>
        </w:rPr>
        <w:t xml:space="preserve">Environmental monitoring and control: lighting in strongrooms, including switching off overnight </w:t>
      </w:r>
    </w:p>
    <w:p w14:paraId="7ABC9375" w14:textId="77777777" w:rsidR="000247F8" w:rsidRPr="00371F6B" w:rsidRDefault="000247F8" w:rsidP="00D13683">
      <w:pPr>
        <w:pStyle w:val="ListParagraph"/>
        <w:numPr>
          <w:ilvl w:val="0"/>
          <w:numId w:val="17"/>
        </w:numPr>
        <w:spacing w:after="0" w:line="271" w:lineRule="auto"/>
        <w:rPr>
          <w:rFonts w:asciiTheme="minorHAnsi" w:hAnsiTheme="minorHAnsi" w:cstheme="minorHAnsi"/>
          <w:szCs w:val="24"/>
        </w:rPr>
      </w:pPr>
      <w:r w:rsidRPr="00371F6B">
        <w:rPr>
          <w:rFonts w:asciiTheme="minorHAnsi" w:hAnsiTheme="minorHAnsi" w:cstheme="minorHAnsi"/>
          <w:szCs w:val="24"/>
        </w:rPr>
        <w:t>Environmental monitoring and control: relative humidity</w:t>
      </w:r>
    </w:p>
    <w:p w14:paraId="2F71EA63" w14:textId="77777777" w:rsidR="000247F8" w:rsidRPr="00371F6B" w:rsidRDefault="000247F8" w:rsidP="00D13683">
      <w:pPr>
        <w:pStyle w:val="ListParagraph"/>
        <w:numPr>
          <w:ilvl w:val="0"/>
          <w:numId w:val="17"/>
        </w:numPr>
        <w:spacing w:after="0" w:line="271" w:lineRule="auto"/>
        <w:rPr>
          <w:rFonts w:asciiTheme="minorHAnsi" w:hAnsiTheme="minorHAnsi" w:cstheme="minorHAnsi"/>
          <w:szCs w:val="24"/>
        </w:rPr>
      </w:pPr>
      <w:r w:rsidRPr="00371F6B">
        <w:rPr>
          <w:rFonts w:asciiTheme="minorHAnsi" w:hAnsiTheme="minorHAnsi" w:cstheme="minorHAnsi"/>
          <w:szCs w:val="24"/>
        </w:rPr>
        <w:t>Fire detection</w:t>
      </w:r>
    </w:p>
    <w:p w14:paraId="4039AD9C" w14:textId="77777777" w:rsidR="000247F8" w:rsidRPr="00371F6B" w:rsidRDefault="000247F8" w:rsidP="00D13683">
      <w:pPr>
        <w:pStyle w:val="ListParagraph"/>
        <w:numPr>
          <w:ilvl w:val="0"/>
          <w:numId w:val="17"/>
        </w:numPr>
        <w:spacing w:after="0" w:line="271" w:lineRule="auto"/>
        <w:rPr>
          <w:rFonts w:asciiTheme="minorHAnsi" w:hAnsiTheme="minorHAnsi" w:cstheme="minorHAnsi"/>
          <w:szCs w:val="24"/>
        </w:rPr>
      </w:pPr>
      <w:r w:rsidRPr="00371F6B">
        <w:rPr>
          <w:rFonts w:asciiTheme="minorHAnsi" w:hAnsiTheme="minorHAnsi" w:cstheme="minorHAnsi"/>
          <w:szCs w:val="24"/>
        </w:rPr>
        <w:t>Fire suppression</w:t>
      </w:r>
    </w:p>
    <w:p w14:paraId="7FC604BF" w14:textId="77777777" w:rsidR="000247F8" w:rsidRPr="00371F6B" w:rsidRDefault="000247F8" w:rsidP="00D13683">
      <w:pPr>
        <w:pStyle w:val="ListParagraph"/>
        <w:numPr>
          <w:ilvl w:val="0"/>
          <w:numId w:val="17"/>
        </w:numPr>
        <w:spacing w:after="0" w:line="271" w:lineRule="auto"/>
        <w:rPr>
          <w:rFonts w:asciiTheme="minorHAnsi" w:hAnsiTheme="minorHAnsi" w:cstheme="minorHAnsi"/>
          <w:szCs w:val="24"/>
        </w:rPr>
      </w:pPr>
      <w:r w:rsidRPr="00371F6B">
        <w:rPr>
          <w:rFonts w:asciiTheme="minorHAnsi" w:hAnsiTheme="minorHAnsi" w:cstheme="minorHAnsi"/>
          <w:szCs w:val="24"/>
        </w:rPr>
        <w:t>Water detection/protection</w:t>
      </w:r>
    </w:p>
    <w:p w14:paraId="6AB113BD" w14:textId="77777777" w:rsidR="000247F8" w:rsidRPr="00371F6B" w:rsidRDefault="000247F8" w:rsidP="00D13683">
      <w:pPr>
        <w:pStyle w:val="ListParagraph"/>
        <w:numPr>
          <w:ilvl w:val="0"/>
          <w:numId w:val="17"/>
        </w:numPr>
        <w:spacing w:after="0" w:line="271" w:lineRule="auto"/>
        <w:rPr>
          <w:rFonts w:asciiTheme="minorHAnsi" w:hAnsiTheme="minorHAnsi" w:cstheme="minorHAnsi"/>
          <w:szCs w:val="24"/>
        </w:rPr>
      </w:pPr>
      <w:r w:rsidRPr="00371F6B">
        <w:rPr>
          <w:rFonts w:asciiTheme="minorHAnsi" w:hAnsiTheme="minorHAnsi" w:cstheme="minorHAnsi"/>
          <w:szCs w:val="24"/>
        </w:rPr>
        <w:t>Pest monitoring and control</w:t>
      </w:r>
    </w:p>
    <w:p w14:paraId="264F1958" w14:textId="77777777" w:rsidR="000247F8" w:rsidRPr="00371F6B" w:rsidRDefault="000247F8" w:rsidP="00D13683">
      <w:pPr>
        <w:pStyle w:val="ListParagraph"/>
        <w:numPr>
          <w:ilvl w:val="0"/>
          <w:numId w:val="17"/>
        </w:numPr>
        <w:spacing w:after="0" w:line="271" w:lineRule="auto"/>
        <w:rPr>
          <w:rFonts w:asciiTheme="minorHAnsi" w:hAnsiTheme="minorHAnsi" w:cstheme="minorHAnsi"/>
          <w:szCs w:val="24"/>
        </w:rPr>
      </w:pPr>
      <w:r w:rsidRPr="00371F6B">
        <w:rPr>
          <w:rFonts w:asciiTheme="minorHAnsi" w:hAnsiTheme="minorHAnsi" w:cstheme="minorHAnsi"/>
          <w:szCs w:val="24"/>
        </w:rPr>
        <w:t>Cleaning regimes</w:t>
      </w:r>
    </w:p>
    <w:p w14:paraId="438C1D16" w14:textId="77777777" w:rsidR="000247F8" w:rsidRPr="00371F6B" w:rsidRDefault="000247F8" w:rsidP="00D13683">
      <w:pPr>
        <w:pStyle w:val="ListParagraph"/>
        <w:numPr>
          <w:ilvl w:val="0"/>
          <w:numId w:val="17"/>
        </w:numPr>
        <w:spacing w:after="0" w:line="271" w:lineRule="auto"/>
        <w:rPr>
          <w:rFonts w:asciiTheme="minorHAnsi" w:hAnsiTheme="minorHAnsi" w:cstheme="minorHAnsi"/>
          <w:szCs w:val="24"/>
        </w:rPr>
      </w:pPr>
      <w:r w:rsidRPr="00371F6B">
        <w:rPr>
          <w:rFonts w:asciiTheme="minorHAnsi" w:hAnsiTheme="minorHAnsi" w:cstheme="minorHAnsi"/>
          <w:szCs w:val="24"/>
        </w:rPr>
        <w:t>Handling and movement including from off-site storage</w:t>
      </w:r>
    </w:p>
    <w:p w14:paraId="71449FD8" w14:textId="77777777" w:rsidR="000247F8" w:rsidRPr="00371F6B" w:rsidRDefault="000247F8" w:rsidP="00D13683">
      <w:pPr>
        <w:pStyle w:val="ListParagraph"/>
        <w:numPr>
          <w:ilvl w:val="0"/>
          <w:numId w:val="17"/>
        </w:numPr>
        <w:spacing w:after="0" w:line="271" w:lineRule="auto"/>
        <w:rPr>
          <w:rFonts w:asciiTheme="minorHAnsi" w:hAnsiTheme="minorHAnsi" w:cstheme="minorHAnsi"/>
          <w:szCs w:val="24"/>
        </w:rPr>
      </w:pPr>
      <w:r w:rsidRPr="00371F6B">
        <w:rPr>
          <w:rFonts w:asciiTheme="minorHAnsi" w:hAnsiTheme="minorHAnsi" w:cstheme="minorHAnsi"/>
          <w:szCs w:val="24"/>
        </w:rPr>
        <w:t>Storage and packing</w:t>
      </w:r>
    </w:p>
    <w:p w14:paraId="70B50CEA" w14:textId="77777777" w:rsidR="000247F8" w:rsidRPr="00371F6B" w:rsidRDefault="000247F8" w:rsidP="00D13683">
      <w:pPr>
        <w:pStyle w:val="ListParagraph"/>
        <w:numPr>
          <w:ilvl w:val="0"/>
          <w:numId w:val="17"/>
        </w:numPr>
        <w:spacing w:after="0" w:line="271" w:lineRule="auto"/>
        <w:rPr>
          <w:rFonts w:asciiTheme="minorHAnsi" w:hAnsiTheme="minorHAnsi" w:cstheme="minorHAnsi"/>
          <w:szCs w:val="24"/>
        </w:rPr>
      </w:pPr>
      <w:r w:rsidRPr="00371F6B">
        <w:rPr>
          <w:rFonts w:asciiTheme="minorHAnsi" w:hAnsiTheme="minorHAnsi" w:cstheme="minorHAnsi"/>
          <w:szCs w:val="24"/>
        </w:rPr>
        <w:t>Security: access/ key control, including contractor supervision</w:t>
      </w:r>
    </w:p>
    <w:p w14:paraId="6CBD5920" w14:textId="1750B41A" w:rsidR="000247F8" w:rsidRPr="00371F6B" w:rsidRDefault="000247F8" w:rsidP="00D13683">
      <w:pPr>
        <w:pStyle w:val="ListParagraph"/>
        <w:numPr>
          <w:ilvl w:val="0"/>
          <w:numId w:val="17"/>
        </w:numPr>
        <w:spacing w:after="0" w:line="271" w:lineRule="auto"/>
        <w:rPr>
          <w:rFonts w:asciiTheme="minorHAnsi" w:hAnsiTheme="minorHAnsi" w:cstheme="minorHAnsi"/>
          <w:szCs w:val="24"/>
        </w:rPr>
      </w:pPr>
      <w:r w:rsidRPr="00371F6B">
        <w:rPr>
          <w:rFonts w:asciiTheme="minorHAnsi" w:hAnsiTheme="minorHAnsi" w:cstheme="minorHAnsi"/>
          <w:szCs w:val="24"/>
        </w:rPr>
        <w:t xml:space="preserve">Security: bags, coats, umbrellas </w:t>
      </w:r>
      <w:r w:rsidR="000B1253" w:rsidRPr="00371F6B">
        <w:rPr>
          <w:rFonts w:asciiTheme="minorHAnsi" w:hAnsiTheme="minorHAnsi" w:cstheme="minorHAnsi"/>
          <w:szCs w:val="24"/>
        </w:rPr>
        <w:t>etc.</w:t>
      </w:r>
    </w:p>
    <w:p w14:paraId="37112506" w14:textId="77777777" w:rsidR="000247F8" w:rsidRPr="00371F6B" w:rsidRDefault="000247F8" w:rsidP="00D13683">
      <w:pPr>
        <w:pStyle w:val="ListParagraph"/>
        <w:numPr>
          <w:ilvl w:val="0"/>
          <w:numId w:val="17"/>
        </w:numPr>
        <w:spacing w:after="0" w:line="271" w:lineRule="auto"/>
        <w:rPr>
          <w:rFonts w:asciiTheme="minorHAnsi" w:hAnsiTheme="minorHAnsi" w:cstheme="minorHAnsi"/>
          <w:szCs w:val="24"/>
        </w:rPr>
      </w:pPr>
      <w:r w:rsidRPr="00371F6B">
        <w:rPr>
          <w:rFonts w:asciiTheme="minorHAnsi" w:hAnsiTheme="minorHAnsi" w:cstheme="minorHAnsi"/>
          <w:szCs w:val="24"/>
        </w:rPr>
        <w:t>Security: use of cameras/ photographic equipment</w:t>
      </w:r>
    </w:p>
    <w:p w14:paraId="27C62F86" w14:textId="77777777" w:rsidR="000247F8" w:rsidRPr="00371F6B" w:rsidRDefault="000247F8" w:rsidP="00D13683">
      <w:pPr>
        <w:pStyle w:val="ListParagraph"/>
        <w:numPr>
          <w:ilvl w:val="0"/>
          <w:numId w:val="17"/>
        </w:numPr>
        <w:spacing w:after="0" w:line="271" w:lineRule="auto"/>
        <w:rPr>
          <w:rFonts w:asciiTheme="minorHAnsi" w:hAnsiTheme="minorHAnsi" w:cstheme="minorHAnsi"/>
          <w:szCs w:val="24"/>
        </w:rPr>
      </w:pPr>
      <w:r w:rsidRPr="00371F6B">
        <w:rPr>
          <w:rFonts w:asciiTheme="minorHAnsi" w:hAnsiTheme="minorHAnsi" w:cstheme="minorHAnsi"/>
          <w:szCs w:val="24"/>
        </w:rPr>
        <w:t>Security: incident reporting, including accidental damage, suspicious behaviour and theft</w:t>
      </w:r>
    </w:p>
    <w:p w14:paraId="7919E112" w14:textId="0E1A17E6" w:rsidR="000247F8" w:rsidRPr="00371F6B" w:rsidRDefault="000247F8" w:rsidP="00D13683">
      <w:pPr>
        <w:pStyle w:val="ListParagraph"/>
        <w:numPr>
          <w:ilvl w:val="0"/>
          <w:numId w:val="17"/>
        </w:numPr>
        <w:spacing w:after="0" w:line="271" w:lineRule="auto"/>
        <w:rPr>
          <w:rFonts w:asciiTheme="minorHAnsi" w:hAnsiTheme="minorHAnsi" w:cstheme="minorHAnsi"/>
          <w:szCs w:val="24"/>
          <w:lang w:eastAsia="en-GB"/>
        </w:rPr>
      </w:pPr>
      <w:r w:rsidRPr="00371F6B">
        <w:rPr>
          <w:rFonts w:asciiTheme="minorHAnsi" w:hAnsiTheme="minorHAnsi" w:cstheme="minorHAnsi"/>
          <w:szCs w:val="24"/>
          <w:lang w:eastAsia="en-GB"/>
        </w:rPr>
        <w:t xml:space="preserve">Security: IT security and integrity for information and collections held digitally </w:t>
      </w:r>
      <w:r w:rsidR="00506077">
        <w:rPr>
          <w:rFonts w:asciiTheme="minorHAnsi" w:hAnsiTheme="minorHAnsi" w:cstheme="minorHAnsi"/>
          <w:szCs w:val="24"/>
          <w:lang w:eastAsia="en-GB"/>
        </w:rPr>
        <w:t>(including by third parties)</w:t>
      </w:r>
    </w:p>
    <w:p w14:paraId="5F06B08A" w14:textId="02B02346" w:rsidR="00C768A2" w:rsidRPr="00C768A2" w:rsidRDefault="00C768A2" w:rsidP="00D13683">
      <w:pPr>
        <w:pStyle w:val="ListParagraph"/>
        <w:numPr>
          <w:ilvl w:val="0"/>
          <w:numId w:val="17"/>
        </w:numPr>
        <w:spacing w:after="0" w:line="271" w:lineRule="auto"/>
        <w:rPr>
          <w:rFonts w:asciiTheme="minorHAnsi" w:hAnsiTheme="minorHAnsi" w:cstheme="minorHAnsi"/>
          <w:szCs w:val="24"/>
        </w:rPr>
      </w:pPr>
      <w:r>
        <w:rPr>
          <w:rFonts w:asciiTheme="minorHAnsi" w:hAnsiTheme="minorHAnsi" w:cstheme="minorHAnsi"/>
          <w:szCs w:val="24"/>
        </w:rPr>
        <w:t xml:space="preserve">Managing risk to material in </w:t>
      </w:r>
      <w:proofErr w:type="spellStart"/>
      <w:r>
        <w:rPr>
          <w:rFonts w:asciiTheme="minorHAnsi" w:hAnsiTheme="minorHAnsi" w:cstheme="minorHAnsi"/>
          <w:szCs w:val="24"/>
        </w:rPr>
        <w:t>outstores</w:t>
      </w:r>
      <w:proofErr w:type="spellEnd"/>
      <w:r>
        <w:rPr>
          <w:rFonts w:asciiTheme="minorHAnsi" w:hAnsiTheme="minorHAnsi" w:cstheme="minorHAnsi"/>
          <w:szCs w:val="24"/>
        </w:rPr>
        <w:t xml:space="preserve"> and in transfer between locations</w:t>
      </w:r>
    </w:p>
    <w:p w14:paraId="70DC74FC" w14:textId="0BEEB0F0" w:rsidR="000247F8" w:rsidRPr="00371F6B" w:rsidRDefault="000247F8" w:rsidP="00D13683">
      <w:pPr>
        <w:pStyle w:val="ListParagraph"/>
        <w:numPr>
          <w:ilvl w:val="0"/>
          <w:numId w:val="17"/>
        </w:numPr>
        <w:spacing w:after="0" w:line="271" w:lineRule="auto"/>
        <w:rPr>
          <w:rFonts w:asciiTheme="minorHAnsi" w:hAnsiTheme="minorHAnsi" w:cstheme="minorHAnsi"/>
          <w:szCs w:val="24"/>
        </w:rPr>
      </w:pPr>
      <w:r w:rsidRPr="00371F6B">
        <w:rPr>
          <w:rFonts w:asciiTheme="minorHAnsi" w:hAnsiTheme="minorHAnsi" w:cstheme="minorHAnsi"/>
          <w:szCs w:val="24"/>
        </w:rPr>
        <w:t>Using and creating surrogates</w:t>
      </w:r>
    </w:p>
    <w:p w14:paraId="5480D4B7" w14:textId="77777777" w:rsidR="000247F8" w:rsidRPr="00371F6B" w:rsidRDefault="000247F8" w:rsidP="00D13683">
      <w:pPr>
        <w:pStyle w:val="ListParagraph"/>
        <w:numPr>
          <w:ilvl w:val="0"/>
          <w:numId w:val="17"/>
        </w:numPr>
        <w:spacing w:after="0" w:line="271" w:lineRule="auto"/>
        <w:rPr>
          <w:rFonts w:asciiTheme="minorHAnsi" w:hAnsiTheme="minorHAnsi" w:cstheme="minorHAnsi"/>
          <w:szCs w:val="24"/>
        </w:rPr>
      </w:pPr>
      <w:r w:rsidRPr="00371F6B">
        <w:rPr>
          <w:rFonts w:asciiTheme="minorHAnsi" w:hAnsiTheme="minorHAnsi" w:cstheme="minorHAnsi"/>
          <w:szCs w:val="24"/>
        </w:rPr>
        <w:t>Identifying material unfit for production</w:t>
      </w:r>
    </w:p>
    <w:p w14:paraId="6D6D6358" w14:textId="77777777" w:rsidR="000247F8" w:rsidRPr="00371F6B" w:rsidRDefault="000247F8" w:rsidP="00634D7A">
      <w:pPr>
        <w:pStyle w:val="ListParagraph"/>
        <w:spacing w:after="0" w:line="271" w:lineRule="auto"/>
        <w:ind w:left="0"/>
        <w:rPr>
          <w:rFonts w:asciiTheme="minorHAnsi" w:hAnsiTheme="minorHAnsi" w:cstheme="minorHAnsi"/>
          <w:szCs w:val="24"/>
        </w:rPr>
      </w:pPr>
    </w:p>
    <w:p w14:paraId="18891245" w14:textId="35A6B2E6" w:rsidR="000247F8" w:rsidRPr="00371F6B" w:rsidRDefault="000247F8" w:rsidP="00634D7A">
      <w:pPr>
        <w:pStyle w:val="ListParagraph"/>
        <w:spacing w:after="0" w:line="271" w:lineRule="auto"/>
        <w:ind w:left="0"/>
        <w:rPr>
          <w:rFonts w:asciiTheme="minorHAnsi" w:hAnsiTheme="minorHAnsi" w:cstheme="minorHAnsi"/>
          <w:szCs w:val="24"/>
        </w:rPr>
      </w:pPr>
      <w:r w:rsidRPr="00371F6B">
        <w:rPr>
          <w:rFonts w:asciiTheme="minorHAnsi" w:hAnsiTheme="minorHAnsi" w:cstheme="minorHAnsi"/>
          <w:szCs w:val="24"/>
        </w:rPr>
        <w:t xml:space="preserve">Guidelines on many of these issues are found in </w:t>
      </w:r>
      <w:r w:rsidR="00B107B9" w:rsidRPr="00371F6B">
        <w:rPr>
          <w:rFonts w:asciiTheme="minorHAnsi" w:hAnsiTheme="minorHAnsi" w:cstheme="minorHAnsi"/>
          <w:szCs w:val="24"/>
        </w:rPr>
        <w:t xml:space="preserve">BS4971:17 and </w:t>
      </w:r>
      <w:r w:rsidR="00CD100B">
        <w:rPr>
          <w:rFonts w:asciiTheme="minorHAnsi" w:hAnsiTheme="minorHAnsi" w:cstheme="minorHAnsi"/>
          <w:szCs w:val="24"/>
        </w:rPr>
        <w:t xml:space="preserve">BS </w:t>
      </w:r>
      <w:r w:rsidR="00B107B9" w:rsidRPr="00371F6B">
        <w:rPr>
          <w:rFonts w:asciiTheme="minorHAnsi" w:hAnsiTheme="minorHAnsi" w:cstheme="minorHAnsi"/>
          <w:szCs w:val="24"/>
        </w:rPr>
        <w:t>EN16893:2018</w:t>
      </w:r>
    </w:p>
    <w:p w14:paraId="5D8E98BD" w14:textId="77777777" w:rsidR="000247F8" w:rsidRPr="00371F6B" w:rsidRDefault="000247F8" w:rsidP="00634D7A">
      <w:pPr>
        <w:pStyle w:val="ListParagraph"/>
        <w:spacing w:after="0" w:line="271" w:lineRule="auto"/>
        <w:ind w:left="0"/>
        <w:rPr>
          <w:rFonts w:asciiTheme="minorHAnsi" w:hAnsiTheme="minorHAnsi" w:cstheme="minorHAnsi"/>
          <w:szCs w:val="24"/>
        </w:rPr>
      </w:pPr>
    </w:p>
    <w:p w14:paraId="428662ED" w14:textId="5729ED15" w:rsidR="000247F8" w:rsidRPr="00371F6B" w:rsidRDefault="000247F8" w:rsidP="00634D7A">
      <w:pPr>
        <w:pStyle w:val="ListParagraph"/>
        <w:spacing w:after="0" w:line="271" w:lineRule="auto"/>
        <w:ind w:left="0"/>
        <w:rPr>
          <w:rFonts w:asciiTheme="minorHAnsi" w:hAnsiTheme="minorHAnsi" w:cstheme="minorHAnsi"/>
          <w:szCs w:val="24"/>
        </w:rPr>
      </w:pPr>
      <w:r w:rsidRPr="00371F6B">
        <w:rPr>
          <w:rFonts w:asciiTheme="minorHAnsi" w:hAnsiTheme="minorHAnsi" w:cstheme="minorHAnsi"/>
          <w:szCs w:val="24"/>
        </w:rPr>
        <w:lastRenderedPageBreak/>
        <w:t xml:space="preserve">The procedures should specifically cover both analogue </w:t>
      </w:r>
      <w:r w:rsidR="009D4FF6" w:rsidRPr="00371F6B">
        <w:rPr>
          <w:rFonts w:asciiTheme="minorHAnsi" w:hAnsiTheme="minorHAnsi" w:cstheme="minorHAnsi"/>
          <w:szCs w:val="24"/>
        </w:rPr>
        <w:t>and</w:t>
      </w:r>
      <w:r w:rsidRPr="00371F6B">
        <w:rPr>
          <w:rFonts w:asciiTheme="minorHAnsi" w:hAnsiTheme="minorHAnsi" w:cstheme="minorHAnsi"/>
          <w:szCs w:val="24"/>
        </w:rPr>
        <w:t xml:space="preserve"> digital material where appropriate and should cover strongroom, </w:t>
      </w:r>
      <w:proofErr w:type="spellStart"/>
      <w:r w:rsidRPr="00371F6B">
        <w:rPr>
          <w:rFonts w:asciiTheme="minorHAnsi" w:hAnsiTheme="minorHAnsi" w:cstheme="minorHAnsi"/>
          <w:szCs w:val="24"/>
        </w:rPr>
        <w:t>searchroom</w:t>
      </w:r>
      <w:proofErr w:type="spellEnd"/>
      <w:r w:rsidRPr="00371F6B">
        <w:rPr>
          <w:rFonts w:asciiTheme="minorHAnsi" w:hAnsiTheme="minorHAnsi" w:cstheme="minorHAnsi"/>
          <w:szCs w:val="24"/>
        </w:rPr>
        <w:t xml:space="preserve"> and workforce working areas.</w:t>
      </w:r>
    </w:p>
    <w:p w14:paraId="388DF6E3" w14:textId="3378D98F" w:rsidR="000247F8" w:rsidRDefault="000247F8" w:rsidP="00634D7A">
      <w:pPr>
        <w:spacing w:after="0" w:line="271" w:lineRule="auto"/>
        <w:rPr>
          <w:rFonts w:cstheme="minorHAnsi"/>
          <w:szCs w:val="24"/>
        </w:rPr>
      </w:pPr>
      <w:r w:rsidRPr="00371F6B">
        <w:rPr>
          <w:rFonts w:cstheme="minorHAnsi"/>
          <w:szCs w:val="24"/>
        </w:rPr>
        <w:t>Only authorised staff should have access to repository and immediate areas. All archive services should have an awareness and where possible mitigation of risks of water penetration and/or damp.</w:t>
      </w:r>
    </w:p>
    <w:p w14:paraId="3E3F1F1D" w14:textId="77777777" w:rsidR="004450FF" w:rsidRPr="00371F6B" w:rsidRDefault="004450FF" w:rsidP="00634D7A">
      <w:pPr>
        <w:spacing w:after="0" w:line="271" w:lineRule="auto"/>
        <w:rPr>
          <w:rFonts w:cstheme="minorHAnsi"/>
          <w:szCs w:val="24"/>
        </w:rPr>
      </w:pPr>
    </w:p>
    <w:p w14:paraId="14D02226" w14:textId="07367F10" w:rsidR="007F0A4A" w:rsidRPr="00371F6B" w:rsidRDefault="007F0A4A" w:rsidP="00634D7A">
      <w:pPr>
        <w:spacing w:after="0" w:line="271" w:lineRule="auto"/>
        <w:rPr>
          <w:rFonts w:cstheme="minorHAnsi"/>
          <w:szCs w:val="24"/>
        </w:rPr>
      </w:pPr>
      <w:r w:rsidRPr="00371F6B">
        <w:rPr>
          <w:rFonts w:cstheme="minorHAnsi"/>
          <w:szCs w:val="24"/>
        </w:rPr>
        <w:t>For digital preservation</w:t>
      </w:r>
      <w:r w:rsidR="004450FF">
        <w:rPr>
          <w:rFonts w:cstheme="minorHAnsi"/>
          <w:szCs w:val="24"/>
        </w:rPr>
        <w:t>,</w:t>
      </w:r>
      <w:r w:rsidRPr="00371F6B">
        <w:rPr>
          <w:rFonts w:cstheme="minorHAnsi"/>
          <w:szCs w:val="24"/>
        </w:rPr>
        <w:t xml:space="preserve"> assessment needs to understand if your </w:t>
      </w:r>
      <w:r w:rsidR="004450FF" w:rsidRPr="00371F6B">
        <w:rPr>
          <w:rFonts w:cstheme="minorHAnsi"/>
          <w:szCs w:val="24"/>
        </w:rPr>
        <w:t xml:space="preserve">digital </w:t>
      </w:r>
      <w:r w:rsidRPr="00371F6B">
        <w:rPr>
          <w:rFonts w:cstheme="minorHAnsi"/>
          <w:szCs w:val="24"/>
        </w:rPr>
        <w:t>collections do or will warrant preservation and if so the progress made towards enabling digital preservation. This should include evidence of organisational approval for developing a digital preservation function.</w:t>
      </w:r>
    </w:p>
    <w:p w14:paraId="64E76063" w14:textId="77777777" w:rsidR="00AB2F88" w:rsidRDefault="00AB2F88" w:rsidP="00634D7A">
      <w:pPr>
        <w:spacing w:after="0" w:line="271" w:lineRule="auto"/>
        <w:rPr>
          <w:rFonts w:cstheme="minorHAnsi"/>
          <w:szCs w:val="24"/>
        </w:rPr>
      </w:pPr>
    </w:p>
    <w:p w14:paraId="1B69ACA7" w14:textId="2AECC604" w:rsidR="00AB2F88" w:rsidRPr="00743E67" w:rsidRDefault="007F0A4A" w:rsidP="00634D7A">
      <w:pPr>
        <w:spacing w:after="0" w:line="271" w:lineRule="auto"/>
        <w:rPr>
          <w:rFonts w:cstheme="minorHAnsi"/>
          <w:szCs w:val="24"/>
        </w:rPr>
      </w:pPr>
      <w:r w:rsidRPr="00956933">
        <w:rPr>
          <w:rFonts w:cstheme="minorHAnsi"/>
          <w:szCs w:val="24"/>
        </w:rPr>
        <w:t xml:space="preserve">Assessment recognises that not all organisations will have </w:t>
      </w:r>
      <w:r w:rsidR="004B05EB" w:rsidRPr="004B05EB">
        <w:rPr>
          <w:rFonts w:cstheme="minorHAnsi"/>
          <w:szCs w:val="24"/>
        </w:rPr>
        <w:t>a</w:t>
      </w:r>
      <w:r w:rsidRPr="00956933">
        <w:rPr>
          <w:rFonts w:cstheme="minorHAnsi"/>
          <w:szCs w:val="24"/>
        </w:rPr>
        <w:t xml:space="preserve"> coherent digital preservation function in place and that some organisations have not yet undertaken any work towards digital preservation. However, it does require that if your service holds digital material (including digitised surrogates of analogue originals) or will hold digital material in the future</w:t>
      </w:r>
      <w:r w:rsidR="00056F55">
        <w:rPr>
          <w:rFonts w:cstheme="minorHAnsi"/>
          <w:szCs w:val="24"/>
        </w:rPr>
        <w:t>,</w:t>
      </w:r>
      <w:r w:rsidRPr="00956933">
        <w:rPr>
          <w:rFonts w:cstheme="minorHAnsi"/>
          <w:szCs w:val="24"/>
        </w:rPr>
        <w:t xml:space="preserve"> the service should be starting to put in place means to develop that function. This includes evidencing organisational approval for developing a digital preservation programme, identification of current and potential future digital holdings, </w:t>
      </w:r>
      <w:r w:rsidR="006B0AA0">
        <w:rPr>
          <w:rFonts w:cstheme="minorHAnsi"/>
          <w:szCs w:val="24"/>
        </w:rPr>
        <w:t xml:space="preserve">managing risk to existing digital holdings, </w:t>
      </w:r>
      <w:r w:rsidRPr="00956933">
        <w:rPr>
          <w:rFonts w:cstheme="minorHAnsi"/>
          <w:szCs w:val="24"/>
        </w:rPr>
        <w:t xml:space="preserve">engagement with digital preservation </w:t>
      </w:r>
      <w:r w:rsidR="004B05EB" w:rsidRPr="004B05EB">
        <w:rPr>
          <w:rFonts w:cstheme="minorHAnsi"/>
          <w:szCs w:val="24"/>
        </w:rPr>
        <w:t>initiatives</w:t>
      </w:r>
      <w:r w:rsidRPr="00956933">
        <w:rPr>
          <w:rFonts w:cstheme="minorHAnsi"/>
          <w:szCs w:val="24"/>
        </w:rPr>
        <w:t xml:space="preserve"> such as regional collaborative projects and </w:t>
      </w:r>
      <w:r w:rsidR="004B05EB" w:rsidRPr="004B05EB">
        <w:rPr>
          <w:rFonts w:cstheme="minorHAnsi"/>
          <w:szCs w:val="24"/>
        </w:rPr>
        <w:t>up</w:t>
      </w:r>
      <w:r w:rsidR="00056F55">
        <w:rPr>
          <w:rFonts w:cstheme="minorHAnsi"/>
          <w:szCs w:val="24"/>
        </w:rPr>
        <w:t>-</w:t>
      </w:r>
      <w:r w:rsidR="004B05EB" w:rsidRPr="004B05EB">
        <w:rPr>
          <w:rFonts w:cstheme="minorHAnsi"/>
          <w:szCs w:val="24"/>
        </w:rPr>
        <w:t>skilling</w:t>
      </w:r>
      <w:r w:rsidRPr="00956933">
        <w:rPr>
          <w:rFonts w:cstheme="minorHAnsi"/>
          <w:szCs w:val="24"/>
        </w:rPr>
        <w:t xml:space="preserve"> of staff to develop awareness and </w:t>
      </w:r>
      <w:r w:rsidR="00056F55">
        <w:rPr>
          <w:rFonts w:cstheme="minorHAnsi"/>
          <w:szCs w:val="24"/>
        </w:rPr>
        <w:t>capacity</w:t>
      </w:r>
      <w:r w:rsidRPr="00956933">
        <w:rPr>
          <w:rFonts w:cstheme="minorHAnsi"/>
          <w:szCs w:val="24"/>
        </w:rPr>
        <w:t>.</w:t>
      </w:r>
    </w:p>
    <w:p w14:paraId="6C525627" w14:textId="4863E01D" w:rsidR="008B6A8D" w:rsidRPr="00956933" w:rsidRDefault="0017740A" w:rsidP="00AE3F63">
      <w:pPr>
        <w:pStyle w:val="Heading4"/>
      </w:pPr>
      <w:r w:rsidRPr="00010A28">
        <w:t>Q</w:t>
      </w:r>
      <w:r w:rsidR="005576BB" w:rsidRPr="00010A28">
        <w:t>10</w:t>
      </w:r>
      <w:r w:rsidR="002C6C24" w:rsidRPr="00010A28">
        <w:t>1</w:t>
      </w:r>
      <w:r w:rsidR="00582A8F" w:rsidRPr="00010A28">
        <w:t xml:space="preserve"> and Q</w:t>
      </w:r>
      <w:r w:rsidR="005576BB" w:rsidRPr="00010A28">
        <w:t>10</w:t>
      </w:r>
      <w:r w:rsidR="002C6C24" w:rsidRPr="00010A28">
        <w:t>2</w:t>
      </w:r>
      <w:r w:rsidR="008B6A8D" w:rsidRPr="00010A28">
        <w:t xml:space="preserve"> </w:t>
      </w:r>
      <w:r w:rsidR="008B6A8D" w:rsidRPr="00956933">
        <w:t>Assessment and management of</w:t>
      </w:r>
      <w:r w:rsidR="00056F55">
        <w:t xml:space="preserve"> analogue</w:t>
      </w:r>
      <w:r w:rsidR="008B6A8D" w:rsidRPr="00956933">
        <w:t xml:space="preserve"> risk</w:t>
      </w:r>
    </w:p>
    <w:p w14:paraId="394545AC" w14:textId="1EF52A96" w:rsidR="000247F8" w:rsidRPr="00956933" w:rsidRDefault="000247F8" w:rsidP="00634D7A">
      <w:pPr>
        <w:spacing w:after="0" w:line="271" w:lineRule="auto"/>
        <w:rPr>
          <w:rFonts w:cstheme="minorHAnsi"/>
          <w:szCs w:val="24"/>
        </w:rPr>
      </w:pPr>
      <w:r w:rsidRPr="00956933">
        <w:rPr>
          <w:rFonts w:cstheme="minorHAnsi"/>
          <w:szCs w:val="24"/>
        </w:rPr>
        <w:t>Archive services should examine the risks to their collections and manage those risks. These risks might arise from any of the 10 agents of deterioration: physical forces; thieves and vandals; dissociation; fire; water; pests; pollutants; light; incorrect temperature and incorrect humidity. This risk assessment should be regularly reviewed and updated.</w:t>
      </w:r>
      <w:r w:rsidR="00C768A2">
        <w:rPr>
          <w:rFonts w:cstheme="minorHAnsi"/>
          <w:szCs w:val="24"/>
        </w:rPr>
        <w:t xml:space="preserve"> Where material is stored away from the location it is produced, such as in an </w:t>
      </w:r>
      <w:proofErr w:type="spellStart"/>
      <w:r w:rsidR="00C768A2">
        <w:rPr>
          <w:rFonts w:cstheme="minorHAnsi"/>
          <w:szCs w:val="24"/>
        </w:rPr>
        <w:t>outstore</w:t>
      </w:r>
      <w:proofErr w:type="spellEnd"/>
      <w:r w:rsidR="00C768A2">
        <w:rPr>
          <w:rFonts w:cstheme="minorHAnsi"/>
          <w:szCs w:val="24"/>
        </w:rPr>
        <w:t xml:space="preserve"> or commercial storage, risks which may arise during the transfer process should also be assessed.</w:t>
      </w:r>
      <w:r w:rsidR="009F2EB6">
        <w:rPr>
          <w:rFonts w:cstheme="minorHAnsi"/>
          <w:szCs w:val="24"/>
        </w:rPr>
        <w:t xml:space="preserve"> The risk assessment should also cover these </w:t>
      </w:r>
      <w:proofErr w:type="spellStart"/>
      <w:r w:rsidR="009F2EB6">
        <w:rPr>
          <w:rFonts w:cstheme="minorHAnsi"/>
          <w:szCs w:val="24"/>
        </w:rPr>
        <w:t>outstores</w:t>
      </w:r>
      <w:proofErr w:type="spellEnd"/>
      <w:r w:rsidR="009F2EB6">
        <w:rPr>
          <w:rFonts w:cstheme="minorHAnsi"/>
          <w:szCs w:val="24"/>
        </w:rPr>
        <w:t>, including conditions offered by commercial providers.</w:t>
      </w:r>
    </w:p>
    <w:p w14:paraId="401151B8" w14:textId="77777777" w:rsidR="00AB2F88" w:rsidRDefault="00AB2F88" w:rsidP="00634D7A">
      <w:pPr>
        <w:spacing w:after="0" w:line="271" w:lineRule="auto"/>
        <w:rPr>
          <w:rFonts w:cstheme="minorHAnsi"/>
          <w:b/>
          <w:szCs w:val="24"/>
        </w:rPr>
      </w:pPr>
    </w:p>
    <w:p w14:paraId="35A100CD" w14:textId="77777777" w:rsidR="00C57545" w:rsidRPr="008B26F1" w:rsidRDefault="00C57545" w:rsidP="00634D7A">
      <w:pPr>
        <w:spacing w:after="0" w:line="271" w:lineRule="auto"/>
        <w:rPr>
          <w:rFonts w:cstheme="minorHAnsi"/>
          <w:szCs w:val="24"/>
        </w:rPr>
      </w:pPr>
      <w:r w:rsidRPr="008B26F1">
        <w:rPr>
          <w:rFonts w:cstheme="minorHAnsi"/>
          <w:b/>
          <w:szCs w:val="24"/>
        </w:rPr>
        <w:t>Scaled guidance</w:t>
      </w:r>
      <w:r w:rsidRPr="008B26F1">
        <w:rPr>
          <w:rFonts w:cstheme="minorHAnsi"/>
          <w:szCs w:val="24"/>
        </w:rPr>
        <w:t>: relevant to specific archive types and scale</w:t>
      </w:r>
    </w:p>
    <w:p w14:paraId="28F636DA" w14:textId="77777777" w:rsidR="00AB2F88" w:rsidRDefault="00AB2F88" w:rsidP="00634D7A">
      <w:pPr>
        <w:spacing w:after="0" w:line="271" w:lineRule="auto"/>
        <w:rPr>
          <w:rFonts w:cstheme="minorHAnsi"/>
          <w:i/>
          <w:szCs w:val="24"/>
        </w:rPr>
      </w:pPr>
    </w:p>
    <w:p w14:paraId="7CA8869F" w14:textId="77777777" w:rsidR="00C57545" w:rsidRPr="008B26F1" w:rsidRDefault="00C57545" w:rsidP="00634D7A">
      <w:pPr>
        <w:spacing w:after="0" w:line="271" w:lineRule="auto"/>
        <w:rPr>
          <w:rFonts w:cstheme="minorHAnsi"/>
          <w:i/>
          <w:szCs w:val="24"/>
        </w:rPr>
      </w:pPr>
      <w:r w:rsidRPr="008B26F1">
        <w:rPr>
          <w:rFonts w:cstheme="minorHAnsi"/>
          <w:i/>
          <w:szCs w:val="24"/>
        </w:rPr>
        <w:t>Private and third sector archive type 1</w:t>
      </w:r>
    </w:p>
    <w:p w14:paraId="68416CE8" w14:textId="77777777" w:rsidR="00C57545" w:rsidRPr="008B26F1" w:rsidRDefault="00C57545" w:rsidP="00634D7A">
      <w:pPr>
        <w:spacing w:after="0" w:line="271" w:lineRule="auto"/>
        <w:rPr>
          <w:rFonts w:cstheme="minorHAnsi"/>
          <w:szCs w:val="24"/>
        </w:rPr>
      </w:pPr>
      <w:r w:rsidRPr="008B26F1">
        <w:rPr>
          <w:rFonts w:cstheme="minorHAnsi"/>
          <w:szCs w:val="24"/>
        </w:rPr>
        <w:t xml:space="preserve">The minimum level should be: basic packaging of archives using archive quality materials (e.g. boxes, </w:t>
      </w:r>
      <w:proofErr w:type="spellStart"/>
      <w:r w:rsidRPr="008B26F1">
        <w:rPr>
          <w:rFonts w:cstheme="minorHAnsi"/>
          <w:szCs w:val="24"/>
        </w:rPr>
        <w:t>Melinex</w:t>
      </w:r>
      <w:proofErr w:type="spellEnd"/>
      <w:r w:rsidRPr="008B26F1">
        <w:rPr>
          <w:rFonts w:cstheme="minorHAnsi"/>
          <w:szCs w:val="24"/>
        </w:rPr>
        <w:t xml:space="preserve"> sleeves). Clear set of access rules that protect sensitive materials. Basic research access rules (reading room - pencils only, invigilated access).</w:t>
      </w:r>
    </w:p>
    <w:p w14:paraId="1CB224D0" w14:textId="77777777" w:rsidR="00AB2F88" w:rsidRDefault="00AB2F88" w:rsidP="00634D7A">
      <w:pPr>
        <w:spacing w:after="0" w:line="271" w:lineRule="auto"/>
        <w:rPr>
          <w:rFonts w:cstheme="minorHAnsi"/>
          <w:i/>
          <w:szCs w:val="24"/>
        </w:rPr>
      </w:pPr>
    </w:p>
    <w:p w14:paraId="30FBF6E5" w14:textId="77777777" w:rsidR="00C57545" w:rsidRPr="008B26F1" w:rsidRDefault="00C57545" w:rsidP="00634D7A">
      <w:pPr>
        <w:spacing w:after="0" w:line="271" w:lineRule="auto"/>
        <w:rPr>
          <w:rFonts w:cstheme="minorHAnsi"/>
          <w:szCs w:val="24"/>
        </w:rPr>
      </w:pPr>
      <w:r w:rsidRPr="008B26F1">
        <w:rPr>
          <w:rFonts w:cstheme="minorHAnsi"/>
          <w:i/>
          <w:szCs w:val="24"/>
        </w:rPr>
        <w:t>Private and third sector archive type 2</w:t>
      </w:r>
    </w:p>
    <w:p w14:paraId="4D3B7746" w14:textId="77738ACE" w:rsidR="00C57545" w:rsidRPr="008B26F1" w:rsidRDefault="00C57545" w:rsidP="00634D7A">
      <w:pPr>
        <w:spacing w:after="0" w:line="271" w:lineRule="auto"/>
        <w:rPr>
          <w:rFonts w:cstheme="minorHAnsi"/>
          <w:szCs w:val="24"/>
        </w:rPr>
      </w:pPr>
      <w:r w:rsidRPr="008B26F1">
        <w:rPr>
          <w:rFonts w:cstheme="minorHAnsi"/>
          <w:szCs w:val="24"/>
        </w:rPr>
        <w:t>The minimum level should be</w:t>
      </w:r>
      <w:r w:rsidR="006C2C4B">
        <w:rPr>
          <w:rFonts w:cstheme="minorHAnsi"/>
          <w:szCs w:val="24"/>
        </w:rPr>
        <w:t xml:space="preserve"> </w:t>
      </w:r>
      <w:r w:rsidRPr="008B26F1">
        <w:rPr>
          <w:rFonts w:cstheme="minorHAnsi"/>
          <w:szCs w:val="24"/>
        </w:rPr>
        <w:t xml:space="preserve">basic packaging of archives using archive quality materials (e.g. boxes, </w:t>
      </w:r>
      <w:proofErr w:type="spellStart"/>
      <w:r w:rsidRPr="008B26F1">
        <w:rPr>
          <w:rFonts w:cstheme="minorHAnsi"/>
          <w:szCs w:val="24"/>
        </w:rPr>
        <w:t>Melinex</w:t>
      </w:r>
      <w:proofErr w:type="spellEnd"/>
      <w:r w:rsidRPr="008B26F1">
        <w:rPr>
          <w:rFonts w:cstheme="minorHAnsi"/>
          <w:szCs w:val="24"/>
        </w:rPr>
        <w:t xml:space="preserve"> sleeves). Clear set of access rules that protect sensitive materials. Basic research access rules (reading room - pencils only, </w:t>
      </w:r>
      <w:r w:rsidRPr="008B26F1">
        <w:rPr>
          <w:rFonts w:cstheme="minorHAnsi"/>
          <w:szCs w:val="24"/>
        </w:rPr>
        <w:lastRenderedPageBreak/>
        <w:t xml:space="preserve">invigilated access). Basic monitoring of temperature and humidity with weekly checks. </w:t>
      </w:r>
    </w:p>
    <w:p w14:paraId="6D780DD6" w14:textId="77777777" w:rsidR="00AB2F88" w:rsidRDefault="00AB2F88" w:rsidP="00634D7A">
      <w:pPr>
        <w:spacing w:after="0" w:line="271" w:lineRule="auto"/>
        <w:rPr>
          <w:rFonts w:cstheme="minorHAnsi"/>
          <w:i/>
          <w:szCs w:val="24"/>
        </w:rPr>
      </w:pPr>
    </w:p>
    <w:p w14:paraId="7D5B883A" w14:textId="77777777" w:rsidR="00C57545" w:rsidRPr="008B26F1" w:rsidRDefault="00C57545" w:rsidP="00634D7A">
      <w:pPr>
        <w:spacing w:after="0" w:line="271" w:lineRule="auto"/>
        <w:rPr>
          <w:rFonts w:cstheme="minorHAnsi"/>
          <w:i/>
          <w:szCs w:val="24"/>
        </w:rPr>
      </w:pPr>
      <w:r w:rsidRPr="008B26F1">
        <w:rPr>
          <w:rFonts w:cstheme="minorHAnsi"/>
          <w:i/>
          <w:szCs w:val="24"/>
        </w:rPr>
        <w:t xml:space="preserve">Local authority, other public sector archives and private sector type 3 </w:t>
      </w:r>
    </w:p>
    <w:p w14:paraId="438A590C" w14:textId="56E1620E" w:rsidR="00AB2F88" w:rsidRPr="00743E67" w:rsidRDefault="00C57545" w:rsidP="00634D7A">
      <w:pPr>
        <w:spacing w:after="0" w:line="271" w:lineRule="auto"/>
        <w:rPr>
          <w:rFonts w:cstheme="minorHAnsi"/>
          <w:szCs w:val="24"/>
        </w:rPr>
      </w:pPr>
      <w:r w:rsidRPr="008B26F1">
        <w:rPr>
          <w:rFonts w:cstheme="minorHAnsi"/>
          <w:szCs w:val="24"/>
        </w:rPr>
        <w:t>Larger archives: full fire risk management strategy, which may include automatic fire suppression and does include appropriate detection and alarm systems covering sensitive alarms within repository and detection/alarms for whole building. Environmental conditions are monitored, controlled and data can be produced to evidence this in at minimum broad compliance with</w:t>
      </w:r>
      <w:r w:rsidR="00797A81">
        <w:rPr>
          <w:rFonts w:cstheme="minorHAnsi"/>
          <w:szCs w:val="24"/>
        </w:rPr>
        <w:t xml:space="preserve"> current</w:t>
      </w:r>
      <w:r w:rsidR="005576BB">
        <w:rPr>
          <w:rFonts w:cstheme="minorHAnsi"/>
          <w:szCs w:val="24"/>
        </w:rPr>
        <w:t xml:space="preserve"> </w:t>
      </w:r>
      <w:r w:rsidR="00797A81">
        <w:rPr>
          <w:rFonts w:cstheme="minorHAnsi"/>
          <w:szCs w:val="24"/>
        </w:rPr>
        <w:t>standards</w:t>
      </w:r>
      <w:r w:rsidRPr="008B26F1">
        <w:rPr>
          <w:rFonts w:cstheme="minorHAnsi"/>
          <w:szCs w:val="24"/>
        </w:rPr>
        <w:t>. If water risk is identified include water alarms, maintenance regime. Security: alarm system linked to constant monitoring or directly to emergency services. Where digital collections are held, periodic checking of data integrity is essential in addition to security and control of the storage environment.</w:t>
      </w:r>
    </w:p>
    <w:p w14:paraId="60EE6B8E" w14:textId="3A9983FD" w:rsidR="00C57545" w:rsidRPr="00056F55" w:rsidRDefault="0017740A" w:rsidP="00AE3F63">
      <w:pPr>
        <w:pStyle w:val="Heading4"/>
      </w:pPr>
      <w:r w:rsidRPr="00010A28">
        <w:t>Q</w:t>
      </w:r>
      <w:r w:rsidR="005576BB" w:rsidRPr="00010A28">
        <w:t>10</w:t>
      </w:r>
      <w:r w:rsidR="002C6C24" w:rsidRPr="00010A28">
        <w:t>3</w:t>
      </w:r>
      <w:r w:rsidR="00176388" w:rsidRPr="00010A28">
        <w:t xml:space="preserve"> </w:t>
      </w:r>
      <w:r w:rsidR="00176388" w:rsidRPr="00056F55">
        <w:t xml:space="preserve">Storage not meeting PD5454:2012 or </w:t>
      </w:r>
      <w:r w:rsidR="00CD100B">
        <w:t>BS4971/</w:t>
      </w:r>
      <w:r w:rsidR="00176388" w:rsidRPr="00056F55">
        <w:t>EN16893</w:t>
      </w:r>
    </w:p>
    <w:p w14:paraId="41A64F52" w14:textId="52E5D6EC" w:rsidR="00176388" w:rsidRPr="00056F55" w:rsidRDefault="00176388" w:rsidP="00634D7A">
      <w:pPr>
        <w:spacing w:after="0" w:line="271" w:lineRule="auto"/>
        <w:rPr>
          <w:rFonts w:cstheme="minorHAnsi"/>
          <w:szCs w:val="24"/>
        </w:rPr>
      </w:pPr>
      <w:r w:rsidRPr="00056F55">
        <w:rPr>
          <w:rFonts w:cstheme="minorHAnsi"/>
          <w:szCs w:val="24"/>
        </w:rPr>
        <w:t>If a service has storage that does not meet either of these standards</w:t>
      </w:r>
      <w:r w:rsidR="00DB65BC" w:rsidRPr="00056F55">
        <w:rPr>
          <w:rFonts w:cstheme="minorHAnsi"/>
          <w:szCs w:val="24"/>
        </w:rPr>
        <w:t xml:space="preserve"> in full</w:t>
      </w:r>
      <w:r w:rsidRPr="00056F55">
        <w:rPr>
          <w:rFonts w:cstheme="minorHAnsi"/>
          <w:szCs w:val="24"/>
        </w:rPr>
        <w:t xml:space="preserve"> this does not automatically preclude a service from being </w:t>
      </w:r>
      <w:r w:rsidR="004B05EB" w:rsidRPr="004B05EB">
        <w:rPr>
          <w:rFonts w:cstheme="minorHAnsi"/>
          <w:szCs w:val="24"/>
        </w:rPr>
        <w:t>accredited</w:t>
      </w:r>
      <w:r w:rsidRPr="00056F55">
        <w:rPr>
          <w:rFonts w:cstheme="minorHAnsi"/>
          <w:szCs w:val="24"/>
        </w:rPr>
        <w:t xml:space="preserve">. However, the service does need to demonstrate a full understanding of the risks arising from the storage situation and explain how these </w:t>
      </w:r>
      <w:r w:rsidR="008D745B">
        <w:rPr>
          <w:rFonts w:cstheme="minorHAnsi"/>
          <w:szCs w:val="24"/>
        </w:rPr>
        <w:t xml:space="preserve">risks </w:t>
      </w:r>
      <w:r w:rsidRPr="00056F55">
        <w:rPr>
          <w:rFonts w:cstheme="minorHAnsi"/>
          <w:szCs w:val="24"/>
        </w:rPr>
        <w:t>are managed.</w:t>
      </w:r>
    </w:p>
    <w:p w14:paraId="093852BA" w14:textId="2E695761" w:rsidR="00C57545" w:rsidRPr="00056F55" w:rsidRDefault="0017740A" w:rsidP="00AE3F63">
      <w:pPr>
        <w:pStyle w:val="Heading4"/>
      </w:pPr>
      <w:r w:rsidRPr="0017740A">
        <w:t>Q</w:t>
      </w:r>
      <w:r w:rsidR="005576BB">
        <w:t>10</w:t>
      </w:r>
      <w:r w:rsidR="002C6C24" w:rsidRPr="00010A28">
        <w:t>4</w:t>
      </w:r>
      <w:r w:rsidR="00C57545" w:rsidRPr="00010A28">
        <w:t xml:space="preserve"> </w:t>
      </w:r>
      <w:r w:rsidR="00C57545" w:rsidRPr="00056F55">
        <w:t>Environmental monitoring data</w:t>
      </w:r>
    </w:p>
    <w:p w14:paraId="183BF0F1" w14:textId="3029295F" w:rsidR="00FA76A8" w:rsidRPr="00056F55" w:rsidRDefault="000247F8" w:rsidP="00634D7A">
      <w:pPr>
        <w:spacing w:after="0" w:line="271" w:lineRule="auto"/>
        <w:rPr>
          <w:rFonts w:cstheme="minorHAnsi"/>
          <w:szCs w:val="24"/>
        </w:rPr>
      </w:pPr>
      <w:r w:rsidRPr="00056F55">
        <w:rPr>
          <w:rFonts w:cstheme="minorHAnsi"/>
          <w:szCs w:val="24"/>
        </w:rPr>
        <w:t xml:space="preserve">Applicants for Archive Service Accreditation </w:t>
      </w:r>
      <w:r w:rsidR="00FA76A8" w:rsidRPr="00056F55">
        <w:rPr>
          <w:rFonts w:cstheme="minorHAnsi"/>
          <w:szCs w:val="24"/>
        </w:rPr>
        <w:t>are</w:t>
      </w:r>
      <w:r w:rsidRPr="00056F55">
        <w:rPr>
          <w:rFonts w:cstheme="minorHAnsi"/>
          <w:szCs w:val="24"/>
        </w:rPr>
        <w:t xml:space="preserve"> asked to produce 12 months of environmental monitoring records.</w:t>
      </w:r>
      <w:r w:rsidR="00FA76A8" w:rsidRPr="00056F55">
        <w:rPr>
          <w:rFonts w:cstheme="minorHAnsi"/>
          <w:szCs w:val="24"/>
        </w:rPr>
        <w:t xml:space="preserve"> This should be for the most recent </w:t>
      </w:r>
      <w:r w:rsidR="004B05EB" w:rsidRPr="004B05EB">
        <w:rPr>
          <w:rFonts w:cstheme="minorHAnsi"/>
          <w:szCs w:val="24"/>
        </w:rPr>
        <w:t>12-month</w:t>
      </w:r>
      <w:r w:rsidR="00FA76A8" w:rsidRPr="00056F55">
        <w:rPr>
          <w:rFonts w:cstheme="minorHAnsi"/>
          <w:szCs w:val="24"/>
        </w:rPr>
        <w:t xml:space="preserve"> period for which you can provide data.</w:t>
      </w:r>
    </w:p>
    <w:p w14:paraId="3E8C5AC7" w14:textId="77777777" w:rsidR="00AB2F88" w:rsidRDefault="00AB2F88" w:rsidP="00634D7A">
      <w:pPr>
        <w:spacing w:after="0" w:line="271" w:lineRule="auto"/>
        <w:rPr>
          <w:rFonts w:cstheme="minorHAnsi"/>
          <w:szCs w:val="24"/>
        </w:rPr>
      </w:pPr>
    </w:p>
    <w:p w14:paraId="318E9DD8" w14:textId="36F79CE0" w:rsidR="000247F8" w:rsidRPr="00056F55" w:rsidRDefault="00FA76A8" w:rsidP="00634D7A">
      <w:pPr>
        <w:spacing w:after="0" w:line="271" w:lineRule="auto"/>
        <w:rPr>
          <w:rFonts w:cstheme="minorHAnsi"/>
          <w:szCs w:val="24"/>
        </w:rPr>
      </w:pPr>
      <w:r w:rsidRPr="00056F55">
        <w:rPr>
          <w:rFonts w:cstheme="minorHAnsi"/>
          <w:szCs w:val="24"/>
        </w:rPr>
        <w:t>The records</w:t>
      </w:r>
      <w:r w:rsidR="000247F8" w:rsidRPr="00056F55">
        <w:rPr>
          <w:rFonts w:cstheme="minorHAnsi"/>
          <w:szCs w:val="24"/>
        </w:rPr>
        <w:t xml:space="preserve"> should be in the form of an overview chart no more than 2x A4 size for each strongroom. If you have an existing reporting document that shows the environmental conditions over the period then please submit this instead. If you are unable to generate an overview chart for all storage areas then please provide the information in a report format. </w:t>
      </w:r>
      <w:r w:rsidR="004B05EB" w:rsidRPr="00056F55">
        <w:rPr>
          <w:rFonts w:cstheme="minorHAnsi"/>
          <w:szCs w:val="24"/>
        </w:rPr>
        <w:t xml:space="preserve">Records should only be submitted in </w:t>
      </w:r>
      <w:r w:rsidR="004B05EB">
        <w:rPr>
          <w:rFonts w:cstheme="minorHAnsi"/>
          <w:szCs w:val="24"/>
        </w:rPr>
        <w:t>PDF</w:t>
      </w:r>
      <w:r w:rsidR="004B05EB" w:rsidRPr="00056F55">
        <w:rPr>
          <w:rFonts w:cstheme="minorHAnsi"/>
          <w:szCs w:val="24"/>
        </w:rPr>
        <w:t xml:space="preserve"> format to guarantee that all assessors</w:t>
      </w:r>
      <w:r w:rsidR="004B05EB">
        <w:rPr>
          <w:rFonts w:cstheme="minorHAnsi"/>
          <w:szCs w:val="24"/>
        </w:rPr>
        <w:t xml:space="preserve"> can read them.</w:t>
      </w:r>
    </w:p>
    <w:p w14:paraId="7838D0A3" w14:textId="77777777" w:rsidR="00AB2F88" w:rsidRDefault="00AB2F88" w:rsidP="00634D7A">
      <w:pPr>
        <w:spacing w:after="0" w:line="271" w:lineRule="auto"/>
        <w:rPr>
          <w:rFonts w:cstheme="minorHAnsi"/>
          <w:szCs w:val="24"/>
        </w:rPr>
      </w:pPr>
    </w:p>
    <w:p w14:paraId="7517ECF8" w14:textId="2497D34D" w:rsidR="00811ED1" w:rsidRPr="00056F55" w:rsidRDefault="000247F8" w:rsidP="00634D7A">
      <w:pPr>
        <w:spacing w:after="0" w:line="271" w:lineRule="auto"/>
        <w:rPr>
          <w:rFonts w:cstheme="minorHAnsi"/>
          <w:szCs w:val="24"/>
        </w:rPr>
      </w:pPr>
      <w:r w:rsidRPr="00056F55">
        <w:rPr>
          <w:rFonts w:cstheme="minorHAnsi"/>
          <w:szCs w:val="24"/>
        </w:rPr>
        <w:t xml:space="preserve">If you have acquired a newly built or adapted storage area within the </w:t>
      </w:r>
      <w:r w:rsidR="000B1253" w:rsidRPr="00056F55">
        <w:rPr>
          <w:rFonts w:cstheme="minorHAnsi"/>
          <w:szCs w:val="24"/>
        </w:rPr>
        <w:t>one-year</w:t>
      </w:r>
      <w:r w:rsidRPr="00056F55">
        <w:rPr>
          <w:rFonts w:cstheme="minorHAnsi"/>
          <w:szCs w:val="24"/>
        </w:rPr>
        <w:t xml:space="preserve"> </w:t>
      </w:r>
      <w:r w:rsidR="006C2C4B" w:rsidRPr="00056F55">
        <w:rPr>
          <w:rFonts w:cstheme="minorHAnsi"/>
          <w:szCs w:val="24"/>
        </w:rPr>
        <w:t>period,</w:t>
      </w:r>
      <w:r w:rsidRPr="00056F55">
        <w:rPr>
          <w:rFonts w:cstheme="minorHAnsi"/>
          <w:szCs w:val="24"/>
        </w:rPr>
        <w:t xml:space="preserve"> then please provide the temperature and humidity records as requested but note issues at the relevant question. </w:t>
      </w:r>
    </w:p>
    <w:p w14:paraId="06AFA644" w14:textId="1A49EF3E" w:rsidR="0017740A" w:rsidRPr="00010A28" w:rsidRDefault="0017740A" w:rsidP="00AE3F63">
      <w:pPr>
        <w:pStyle w:val="Heading4"/>
      </w:pPr>
      <w:r w:rsidRPr="00010A28">
        <w:t>Q</w:t>
      </w:r>
      <w:r w:rsidR="00582A8F" w:rsidRPr="00010A28">
        <w:t>10</w:t>
      </w:r>
      <w:r w:rsidR="00152E6B" w:rsidRPr="00010A28">
        <w:t>6</w:t>
      </w:r>
      <w:r w:rsidR="00811ED1" w:rsidRPr="00010A28">
        <w:t xml:space="preserve"> </w:t>
      </w:r>
      <w:r w:rsidR="469517A6" w:rsidRPr="00010A28">
        <w:t xml:space="preserve">Assessment and management of digital preservation procedures </w:t>
      </w:r>
    </w:p>
    <w:p w14:paraId="088F44DF" w14:textId="77777777" w:rsidR="00556D7A" w:rsidRDefault="469517A6" w:rsidP="39E87B52">
      <w:pPr>
        <w:spacing w:after="0" w:line="271" w:lineRule="auto"/>
        <w:rPr>
          <w:rFonts w:ascii="Arial" w:eastAsia="Arial" w:hAnsi="Arial" w:cs="Arial"/>
          <w:szCs w:val="24"/>
        </w:rPr>
      </w:pPr>
      <w:r w:rsidRPr="00EF219C">
        <w:rPr>
          <w:rFonts w:ascii="Arial" w:eastAsia="Arial" w:hAnsi="Arial" w:cs="Arial"/>
          <w:szCs w:val="24"/>
        </w:rPr>
        <w:t xml:space="preserve">This </w:t>
      </w:r>
      <w:r w:rsidR="00EA5BE3" w:rsidRPr="00EF219C">
        <w:rPr>
          <w:rFonts w:ascii="Arial" w:eastAsia="Arial" w:hAnsi="Arial" w:cs="Arial"/>
          <w:szCs w:val="24"/>
        </w:rPr>
        <w:t>question</w:t>
      </w:r>
      <w:r w:rsidRPr="00EF219C">
        <w:rPr>
          <w:rFonts w:ascii="Arial" w:eastAsia="Arial" w:hAnsi="Arial" w:cs="Arial"/>
          <w:szCs w:val="24"/>
        </w:rPr>
        <w:t xml:space="preserve"> asks you to undertake a self-assessment using a recognised maturity model for digital preservation, with commentary on how you have arrived at your self-assessment. If you already use the NDSA Levels of Preservation or DPC Rapid Assessment Model and have a completed self-assessment, please upload it here. </w:t>
      </w:r>
      <w:r w:rsidRPr="00EF219C">
        <w:rPr>
          <w:rFonts w:ascii="Arial" w:eastAsia="Arial" w:hAnsi="Arial" w:cs="Arial"/>
          <w:szCs w:val="24"/>
        </w:rPr>
        <w:lastRenderedPageBreak/>
        <w:t>Please note that the DPC RAM is a broader self-assessment model, covering some areas reviewed elsewhere in Accreditation. Assessment for this requirement will focus primarily on the Service Capabilities area of the model. Uploaded self-assessments should be sufficiently recent to cover your current digital preservation arrangements.</w:t>
      </w:r>
    </w:p>
    <w:p w14:paraId="0FFE94D0" w14:textId="77777777" w:rsidR="00556D7A" w:rsidRDefault="00556D7A" w:rsidP="39E87B52">
      <w:pPr>
        <w:spacing w:after="0" w:line="271" w:lineRule="auto"/>
        <w:rPr>
          <w:rFonts w:ascii="Arial" w:eastAsia="Arial" w:hAnsi="Arial" w:cs="Arial"/>
          <w:szCs w:val="24"/>
        </w:rPr>
      </w:pPr>
    </w:p>
    <w:p w14:paraId="1F860394" w14:textId="7B51E657" w:rsidR="469517A6" w:rsidRPr="00EF219C" w:rsidRDefault="469517A6" w:rsidP="39E87B52">
      <w:pPr>
        <w:spacing w:after="0" w:line="271" w:lineRule="auto"/>
        <w:rPr>
          <w:rFonts w:ascii="Arial" w:eastAsia="Arial" w:hAnsi="Arial" w:cs="Arial"/>
          <w:szCs w:val="24"/>
        </w:rPr>
      </w:pPr>
      <w:r w:rsidRPr="00EF219C">
        <w:rPr>
          <w:rFonts w:ascii="Arial" w:eastAsia="Arial" w:hAnsi="Arial" w:cs="Arial"/>
          <w:szCs w:val="24"/>
        </w:rPr>
        <w:t>If you do not have a prepared self-assessment, please complete the matrix in the form</w:t>
      </w:r>
      <w:r w:rsidR="00EA5BE3" w:rsidRPr="00EF219C">
        <w:rPr>
          <w:rFonts w:ascii="Arial" w:eastAsia="Arial" w:hAnsi="Arial" w:cs="Arial"/>
          <w:szCs w:val="24"/>
        </w:rPr>
        <w:t>,</w:t>
      </w:r>
      <w:r w:rsidRPr="00EF219C">
        <w:rPr>
          <w:rFonts w:ascii="Arial" w:eastAsia="Arial" w:hAnsi="Arial" w:cs="Arial"/>
          <w:szCs w:val="24"/>
        </w:rPr>
        <w:t xml:space="preserve"> which is based on the NDSA’s Levels of Preservation</w:t>
      </w:r>
      <w:r w:rsidR="00211E35">
        <w:rPr>
          <w:rFonts w:ascii="Arial" w:eastAsia="Arial" w:hAnsi="Arial" w:cs="Arial"/>
          <w:szCs w:val="24"/>
        </w:rPr>
        <w:t xml:space="preserve"> v2.0</w:t>
      </w:r>
      <w:r w:rsidRPr="00EF219C">
        <w:rPr>
          <w:rFonts w:ascii="Arial" w:eastAsia="Arial" w:hAnsi="Arial" w:cs="Arial"/>
          <w:szCs w:val="24"/>
        </w:rPr>
        <w:t xml:space="preserve">. This considers five functional areas of digital holdings. Use the comment box to explain areas of complexity, key risks and barriers to progress. The basic NDSA model is shown below, but for more information </w:t>
      </w:r>
      <w:r w:rsidRPr="006C2C4B">
        <w:rPr>
          <w:rFonts w:ascii="Arial" w:eastAsia="Arial" w:hAnsi="Arial" w:cs="Arial"/>
          <w:szCs w:val="24"/>
        </w:rPr>
        <w:t>see</w:t>
      </w:r>
      <w:r w:rsidR="00803BC0">
        <w:rPr>
          <w:rFonts w:ascii="Arial" w:eastAsia="Arial" w:hAnsi="Arial" w:cs="Arial"/>
          <w:szCs w:val="24"/>
        </w:rPr>
        <w:t xml:space="preserve"> the main</w:t>
      </w:r>
      <w:r w:rsidRPr="006C2C4B">
        <w:rPr>
          <w:rFonts w:ascii="Arial" w:eastAsia="Arial" w:hAnsi="Arial" w:cs="Arial"/>
          <w:szCs w:val="24"/>
        </w:rPr>
        <w:t xml:space="preserve"> </w:t>
      </w:r>
      <w:hyperlink r:id="rId124" w:history="1">
        <w:r w:rsidR="00803BC0">
          <w:rPr>
            <w:rStyle w:val="Hyperlink"/>
            <w:rFonts w:eastAsia="Arial" w:cs="Arial"/>
            <w:szCs w:val="24"/>
          </w:rPr>
          <w:t>levels of digital preservation</w:t>
        </w:r>
      </w:hyperlink>
      <w:r w:rsidR="00803BC0">
        <w:rPr>
          <w:rFonts w:ascii="Arial" w:eastAsia="Arial" w:hAnsi="Arial" w:cs="Arial"/>
          <w:color w:val="FF0000"/>
          <w:szCs w:val="24"/>
        </w:rPr>
        <w:t xml:space="preserve"> </w:t>
      </w:r>
      <w:r w:rsidR="00803BC0">
        <w:rPr>
          <w:rFonts w:ascii="Arial" w:eastAsia="Arial" w:hAnsi="Arial" w:cs="Arial"/>
          <w:szCs w:val="24"/>
        </w:rPr>
        <w:t>page,</w:t>
      </w:r>
      <w:r w:rsidRPr="006C2C4B">
        <w:rPr>
          <w:rFonts w:ascii="Arial" w:eastAsia="Arial" w:hAnsi="Arial" w:cs="Arial"/>
          <w:color w:val="FF0000"/>
          <w:szCs w:val="24"/>
        </w:rPr>
        <w:t xml:space="preserve"> </w:t>
      </w:r>
      <w:r w:rsidRPr="006C2C4B">
        <w:rPr>
          <w:rFonts w:ascii="Arial" w:eastAsia="Arial" w:hAnsi="Arial" w:cs="Arial"/>
          <w:szCs w:val="24"/>
        </w:rPr>
        <w:t>and</w:t>
      </w:r>
      <w:r w:rsidRPr="00EF219C">
        <w:rPr>
          <w:rFonts w:ascii="Arial" w:eastAsia="Arial" w:hAnsi="Arial" w:cs="Arial"/>
          <w:szCs w:val="24"/>
        </w:rPr>
        <w:t xml:space="preserve"> particularly the </w:t>
      </w:r>
      <w:hyperlink r:id="rId125" w:history="1">
        <w:r w:rsidRPr="00803BC0">
          <w:rPr>
            <w:rStyle w:val="Hyperlink"/>
            <w:rFonts w:eastAsia="Arial" w:cs="Arial"/>
            <w:szCs w:val="24"/>
          </w:rPr>
          <w:t>Implementation Guide</w:t>
        </w:r>
      </w:hyperlink>
      <w:r w:rsidR="00803BC0">
        <w:rPr>
          <w:rFonts w:ascii="Arial" w:eastAsia="Arial" w:hAnsi="Arial" w:cs="Arial"/>
          <w:szCs w:val="24"/>
        </w:rPr>
        <w:t>,</w:t>
      </w:r>
      <w:r w:rsidRPr="00EF219C">
        <w:rPr>
          <w:rFonts w:ascii="Arial" w:eastAsia="Arial" w:hAnsi="Arial" w:cs="Arial"/>
          <w:szCs w:val="24"/>
        </w:rPr>
        <w:t xml:space="preserve"> which explores the approach in full</w:t>
      </w:r>
      <w:r w:rsidR="006C2C4B">
        <w:rPr>
          <w:rFonts w:ascii="Arial" w:eastAsia="Arial" w:hAnsi="Arial" w:cs="Arial"/>
          <w:szCs w:val="24"/>
        </w:rPr>
        <w:t>.</w:t>
      </w:r>
      <w:r w:rsidRPr="00EF219C">
        <w:rPr>
          <w:rFonts w:ascii="Arial" w:eastAsia="Arial" w:hAnsi="Arial" w:cs="Arial"/>
          <w:szCs w:val="24"/>
        </w:rPr>
        <w:t xml:space="preserve"> </w:t>
      </w:r>
    </w:p>
    <w:p w14:paraId="40358157" w14:textId="77777777" w:rsidR="00211E35" w:rsidRDefault="00211E35" w:rsidP="00211E35">
      <w:pPr>
        <w:spacing w:after="0" w:line="271" w:lineRule="auto"/>
        <w:rPr>
          <w:rFonts w:ascii="Arial" w:eastAsia="Arial" w:hAnsi="Arial" w:cs="Arial"/>
          <w:szCs w:val="24"/>
        </w:rPr>
      </w:pPr>
    </w:p>
    <w:p w14:paraId="3DE81367" w14:textId="6AC29F04" w:rsidR="39E87B52" w:rsidRPr="00743E67" w:rsidRDefault="00211E35" w:rsidP="00EF219C">
      <w:pPr>
        <w:spacing w:after="0" w:line="271" w:lineRule="auto"/>
        <w:rPr>
          <w:rFonts w:ascii="Arial" w:eastAsia="Arial" w:hAnsi="Arial" w:cs="Arial"/>
          <w:szCs w:val="24"/>
        </w:rPr>
      </w:pPr>
      <w:r>
        <w:rPr>
          <w:rFonts w:ascii="Arial" w:eastAsia="Arial" w:hAnsi="Arial" w:cs="Arial"/>
          <w:szCs w:val="24"/>
        </w:rPr>
        <w:t xml:space="preserve">The Levels of Preservation have since been updated to v2.1 which </w:t>
      </w:r>
      <w:hyperlink r:id="rId126" w:history="1">
        <w:r w:rsidRPr="00803BC0">
          <w:rPr>
            <w:rStyle w:val="Hyperlink"/>
            <w:rFonts w:eastAsia="Arial" w:cs="Arial"/>
            <w:szCs w:val="24"/>
          </w:rPr>
          <w:t>takes account of environmental sustainability</w:t>
        </w:r>
      </w:hyperlink>
      <w:r>
        <w:rPr>
          <w:rFonts w:ascii="Arial" w:eastAsia="Arial" w:hAnsi="Arial" w:cs="Arial"/>
          <w:szCs w:val="24"/>
        </w:rPr>
        <w:t>, and you may wish to reflect this in commenting on your approach.</w:t>
      </w:r>
    </w:p>
    <w:p w14:paraId="735C3AF4" w14:textId="77777777" w:rsidR="00E04191" w:rsidRPr="00EF219C" w:rsidRDefault="00E04191" w:rsidP="00AE3F63">
      <w:pPr>
        <w:pStyle w:val="Heading4"/>
      </w:pPr>
      <w:r w:rsidRPr="00EF219C">
        <w:t>Q107 Assessment of digital preservation risk</w:t>
      </w:r>
    </w:p>
    <w:p w14:paraId="344E92F6" w14:textId="4CBC40D6" w:rsidR="00E04191" w:rsidRPr="00EF219C" w:rsidRDefault="00E04191" w:rsidP="00E04191">
      <w:pPr>
        <w:spacing w:after="0" w:line="271" w:lineRule="auto"/>
        <w:rPr>
          <w:rFonts w:eastAsiaTheme="minorEastAsia"/>
          <w:szCs w:val="24"/>
        </w:rPr>
      </w:pPr>
      <w:r w:rsidRPr="00EF219C">
        <w:rPr>
          <w:rFonts w:eastAsiaTheme="minorEastAsia"/>
          <w:szCs w:val="24"/>
        </w:rPr>
        <w:t>This question asks about how you have understood the level of risk to the digital collections which fall within your collecting remit. Your answer should encompass digital materials held in managed preservation systems/workflows and where relevant also material on legacy media or awaiting transfer until you have arrangements in place to manage preservation of digital collections. Where the self-assessment used in Q10</w:t>
      </w:r>
      <w:r w:rsidR="006043C5" w:rsidRPr="00EF219C">
        <w:rPr>
          <w:rFonts w:eastAsiaTheme="minorEastAsia"/>
          <w:szCs w:val="24"/>
        </w:rPr>
        <w:t>6</w:t>
      </w:r>
      <w:r w:rsidRPr="00EF219C">
        <w:rPr>
          <w:rFonts w:eastAsiaTheme="minorEastAsia"/>
          <w:szCs w:val="24"/>
        </w:rPr>
        <w:t xml:space="preserve"> identifies areas where scores are lower than you would like, this may specifically be discussed. You may also have used a recognised risk tool such as </w:t>
      </w:r>
      <w:proofErr w:type="spellStart"/>
      <w:r w:rsidRPr="00EF219C">
        <w:rPr>
          <w:rFonts w:eastAsiaTheme="minorEastAsia"/>
          <w:szCs w:val="24"/>
        </w:rPr>
        <w:t>DiAGRAM</w:t>
      </w:r>
      <w:proofErr w:type="spellEnd"/>
      <w:r w:rsidRPr="00EF219C">
        <w:rPr>
          <w:rFonts w:eastAsiaTheme="minorEastAsia"/>
          <w:szCs w:val="24"/>
        </w:rPr>
        <w:t xml:space="preserve"> or CHARM which can be referenced here.</w:t>
      </w:r>
    </w:p>
    <w:p w14:paraId="1081E2D6" w14:textId="1670C6E6" w:rsidR="39E87B52" w:rsidRPr="00010A28" w:rsidRDefault="39E87B52" w:rsidP="39E87B52">
      <w:pPr>
        <w:spacing w:after="0" w:line="271" w:lineRule="auto"/>
        <w:rPr>
          <w:b/>
          <w:bCs/>
          <w:i/>
          <w:iCs/>
          <w:szCs w:val="24"/>
        </w:rPr>
      </w:pPr>
    </w:p>
    <w:p w14:paraId="4DEB4F03" w14:textId="501B682C" w:rsidR="39E87B52" w:rsidRDefault="39E87B52" w:rsidP="39E87B52">
      <w:pPr>
        <w:spacing w:after="0" w:line="271" w:lineRule="auto"/>
        <w:rPr>
          <w:b/>
          <w:bCs/>
          <w:i/>
          <w:iCs/>
          <w:szCs w:val="24"/>
        </w:rPr>
      </w:pPr>
    </w:p>
    <w:p w14:paraId="71263A0E" w14:textId="2431DE25" w:rsidR="39E87B52" w:rsidRDefault="39E87B52" w:rsidP="39E87B52">
      <w:pPr>
        <w:spacing w:after="0" w:line="271" w:lineRule="auto"/>
        <w:rPr>
          <w:b/>
          <w:bCs/>
          <w:i/>
          <w:iCs/>
          <w:szCs w:val="24"/>
        </w:rPr>
      </w:pPr>
    </w:p>
    <w:p w14:paraId="0E626C7F" w14:textId="7A64FFB7" w:rsidR="006B0AA0" w:rsidRDefault="006B0AA0" w:rsidP="39E87B52">
      <w:pPr>
        <w:spacing w:after="0" w:line="271" w:lineRule="auto"/>
        <w:rPr>
          <w:szCs w:val="24"/>
        </w:rPr>
      </w:pPr>
    </w:p>
    <w:p w14:paraId="2A3EC945" w14:textId="64FE8A46" w:rsidR="006B0AA0" w:rsidRPr="00056F55" w:rsidRDefault="004A4D35" w:rsidP="00634D7A">
      <w:pPr>
        <w:spacing w:after="0" w:line="271" w:lineRule="auto"/>
        <w:rPr>
          <w:rFonts w:cstheme="minorHAnsi"/>
          <w:szCs w:val="24"/>
        </w:rPr>
      </w:pPr>
      <w:r w:rsidRPr="004A4D35">
        <w:rPr>
          <w:noProof/>
          <w:lang w:eastAsia="en-GB"/>
        </w:rPr>
        <w:t xml:space="preserve"> </w:t>
      </w:r>
    </w:p>
    <w:p w14:paraId="7B2B77EC" w14:textId="77777777" w:rsidR="003A2952" w:rsidRDefault="004A4D35">
      <w:pPr>
        <w:rPr>
          <w:b/>
          <w:bCs/>
          <w:szCs w:val="24"/>
        </w:rPr>
        <w:sectPr w:rsidR="003A2952" w:rsidSect="0037407E">
          <w:headerReference w:type="default" r:id="rId127"/>
          <w:footerReference w:type="default" r:id="rId128"/>
          <w:headerReference w:type="first" r:id="rId129"/>
          <w:footerReference w:type="first" r:id="rId130"/>
          <w:pgSz w:w="11906" w:h="16838"/>
          <w:pgMar w:top="1440" w:right="1440" w:bottom="1440" w:left="1440" w:header="708" w:footer="708" w:gutter="0"/>
          <w:pgNumType w:start="0"/>
          <w:cols w:space="708"/>
          <w:titlePg/>
          <w:docGrid w:linePitch="360"/>
        </w:sectPr>
      </w:pPr>
      <w:r w:rsidRPr="39E87B52">
        <w:rPr>
          <w:b/>
          <w:bCs/>
          <w:szCs w:val="24"/>
        </w:rPr>
        <w:t xml:space="preserve"> </w:t>
      </w:r>
    </w:p>
    <w:p w14:paraId="4DA49F01" w14:textId="77777777" w:rsidR="003A2952" w:rsidRDefault="004A4D35">
      <w:pPr>
        <w:rPr>
          <w:b/>
          <w:bCs/>
          <w:szCs w:val="24"/>
        </w:rPr>
        <w:sectPr w:rsidR="003A2952" w:rsidSect="00D70886">
          <w:pgSz w:w="16838" w:h="11906" w:orient="landscape"/>
          <w:pgMar w:top="1440" w:right="1440" w:bottom="1440" w:left="1440" w:header="709" w:footer="709" w:gutter="0"/>
          <w:cols w:space="708"/>
          <w:titlePg/>
          <w:docGrid w:linePitch="360"/>
        </w:sectPr>
      </w:pPr>
      <w:r>
        <w:rPr>
          <w:noProof/>
        </w:rPr>
        <w:lastRenderedPageBreak/>
        <w:drawing>
          <wp:anchor distT="0" distB="0" distL="114300" distR="114300" simplePos="0" relativeHeight="251659264" behindDoc="0" locked="0" layoutInCell="1" allowOverlap="1" wp14:anchorId="7F6AC2B1" wp14:editId="7F6256F7">
            <wp:simplePos x="0" y="0"/>
            <wp:positionH relativeFrom="column">
              <wp:posOffset>238125</wp:posOffset>
            </wp:positionH>
            <wp:positionV relativeFrom="paragraph">
              <wp:posOffset>228600</wp:posOffset>
            </wp:positionV>
            <wp:extent cx="8191502" cy="5410198"/>
            <wp:effectExtent l="0" t="0" r="0" b="635"/>
            <wp:wrapSquare wrapText="bothSides"/>
            <wp:docPr id="4" name="Picture 4" descr="Levels of Digital Preservation, Versio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31">
                      <a:extLst>
                        <a:ext uri="{28A0092B-C50C-407E-A947-70E740481C1C}">
                          <a14:useLocalDpi xmlns:a14="http://schemas.microsoft.com/office/drawing/2010/main" val="0"/>
                        </a:ext>
                      </a:extLst>
                    </a:blip>
                    <a:stretch>
                      <a:fillRect/>
                    </a:stretch>
                  </pic:blipFill>
                  <pic:spPr>
                    <a:xfrm>
                      <a:off x="0" y="0"/>
                      <a:ext cx="8191502" cy="5410198"/>
                    </a:xfrm>
                    <a:prstGeom prst="rect">
                      <a:avLst/>
                    </a:prstGeom>
                  </pic:spPr>
                </pic:pic>
              </a:graphicData>
            </a:graphic>
            <wp14:sizeRelH relativeFrom="page">
              <wp14:pctWidth>0</wp14:pctWidth>
            </wp14:sizeRelH>
            <wp14:sizeRelV relativeFrom="page">
              <wp14:pctHeight>0</wp14:pctHeight>
            </wp14:sizeRelV>
          </wp:anchor>
        </w:drawing>
      </w:r>
    </w:p>
    <w:p w14:paraId="17E5C6A0" w14:textId="77777777" w:rsidR="00556D7A" w:rsidRDefault="46C138A1" w:rsidP="00556D7A">
      <w:pPr>
        <w:rPr>
          <w:b/>
          <w:szCs w:val="24"/>
        </w:rPr>
      </w:pPr>
      <w:r w:rsidRPr="00EF219C">
        <w:rPr>
          <w:rFonts w:eastAsiaTheme="minorEastAsia"/>
          <w:b/>
          <w:bCs/>
          <w:szCs w:val="24"/>
        </w:rPr>
        <w:lastRenderedPageBreak/>
        <w:t xml:space="preserve">Supporting documentation needed </w:t>
      </w:r>
    </w:p>
    <w:p w14:paraId="30FBB020" w14:textId="77777777" w:rsidR="00556D7A" w:rsidRPr="00556D7A" w:rsidRDefault="46C138A1" w:rsidP="00D13683">
      <w:pPr>
        <w:pStyle w:val="ListParagraph"/>
        <w:numPr>
          <w:ilvl w:val="0"/>
          <w:numId w:val="71"/>
        </w:numPr>
        <w:rPr>
          <w:b/>
          <w:szCs w:val="24"/>
        </w:rPr>
      </w:pPr>
      <w:r w:rsidRPr="00556D7A">
        <w:rPr>
          <w:rFonts w:eastAsiaTheme="minorEastAsia"/>
          <w:szCs w:val="24"/>
        </w:rPr>
        <w:t>Assessments against digital preservation maturity models</w:t>
      </w:r>
    </w:p>
    <w:p w14:paraId="5497BAF4" w14:textId="4444B5AB" w:rsidR="001B7278" w:rsidRPr="00743E67" w:rsidRDefault="46C138A1" w:rsidP="00743E67">
      <w:pPr>
        <w:pStyle w:val="ListParagraph"/>
        <w:numPr>
          <w:ilvl w:val="0"/>
          <w:numId w:val="71"/>
        </w:numPr>
        <w:rPr>
          <w:rFonts w:eastAsiaTheme="minorHAnsi"/>
          <w:b/>
          <w:szCs w:val="24"/>
        </w:rPr>
      </w:pPr>
      <w:r w:rsidRPr="00556D7A">
        <w:rPr>
          <w:rFonts w:eastAsiaTheme="minorEastAsia"/>
          <w:szCs w:val="24"/>
        </w:rPr>
        <w:t xml:space="preserve">Procedural manuals will be required to be presented as evidence during visits </w:t>
      </w:r>
    </w:p>
    <w:p w14:paraId="06DF764F" w14:textId="77777777" w:rsidR="00556D7A" w:rsidRDefault="46C138A1" w:rsidP="00080FF6">
      <w:pPr>
        <w:spacing w:after="0" w:line="271" w:lineRule="auto"/>
        <w:rPr>
          <w:rFonts w:eastAsiaTheme="minorEastAsia"/>
          <w:b/>
          <w:bCs/>
          <w:szCs w:val="24"/>
        </w:rPr>
      </w:pPr>
      <w:r w:rsidRPr="00080FF6">
        <w:rPr>
          <w:rFonts w:eastAsiaTheme="minorEastAsia"/>
          <w:b/>
          <w:bCs/>
          <w:szCs w:val="24"/>
        </w:rPr>
        <w:t xml:space="preserve">Where evidence may be found  </w:t>
      </w:r>
    </w:p>
    <w:p w14:paraId="11236D77" w14:textId="77777777" w:rsidR="00556D7A" w:rsidRPr="00556D7A" w:rsidRDefault="46C138A1" w:rsidP="00D13683">
      <w:pPr>
        <w:pStyle w:val="ListParagraph"/>
        <w:numPr>
          <w:ilvl w:val="0"/>
          <w:numId w:val="72"/>
        </w:numPr>
        <w:spacing w:after="0" w:line="271" w:lineRule="auto"/>
        <w:rPr>
          <w:rFonts w:eastAsiaTheme="minorEastAsia"/>
          <w:b/>
          <w:bCs/>
          <w:szCs w:val="24"/>
        </w:rPr>
      </w:pPr>
      <w:r w:rsidRPr="00556D7A">
        <w:rPr>
          <w:rFonts w:eastAsiaTheme="minorEastAsia"/>
          <w:szCs w:val="24"/>
        </w:rPr>
        <w:t xml:space="preserve">Preservation manual </w:t>
      </w:r>
    </w:p>
    <w:p w14:paraId="7E02E456" w14:textId="77777777" w:rsidR="00556D7A" w:rsidRPr="00556D7A" w:rsidRDefault="46C138A1" w:rsidP="00D13683">
      <w:pPr>
        <w:pStyle w:val="ListParagraph"/>
        <w:numPr>
          <w:ilvl w:val="0"/>
          <w:numId w:val="72"/>
        </w:numPr>
        <w:spacing w:after="0" w:line="271" w:lineRule="auto"/>
        <w:rPr>
          <w:rFonts w:eastAsiaTheme="minorEastAsia"/>
          <w:b/>
          <w:bCs/>
          <w:szCs w:val="24"/>
        </w:rPr>
      </w:pPr>
      <w:r w:rsidRPr="00556D7A">
        <w:rPr>
          <w:rFonts w:eastAsiaTheme="minorEastAsia"/>
          <w:szCs w:val="24"/>
        </w:rPr>
        <w:t xml:space="preserve">Risk assessment including use of recognised assessment tools </w:t>
      </w:r>
    </w:p>
    <w:p w14:paraId="5961D222" w14:textId="77777777" w:rsidR="00556D7A" w:rsidRPr="00556D7A" w:rsidRDefault="46C138A1" w:rsidP="00D13683">
      <w:pPr>
        <w:pStyle w:val="ListParagraph"/>
        <w:numPr>
          <w:ilvl w:val="0"/>
          <w:numId w:val="72"/>
        </w:numPr>
        <w:spacing w:after="0" w:line="271" w:lineRule="auto"/>
        <w:rPr>
          <w:rFonts w:eastAsiaTheme="minorEastAsia"/>
          <w:b/>
          <w:bCs/>
          <w:szCs w:val="24"/>
        </w:rPr>
      </w:pPr>
      <w:r w:rsidRPr="00556D7A">
        <w:rPr>
          <w:rFonts w:eastAsiaTheme="minorEastAsia"/>
          <w:szCs w:val="24"/>
        </w:rPr>
        <w:t xml:space="preserve">Evidence of achievement of stable conditions, pest monitoring outcomes, fire brigade liaison etc. </w:t>
      </w:r>
    </w:p>
    <w:p w14:paraId="1A552D8E" w14:textId="6D7C6CAB" w:rsidR="46C138A1" w:rsidRPr="00556D7A" w:rsidRDefault="46C138A1" w:rsidP="00D13683">
      <w:pPr>
        <w:pStyle w:val="ListParagraph"/>
        <w:numPr>
          <w:ilvl w:val="0"/>
          <w:numId w:val="72"/>
        </w:numPr>
        <w:spacing w:after="0" w:line="271" w:lineRule="auto"/>
        <w:rPr>
          <w:rFonts w:eastAsiaTheme="minorEastAsia"/>
          <w:b/>
          <w:bCs/>
          <w:szCs w:val="24"/>
        </w:rPr>
      </w:pPr>
      <w:r w:rsidRPr="00556D7A">
        <w:rPr>
          <w:rFonts w:eastAsiaTheme="minorEastAsia"/>
          <w:szCs w:val="24"/>
        </w:rPr>
        <w:t xml:space="preserve">Procedural manuals including volunteer handbooks </w:t>
      </w:r>
    </w:p>
    <w:p w14:paraId="15D13907" w14:textId="77777777" w:rsidR="001B7278" w:rsidRDefault="001B7278" w:rsidP="001B7278">
      <w:pPr>
        <w:spacing w:after="0" w:line="271" w:lineRule="auto"/>
        <w:rPr>
          <w:rFonts w:eastAsiaTheme="minorEastAsia"/>
          <w:color w:val="FF0000"/>
          <w:szCs w:val="24"/>
        </w:rPr>
      </w:pPr>
    </w:p>
    <w:p w14:paraId="40C422A3" w14:textId="6D3498A7" w:rsidR="46C138A1" w:rsidRPr="00080FF6" w:rsidRDefault="46C138A1" w:rsidP="00080FF6">
      <w:pPr>
        <w:spacing w:after="0" w:line="271" w:lineRule="auto"/>
        <w:rPr>
          <w:rFonts w:eastAsiaTheme="minorEastAsia"/>
          <w:b/>
          <w:bCs/>
          <w:szCs w:val="24"/>
        </w:rPr>
      </w:pPr>
      <w:r w:rsidRPr="00080FF6">
        <w:rPr>
          <w:rFonts w:eastAsiaTheme="minorEastAsia"/>
          <w:b/>
          <w:bCs/>
          <w:szCs w:val="24"/>
        </w:rPr>
        <w:t xml:space="preserve">Questions to consider when formulating responses  </w:t>
      </w:r>
    </w:p>
    <w:p w14:paraId="3A39FA85" w14:textId="38E15453" w:rsidR="46C138A1" w:rsidRPr="00080FF6" w:rsidRDefault="46C138A1" w:rsidP="00080FF6">
      <w:pPr>
        <w:spacing w:after="0" w:line="271" w:lineRule="auto"/>
        <w:rPr>
          <w:rFonts w:eastAsiaTheme="minorEastAsia"/>
          <w:szCs w:val="24"/>
        </w:rPr>
      </w:pPr>
      <w:r w:rsidRPr="00080FF6">
        <w:rPr>
          <w:rFonts w:eastAsiaTheme="minorEastAsia"/>
          <w:szCs w:val="24"/>
        </w:rPr>
        <w:t>• Have we identified the specific risks to our collections and managed them as far as possible, across media types?</w:t>
      </w:r>
    </w:p>
    <w:p w14:paraId="707F618D" w14:textId="46124808" w:rsidR="46C138A1" w:rsidRPr="00080FF6" w:rsidRDefault="46C138A1" w:rsidP="00080FF6">
      <w:pPr>
        <w:spacing w:after="0" w:line="271" w:lineRule="auto"/>
        <w:rPr>
          <w:rFonts w:eastAsiaTheme="minorEastAsia"/>
          <w:szCs w:val="24"/>
        </w:rPr>
      </w:pPr>
      <w:r w:rsidRPr="00080FF6">
        <w:rPr>
          <w:rFonts w:eastAsiaTheme="minorEastAsia"/>
          <w:szCs w:val="24"/>
        </w:rPr>
        <w:t xml:space="preserve">• Are these procedures robust, regularly reviewed, well understood and comprehensive? </w:t>
      </w:r>
    </w:p>
    <w:p w14:paraId="49E50AB1" w14:textId="7E09332D" w:rsidR="46C138A1" w:rsidRPr="00080FF6" w:rsidRDefault="46C138A1" w:rsidP="00080FF6">
      <w:pPr>
        <w:spacing w:after="0" w:line="271" w:lineRule="auto"/>
        <w:rPr>
          <w:rFonts w:eastAsiaTheme="minorEastAsia"/>
          <w:szCs w:val="24"/>
        </w:rPr>
      </w:pPr>
      <w:r w:rsidRPr="00080FF6">
        <w:rPr>
          <w:rFonts w:eastAsiaTheme="minorEastAsia"/>
          <w:szCs w:val="24"/>
        </w:rPr>
        <w:t xml:space="preserve">• Do the procedures follow the collections care and conservation policy and implement the collections care and conservation plan? </w:t>
      </w:r>
    </w:p>
    <w:p w14:paraId="1CE4888F" w14:textId="16EF2D7B" w:rsidR="46C138A1" w:rsidRPr="00080FF6" w:rsidRDefault="46C138A1" w:rsidP="00080FF6">
      <w:pPr>
        <w:spacing w:after="0" w:line="271" w:lineRule="auto"/>
        <w:rPr>
          <w:rFonts w:eastAsiaTheme="minorEastAsia"/>
          <w:szCs w:val="24"/>
        </w:rPr>
      </w:pPr>
      <w:r w:rsidRPr="00080FF6">
        <w:rPr>
          <w:rFonts w:eastAsiaTheme="minorEastAsia"/>
          <w:szCs w:val="24"/>
        </w:rPr>
        <w:t xml:space="preserve">• Are the procedures monitored to ensure quality control? </w:t>
      </w:r>
    </w:p>
    <w:p w14:paraId="443C41E1" w14:textId="657C0BAA" w:rsidR="46C138A1" w:rsidRPr="00EF219C" w:rsidRDefault="46C138A1" w:rsidP="00080FF6">
      <w:pPr>
        <w:spacing w:after="0" w:line="271" w:lineRule="auto"/>
        <w:rPr>
          <w:rFonts w:eastAsiaTheme="minorEastAsia"/>
          <w:szCs w:val="24"/>
        </w:rPr>
      </w:pPr>
      <w:r w:rsidRPr="00080FF6">
        <w:rPr>
          <w:rFonts w:eastAsiaTheme="minorEastAsia"/>
          <w:szCs w:val="24"/>
        </w:rPr>
        <w:t>• Do we have good established relationships with external providers who support our collections care procedures (e.g. facilities management, fire brigade, security monitoring services, expert conservation advice when not available in-</w:t>
      </w:r>
      <w:r w:rsidRPr="00010A28">
        <w:rPr>
          <w:rFonts w:eastAsiaTheme="minorEastAsia"/>
          <w:szCs w:val="24"/>
        </w:rPr>
        <w:t>house</w:t>
      </w:r>
      <w:r w:rsidRPr="00EF219C">
        <w:rPr>
          <w:rFonts w:eastAsiaTheme="minorEastAsia"/>
          <w:szCs w:val="24"/>
        </w:rPr>
        <w:t>, third party software and storage providers</w:t>
      </w:r>
      <w:r w:rsidR="00231286" w:rsidRPr="00EF219C">
        <w:rPr>
          <w:rFonts w:eastAsiaTheme="minorEastAsia"/>
          <w:szCs w:val="24"/>
        </w:rPr>
        <w:t>, IT security providers</w:t>
      </w:r>
      <w:r w:rsidRPr="00EF219C">
        <w:rPr>
          <w:rFonts w:eastAsiaTheme="minorEastAsia"/>
          <w:szCs w:val="24"/>
        </w:rPr>
        <w:t xml:space="preserve">)? </w:t>
      </w:r>
    </w:p>
    <w:p w14:paraId="2FD0FF6F" w14:textId="58AE281F" w:rsidR="00F131C9" w:rsidRPr="00EF219C" w:rsidRDefault="46C138A1" w:rsidP="00F131C9">
      <w:pPr>
        <w:spacing w:after="0" w:line="271" w:lineRule="auto"/>
        <w:rPr>
          <w:rFonts w:eastAsiaTheme="minorEastAsia"/>
          <w:szCs w:val="24"/>
        </w:rPr>
      </w:pPr>
      <w:r w:rsidRPr="00080FF6">
        <w:rPr>
          <w:rFonts w:eastAsiaTheme="minorEastAsia"/>
          <w:szCs w:val="24"/>
        </w:rPr>
        <w:t xml:space="preserve">• Do we have sufficient provision for preservation of digital materials at present, and if not, what are our plans to develop this?  </w:t>
      </w:r>
    </w:p>
    <w:p w14:paraId="23246659" w14:textId="1650AB86" w:rsidR="46C138A1" w:rsidRPr="00EF219C" w:rsidRDefault="46C138A1" w:rsidP="00556D7A">
      <w:pPr>
        <w:pStyle w:val="Heading4"/>
      </w:pPr>
      <w:r w:rsidRPr="00EF219C">
        <w:t xml:space="preserve">Tools and resources </w:t>
      </w:r>
    </w:p>
    <w:p w14:paraId="759F5913" w14:textId="6401BB33" w:rsidR="46C138A1" w:rsidRDefault="46C138A1" w:rsidP="00080FF6">
      <w:pPr>
        <w:spacing w:after="0" w:line="271" w:lineRule="auto"/>
      </w:pPr>
      <w:r w:rsidRPr="00EF219C">
        <w:rPr>
          <w:rFonts w:eastAsiaTheme="minorEastAsia"/>
          <w:szCs w:val="24"/>
        </w:rPr>
        <w:t>ICCROM (International Centre for the Study of the Preservation and Restoration of Cultural Property)</w:t>
      </w:r>
      <w:r w:rsidR="006E5417">
        <w:rPr>
          <w:rFonts w:eastAsiaTheme="minorEastAsia"/>
          <w:szCs w:val="24"/>
        </w:rPr>
        <w:t xml:space="preserve"> –</w:t>
      </w:r>
      <w:r w:rsidRPr="00EF219C">
        <w:rPr>
          <w:rFonts w:eastAsiaTheme="minorEastAsia"/>
          <w:szCs w:val="24"/>
        </w:rPr>
        <w:t xml:space="preserve"> </w:t>
      </w:r>
      <w:hyperlink r:id="rId132" w:history="1">
        <w:r w:rsidRPr="006E5417">
          <w:rPr>
            <w:rStyle w:val="Hyperlink"/>
            <w:rFonts w:eastAsiaTheme="minorEastAsia"/>
            <w:szCs w:val="24"/>
          </w:rPr>
          <w:t>A guide to risk management of cultural heritage</w:t>
        </w:r>
      </w:hyperlink>
      <w:r w:rsidRPr="00EF219C">
        <w:rPr>
          <w:rFonts w:eastAsiaTheme="minorEastAsia"/>
          <w:szCs w:val="24"/>
        </w:rPr>
        <w:t xml:space="preserve"> – a detailed methodology for identifying, analysing, evaluating, treating and monitoring risk to cultural heritage</w:t>
      </w:r>
      <w:r w:rsidR="006E5417">
        <w:rPr>
          <w:rFonts w:eastAsiaTheme="minorEastAsia"/>
          <w:szCs w:val="24"/>
        </w:rPr>
        <w:t>.</w:t>
      </w:r>
    </w:p>
    <w:p w14:paraId="008517B4" w14:textId="77777777" w:rsidR="006043C5" w:rsidRPr="00080FF6" w:rsidRDefault="006043C5" w:rsidP="00080FF6">
      <w:pPr>
        <w:spacing w:after="0" w:line="271" w:lineRule="auto"/>
        <w:rPr>
          <w:rFonts w:ascii="Arial" w:eastAsia="Arial" w:hAnsi="Arial" w:cs="Arial"/>
          <w:color w:val="FF0000"/>
          <w:szCs w:val="24"/>
        </w:rPr>
      </w:pPr>
    </w:p>
    <w:p w14:paraId="0606B4FE" w14:textId="2CE5504C" w:rsidR="46C138A1" w:rsidRDefault="46C138A1">
      <w:pPr>
        <w:spacing w:after="0" w:line="271" w:lineRule="auto"/>
      </w:pPr>
      <w:hyperlink r:id="rId133" w:history="1">
        <w:r w:rsidRPr="006E5417">
          <w:rPr>
            <w:rStyle w:val="Hyperlink"/>
            <w:rFonts w:eastAsia="Arial" w:cs="Arial"/>
            <w:szCs w:val="24"/>
          </w:rPr>
          <w:t>Collections Trust</w:t>
        </w:r>
        <w:r w:rsidR="006E5417" w:rsidRPr="006E5417">
          <w:rPr>
            <w:rStyle w:val="Hyperlink"/>
            <w:rFonts w:eastAsia="Arial" w:cs="Arial"/>
            <w:szCs w:val="24"/>
          </w:rPr>
          <w:t>:</w:t>
        </w:r>
        <w:r w:rsidRPr="006E5417">
          <w:rPr>
            <w:rStyle w:val="Hyperlink"/>
            <w:rFonts w:eastAsia="Arial" w:cs="Arial"/>
            <w:szCs w:val="24"/>
          </w:rPr>
          <w:t xml:space="preserve"> Collections Procedures</w:t>
        </w:r>
      </w:hyperlink>
      <w:r w:rsidRPr="003C02A3">
        <w:rPr>
          <w:rFonts w:ascii="Arial" w:eastAsia="Arial" w:hAnsi="Arial" w:cs="Arial"/>
          <w:szCs w:val="24"/>
        </w:rPr>
        <w:t xml:space="preserve"> – a whole range of procedures around managing objects, which can inform archive procedures</w:t>
      </w:r>
      <w:r w:rsidR="006E5417">
        <w:rPr>
          <w:rFonts w:ascii="Arial" w:eastAsia="Arial" w:hAnsi="Arial" w:cs="Arial"/>
          <w:szCs w:val="24"/>
        </w:rPr>
        <w:t>.</w:t>
      </w:r>
    </w:p>
    <w:p w14:paraId="212AEC7D" w14:textId="77777777" w:rsidR="00231286" w:rsidRPr="003C02A3" w:rsidRDefault="00231286" w:rsidP="00231286">
      <w:pPr>
        <w:spacing w:after="0" w:line="271" w:lineRule="auto"/>
        <w:rPr>
          <w:rFonts w:ascii="Arial" w:eastAsia="Arial" w:hAnsi="Arial" w:cs="Arial"/>
          <w:szCs w:val="24"/>
        </w:rPr>
      </w:pPr>
    </w:p>
    <w:p w14:paraId="1BDB2366" w14:textId="77777777" w:rsidR="006E5417" w:rsidRDefault="006E5417" w:rsidP="006E5417">
      <w:pPr>
        <w:spacing w:after="0" w:line="271" w:lineRule="auto"/>
        <w:rPr>
          <w:szCs w:val="24"/>
        </w:rPr>
      </w:pPr>
      <w:r w:rsidRPr="00102116">
        <w:rPr>
          <w:rStyle w:val="Hyperlink"/>
          <w:rFonts w:cstheme="minorHAnsi"/>
          <w:color w:val="auto"/>
          <w:szCs w:val="24"/>
          <w:u w:val="none"/>
        </w:rPr>
        <w:t>The National Archives</w:t>
      </w:r>
      <w:r>
        <w:rPr>
          <w:rStyle w:val="Hyperlink"/>
          <w:rFonts w:cstheme="minorHAnsi"/>
          <w:color w:val="auto"/>
          <w:szCs w:val="24"/>
          <w:u w:val="none"/>
        </w:rPr>
        <w:t>’</w:t>
      </w:r>
      <w:r w:rsidRPr="00102116">
        <w:rPr>
          <w:rStyle w:val="Hyperlink"/>
          <w:rFonts w:cstheme="minorHAnsi"/>
          <w:color w:val="auto"/>
          <w:szCs w:val="24"/>
          <w:u w:val="none"/>
        </w:rPr>
        <w:t xml:space="preserve"> </w:t>
      </w:r>
      <w:hyperlink r:id="rId134" w:history="1">
        <w:r w:rsidRPr="00803BC0">
          <w:rPr>
            <w:rStyle w:val="Hyperlink"/>
            <w:rFonts w:cstheme="minorHAnsi"/>
            <w:szCs w:val="24"/>
          </w:rPr>
          <w:t>guidance on caring for archives</w:t>
        </w:r>
      </w:hyperlink>
      <w:r w:rsidRPr="00102116">
        <w:rPr>
          <w:rStyle w:val="Hyperlink"/>
          <w:rFonts w:cstheme="minorHAnsi"/>
          <w:color w:val="auto"/>
          <w:szCs w:val="24"/>
          <w:u w:val="none"/>
        </w:rPr>
        <w:t xml:space="preserve"> includ</w:t>
      </w:r>
      <w:r>
        <w:rPr>
          <w:rStyle w:val="Hyperlink"/>
          <w:rFonts w:cstheme="minorHAnsi"/>
          <w:color w:val="auto"/>
          <w:szCs w:val="24"/>
          <w:u w:val="none"/>
        </w:rPr>
        <w:t>es</w:t>
      </w:r>
      <w:r w:rsidRPr="00102116">
        <w:rPr>
          <w:rStyle w:val="Hyperlink"/>
          <w:rFonts w:cstheme="minorHAnsi"/>
          <w:color w:val="auto"/>
          <w:szCs w:val="24"/>
          <w:u w:val="none"/>
        </w:rPr>
        <w:t xml:space="preserve"> links</w:t>
      </w:r>
      <w:r>
        <w:rPr>
          <w:rStyle w:val="Hyperlink"/>
          <w:rFonts w:cstheme="minorHAnsi"/>
          <w:color w:val="auto"/>
          <w:szCs w:val="24"/>
          <w:u w:val="none"/>
        </w:rPr>
        <w:t xml:space="preserve"> </w:t>
      </w:r>
      <w:r w:rsidRPr="00102116">
        <w:rPr>
          <w:rStyle w:val="Hyperlink"/>
          <w:rFonts w:cstheme="minorHAnsi"/>
          <w:color w:val="auto"/>
          <w:szCs w:val="24"/>
          <w:u w:val="none"/>
        </w:rPr>
        <w:t>to other resources</w:t>
      </w:r>
      <w:r>
        <w:rPr>
          <w:rStyle w:val="Hyperlink"/>
          <w:rFonts w:cstheme="minorHAnsi"/>
          <w:color w:val="auto"/>
          <w:szCs w:val="24"/>
          <w:u w:val="none"/>
        </w:rPr>
        <w:t>:</w:t>
      </w:r>
    </w:p>
    <w:p w14:paraId="40E9D10D" w14:textId="77777777" w:rsidR="006E5417" w:rsidRDefault="006E5417" w:rsidP="006E5417">
      <w:pPr>
        <w:spacing w:after="0" w:line="271" w:lineRule="auto"/>
        <w:rPr>
          <w:szCs w:val="24"/>
        </w:rPr>
      </w:pPr>
    </w:p>
    <w:p w14:paraId="6505C71F" w14:textId="77777777" w:rsidR="006E5417" w:rsidRPr="00102116" w:rsidRDefault="006E5417" w:rsidP="006E5417">
      <w:pPr>
        <w:spacing w:after="0" w:line="271" w:lineRule="auto"/>
        <w:rPr>
          <w:szCs w:val="24"/>
        </w:rPr>
      </w:pPr>
      <w:hyperlink r:id="rId135" w:history="1">
        <w:r>
          <w:rPr>
            <w:rStyle w:val="Hyperlink"/>
            <w:szCs w:val="24"/>
          </w:rPr>
          <w:t>Conservation and heritage science research</w:t>
        </w:r>
      </w:hyperlink>
      <w:r>
        <w:rPr>
          <w:szCs w:val="24"/>
        </w:rPr>
        <w:t xml:space="preserve"> </w:t>
      </w:r>
    </w:p>
    <w:p w14:paraId="079EEFCA" w14:textId="77777777" w:rsidR="00231286" w:rsidRDefault="00231286" w:rsidP="00231286">
      <w:pPr>
        <w:spacing w:after="0" w:line="271" w:lineRule="auto"/>
        <w:rPr>
          <w:rFonts w:ascii="Arial" w:eastAsia="Arial" w:hAnsi="Arial" w:cs="Arial"/>
          <w:szCs w:val="24"/>
        </w:rPr>
      </w:pPr>
    </w:p>
    <w:p w14:paraId="2CCFDF83" w14:textId="5C6646AF" w:rsidR="46C138A1" w:rsidRPr="003C02A3" w:rsidRDefault="46C138A1" w:rsidP="00080FF6">
      <w:pPr>
        <w:spacing w:after="0" w:line="271" w:lineRule="auto"/>
        <w:rPr>
          <w:rFonts w:ascii="Arial" w:eastAsia="Arial" w:hAnsi="Arial" w:cs="Arial"/>
          <w:szCs w:val="24"/>
        </w:rPr>
      </w:pPr>
      <w:hyperlink r:id="rId136" w:history="1">
        <w:r w:rsidRPr="006E5417">
          <w:rPr>
            <w:rStyle w:val="Hyperlink"/>
            <w:rFonts w:eastAsia="Arial" w:cs="Arial"/>
            <w:szCs w:val="24"/>
          </w:rPr>
          <w:t>National Conservation Service</w:t>
        </w:r>
        <w:r w:rsidR="006E5417" w:rsidRPr="006E5417">
          <w:rPr>
            <w:rStyle w:val="Hyperlink"/>
            <w:rFonts w:eastAsia="Arial" w:cs="Arial"/>
            <w:szCs w:val="24"/>
          </w:rPr>
          <w:t>:</w:t>
        </w:r>
        <w:r w:rsidRPr="006E5417">
          <w:rPr>
            <w:rStyle w:val="Hyperlink"/>
            <w:rFonts w:eastAsia="Arial" w:cs="Arial"/>
            <w:szCs w:val="24"/>
          </w:rPr>
          <w:t xml:space="preserve"> Benchmarks in Collection Care</w:t>
        </w:r>
      </w:hyperlink>
      <w:r w:rsidRPr="003C02A3">
        <w:rPr>
          <w:rFonts w:ascii="Arial" w:eastAsia="Arial" w:hAnsi="Arial" w:cs="Arial"/>
          <w:szCs w:val="24"/>
        </w:rPr>
        <w:t xml:space="preserve"> – the very popular and long-standing assessment tool to identify collections care issues to inform planning</w:t>
      </w:r>
      <w:r w:rsidR="006E5417">
        <w:rPr>
          <w:rFonts w:ascii="Arial" w:eastAsia="Arial" w:hAnsi="Arial" w:cs="Arial"/>
          <w:szCs w:val="24"/>
        </w:rPr>
        <w:t>.</w:t>
      </w:r>
    </w:p>
    <w:p w14:paraId="27713112" w14:textId="77777777" w:rsidR="00231286" w:rsidRDefault="00231286" w:rsidP="00231286">
      <w:pPr>
        <w:spacing w:after="0" w:line="271" w:lineRule="auto"/>
        <w:rPr>
          <w:rFonts w:ascii="Arial" w:eastAsia="Arial" w:hAnsi="Arial" w:cs="Arial"/>
          <w:szCs w:val="24"/>
        </w:rPr>
      </w:pPr>
    </w:p>
    <w:p w14:paraId="577E5D8D" w14:textId="50C605A6" w:rsidR="46C138A1" w:rsidRPr="003C02A3" w:rsidRDefault="46C138A1" w:rsidP="00080FF6">
      <w:pPr>
        <w:spacing w:after="0" w:line="271" w:lineRule="auto"/>
        <w:rPr>
          <w:rFonts w:ascii="Arial" w:eastAsia="Arial" w:hAnsi="Arial" w:cs="Arial"/>
          <w:szCs w:val="24"/>
        </w:rPr>
      </w:pPr>
      <w:r w:rsidRPr="003C02A3">
        <w:rPr>
          <w:rFonts w:ascii="Arial" w:eastAsia="Arial" w:hAnsi="Arial" w:cs="Arial"/>
          <w:szCs w:val="24"/>
        </w:rPr>
        <w:t>Library of Congress</w:t>
      </w:r>
      <w:r w:rsidR="006E5417">
        <w:rPr>
          <w:rFonts w:ascii="Arial" w:eastAsia="Arial" w:hAnsi="Arial" w:cs="Arial"/>
          <w:szCs w:val="24"/>
        </w:rPr>
        <w:t>’</w:t>
      </w:r>
      <w:r w:rsidRPr="003C02A3">
        <w:rPr>
          <w:rFonts w:ascii="Arial" w:eastAsia="Arial" w:hAnsi="Arial" w:cs="Arial"/>
          <w:szCs w:val="24"/>
        </w:rPr>
        <w:t xml:space="preserve"> </w:t>
      </w:r>
      <w:hyperlink r:id="rId137" w:history="1">
        <w:r w:rsidRPr="006E5417">
          <w:rPr>
            <w:rStyle w:val="Hyperlink"/>
            <w:rFonts w:eastAsia="Arial" w:cs="Arial"/>
            <w:szCs w:val="24"/>
          </w:rPr>
          <w:t>guidance on care of different formats</w:t>
        </w:r>
      </w:hyperlink>
      <w:r w:rsidR="006E5417">
        <w:rPr>
          <w:rFonts w:ascii="Arial" w:eastAsia="Arial" w:hAnsi="Arial" w:cs="Arial"/>
          <w:szCs w:val="24"/>
        </w:rPr>
        <w:t>,</w:t>
      </w:r>
      <w:r w:rsidRPr="003C02A3">
        <w:rPr>
          <w:rFonts w:ascii="Arial" w:eastAsia="Arial" w:hAnsi="Arial" w:cs="Arial"/>
          <w:szCs w:val="24"/>
        </w:rPr>
        <w:t xml:space="preserve"> plus wider preservation issues</w:t>
      </w:r>
      <w:r w:rsidR="006E5417">
        <w:rPr>
          <w:rFonts w:ascii="Arial" w:eastAsia="Arial" w:hAnsi="Arial" w:cs="Arial"/>
          <w:szCs w:val="24"/>
        </w:rPr>
        <w:t>.</w:t>
      </w:r>
    </w:p>
    <w:p w14:paraId="54A05370" w14:textId="77777777" w:rsidR="00231286" w:rsidRDefault="00231286" w:rsidP="00231286">
      <w:pPr>
        <w:spacing w:after="0" w:line="271" w:lineRule="auto"/>
        <w:rPr>
          <w:rFonts w:ascii="Arial" w:eastAsia="Arial" w:hAnsi="Arial" w:cs="Arial"/>
          <w:szCs w:val="24"/>
        </w:rPr>
      </w:pPr>
    </w:p>
    <w:p w14:paraId="2242E767" w14:textId="7F7F6CEB" w:rsidR="46C138A1" w:rsidRPr="003C02A3" w:rsidRDefault="46C138A1" w:rsidP="00080FF6">
      <w:pPr>
        <w:spacing w:after="0" w:line="271" w:lineRule="auto"/>
        <w:rPr>
          <w:rFonts w:ascii="Arial" w:eastAsia="Arial" w:hAnsi="Arial" w:cs="Arial"/>
          <w:szCs w:val="24"/>
        </w:rPr>
      </w:pPr>
      <w:r w:rsidRPr="003C02A3">
        <w:rPr>
          <w:rFonts w:ascii="Arial" w:eastAsia="Arial" w:hAnsi="Arial" w:cs="Arial"/>
          <w:szCs w:val="24"/>
        </w:rPr>
        <w:t>London Fire Brigade</w:t>
      </w:r>
      <w:r w:rsidR="006E5417">
        <w:rPr>
          <w:rFonts w:ascii="Arial" w:eastAsia="Arial" w:hAnsi="Arial" w:cs="Arial"/>
          <w:szCs w:val="24"/>
        </w:rPr>
        <w:t xml:space="preserve">’s </w:t>
      </w:r>
      <w:hyperlink r:id="rId138" w:history="1">
        <w:r w:rsidRPr="006E5417">
          <w:rPr>
            <w:rStyle w:val="Hyperlink"/>
            <w:rFonts w:eastAsia="Arial" w:cs="Arial"/>
            <w:szCs w:val="24"/>
          </w:rPr>
          <w:t>Fire Safety Guidance: Heritage and Buildings of Special Interest</w:t>
        </w:r>
      </w:hyperlink>
      <w:r w:rsidRPr="003C02A3">
        <w:rPr>
          <w:rFonts w:ascii="Arial" w:eastAsia="Arial" w:hAnsi="Arial" w:cs="Arial"/>
          <w:szCs w:val="24"/>
        </w:rPr>
        <w:t xml:space="preserve"> </w:t>
      </w:r>
      <w:r w:rsidR="006E5417">
        <w:rPr>
          <w:rFonts w:ascii="Arial" w:eastAsia="Arial" w:hAnsi="Arial" w:cs="Arial"/>
          <w:szCs w:val="24"/>
        </w:rPr>
        <w:t>has a</w:t>
      </w:r>
      <w:r w:rsidRPr="003C02A3">
        <w:rPr>
          <w:rFonts w:ascii="Arial" w:eastAsia="Arial" w:hAnsi="Arial" w:cs="Arial"/>
          <w:szCs w:val="24"/>
        </w:rPr>
        <w:t xml:space="preserve"> useful overview of risk management </w:t>
      </w:r>
      <w:r w:rsidR="006C2C4B" w:rsidRPr="003C02A3">
        <w:rPr>
          <w:rFonts w:ascii="Arial" w:eastAsia="Arial" w:hAnsi="Arial" w:cs="Arial"/>
          <w:szCs w:val="24"/>
        </w:rPr>
        <w:t>approaches</w:t>
      </w:r>
      <w:r w:rsidR="006E5417">
        <w:rPr>
          <w:rFonts w:ascii="Arial" w:eastAsia="Arial" w:hAnsi="Arial" w:cs="Arial"/>
          <w:szCs w:val="24"/>
        </w:rPr>
        <w:t>.</w:t>
      </w:r>
    </w:p>
    <w:p w14:paraId="2F6E99B2" w14:textId="77777777" w:rsidR="00231286" w:rsidRDefault="00231286" w:rsidP="00231286">
      <w:pPr>
        <w:spacing w:after="0" w:line="271" w:lineRule="auto"/>
        <w:rPr>
          <w:rFonts w:ascii="Arial" w:eastAsia="Arial" w:hAnsi="Arial" w:cs="Arial"/>
          <w:szCs w:val="24"/>
        </w:rPr>
      </w:pPr>
    </w:p>
    <w:p w14:paraId="50955A15" w14:textId="4FBAC007" w:rsidR="46C138A1" w:rsidRPr="003C02A3" w:rsidRDefault="46C138A1" w:rsidP="00E333FD">
      <w:pPr>
        <w:spacing w:after="0" w:line="271" w:lineRule="auto"/>
        <w:rPr>
          <w:rFonts w:ascii="Arial" w:eastAsia="Arial" w:hAnsi="Arial" w:cs="Arial"/>
          <w:szCs w:val="24"/>
        </w:rPr>
      </w:pPr>
      <w:hyperlink r:id="rId139" w:history="1">
        <w:r w:rsidRPr="006E5417">
          <w:rPr>
            <w:rStyle w:val="Hyperlink"/>
            <w:rFonts w:eastAsia="Arial" w:cs="Arial"/>
            <w:szCs w:val="24"/>
          </w:rPr>
          <w:t>Screen Heritage UK</w:t>
        </w:r>
        <w:r w:rsidR="006E5417" w:rsidRPr="006E5417">
          <w:rPr>
            <w:rStyle w:val="Hyperlink"/>
            <w:rFonts w:eastAsia="Arial" w:cs="Arial"/>
            <w:szCs w:val="24"/>
          </w:rPr>
          <w:t>:</w:t>
        </w:r>
        <w:r w:rsidRPr="006E5417">
          <w:rPr>
            <w:rStyle w:val="Hyperlink"/>
            <w:rFonts w:eastAsia="Arial" w:cs="Arial"/>
            <w:szCs w:val="24"/>
          </w:rPr>
          <w:t xml:space="preserve"> Moving Image Collections Assessment Toolkit</w:t>
        </w:r>
      </w:hyperlink>
      <w:r w:rsidRPr="003C02A3">
        <w:rPr>
          <w:rFonts w:ascii="Arial" w:eastAsia="Arial" w:hAnsi="Arial" w:cs="Arial"/>
          <w:szCs w:val="24"/>
        </w:rPr>
        <w:t xml:space="preserve"> </w:t>
      </w:r>
      <w:r w:rsidR="006E5417">
        <w:rPr>
          <w:rFonts w:ascii="Arial" w:eastAsia="Arial" w:hAnsi="Arial" w:cs="Arial"/>
          <w:szCs w:val="24"/>
        </w:rPr>
        <w:t>–</w:t>
      </w:r>
      <w:r w:rsidRPr="003C02A3">
        <w:rPr>
          <w:rFonts w:ascii="Arial" w:eastAsia="Arial" w:hAnsi="Arial" w:cs="Arial"/>
          <w:szCs w:val="24"/>
        </w:rPr>
        <w:t xml:space="preserve"> a basic guide to caring for and making accessible moving image collections. It covers collecting, inspecting, storing, handling, preservation copying and documentation.</w:t>
      </w:r>
    </w:p>
    <w:p w14:paraId="736D0E38" w14:textId="77777777" w:rsidR="00231286" w:rsidRDefault="00231286" w:rsidP="00231286">
      <w:pPr>
        <w:spacing w:after="0" w:line="271" w:lineRule="auto"/>
        <w:rPr>
          <w:rFonts w:ascii="Arial" w:eastAsia="Arial" w:hAnsi="Arial" w:cs="Arial"/>
          <w:szCs w:val="24"/>
        </w:rPr>
      </w:pPr>
    </w:p>
    <w:p w14:paraId="47BAB9A7" w14:textId="2A5A78EE" w:rsidR="46C138A1" w:rsidRPr="00D63164" w:rsidRDefault="46C138A1" w:rsidP="00E333FD">
      <w:pPr>
        <w:spacing w:after="0" w:line="271" w:lineRule="auto"/>
        <w:rPr>
          <w:rFonts w:ascii="Arial" w:eastAsia="Arial" w:hAnsi="Arial" w:cs="Arial"/>
          <w:szCs w:val="24"/>
        </w:rPr>
      </w:pPr>
      <w:r w:rsidRPr="003C02A3">
        <w:rPr>
          <w:rFonts w:ascii="Arial" w:eastAsia="Arial" w:hAnsi="Arial" w:cs="Arial"/>
          <w:szCs w:val="24"/>
        </w:rPr>
        <w:t xml:space="preserve">The Archives and Records Association </w:t>
      </w:r>
      <w:hyperlink r:id="rId140" w:history="1">
        <w:r w:rsidRPr="006E5417">
          <w:rPr>
            <w:rStyle w:val="Hyperlink"/>
            <w:rFonts w:eastAsia="Arial" w:cs="Arial"/>
            <w:szCs w:val="24"/>
          </w:rPr>
          <w:t>Best Practice Guidelines</w:t>
        </w:r>
      </w:hyperlink>
      <w:r w:rsidRPr="003C02A3">
        <w:rPr>
          <w:rFonts w:ascii="Arial" w:eastAsia="Arial" w:hAnsi="Arial" w:cs="Arial"/>
          <w:szCs w:val="24"/>
        </w:rPr>
        <w:t xml:space="preserve"> cover a range of topics including conservation subjects </w:t>
      </w:r>
      <w:r w:rsidRPr="00D63164">
        <w:rPr>
          <w:rFonts w:ascii="Arial" w:eastAsia="Arial" w:hAnsi="Arial" w:cs="Arial"/>
          <w:szCs w:val="24"/>
        </w:rPr>
        <w:t>and looking after film collections</w:t>
      </w:r>
      <w:r w:rsidR="006E5417">
        <w:rPr>
          <w:rFonts w:ascii="Arial" w:eastAsia="Arial" w:hAnsi="Arial" w:cs="Arial"/>
          <w:szCs w:val="24"/>
        </w:rPr>
        <w:t>.</w:t>
      </w:r>
      <w:r w:rsidRPr="00D63164">
        <w:rPr>
          <w:rFonts w:ascii="Arial" w:eastAsia="Arial" w:hAnsi="Arial" w:cs="Arial"/>
          <w:szCs w:val="24"/>
        </w:rPr>
        <w:t xml:space="preserve"> </w:t>
      </w:r>
      <w:r w:rsidR="00D63164" w:rsidRPr="00EF219C">
        <w:rPr>
          <w:szCs w:val="24"/>
        </w:rPr>
        <w:t xml:space="preserve">Specific </w:t>
      </w:r>
      <w:hyperlink r:id="rId141" w:history="1">
        <w:r w:rsidR="00D63164" w:rsidRPr="006E5417">
          <w:rPr>
            <w:rStyle w:val="Hyperlink"/>
            <w:szCs w:val="24"/>
          </w:rPr>
          <w:t>guidance on security</w:t>
        </w:r>
      </w:hyperlink>
      <w:r w:rsidR="00D63164" w:rsidRPr="00EF219C">
        <w:rPr>
          <w:szCs w:val="24"/>
        </w:rPr>
        <w:t xml:space="preserve"> is provided</w:t>
      </w:r>
      <w:r w:rsidR="006E5417">
        <w:rPr>
          <w:szCs w:val="24"/>
        </w:rPr>
        <w:t>.</w:t>
      </w:r>
    </w:p>
    <w:p w14:paraId="76774352" w14:textId="77777777" w:rsidR="00231286" w:rsidRPr="00D63164" w:rsidRDefault="00231286" w:rsidP="00231286">
      <w:pPr>
        <w:spacing w:after="0" w:line="271" w:lineRule="auto"/>
        <w:rPr>
          <w:rFonts w:ascii="Arial" w:eastAsia="Arial" w:hAnsi="Arial" w:cs="Arial"/>
          <w:szCs w:val="24"/>
        </w:rPr>
      </w:pPr>
    </w:p>
    <w:p w14:paraId="1BCB821E" w14:textId="397E5936" w:rsidR="46C138A1" w:rsidRPr="003C02A3" w:rsidRDefault="46C138A1" w:rsidP="00E333FD">
      <w:pPr>
        <w:spacing w:after="0" w:line="271" w:lineRule="auto"/>
        <w:rPr>
          <w:rFonts w:ascii="Arial" w:eastAsia="Arial" w:hAnsi="Arial" w:cs="Arial"/>
          <w:szCs w:val="24"/>
        </w:rPr>
      </w:pPr>
      <w:r w:rsidRPr="003C02A3">
        <w:rPr>
          <w:rFonts w:ascii="Arial" w:eastAsia="Arial" w:hAnsi="Arial" w:cs="Arial"/>
          <w:szCs w:val="24"/>
        </w:rPr>
        <w:t>The National Archives</w:t>
      </w:r>
      <w:r w:rsidR="006E5417">
        <w:rPr>
          <w:rFonts w:ascii="Arial" w:eastAsia="Arial" w:hAnsi="Arial" w:cs="Arial"/>
          <w:szCs w:val="24"/>
        </w:rPr>
        <w:t>’</w:t>
      </w:r>
      <w:r w:rsidRPr="003C02A3">
        <w:rPr>
          <w:rFonts w:ascii="Arial" w:eastAsia="Arial" w:hAnsi="Arial" w:cs="Arial"/>
          <w:szCs w:val="24"/>
        </w:rPr>
        <w:t xml:space="preserve"> </w:t>
      </w:r>
      <w:hyperlink r:id="rId142" w:history="1">
        <w:r w:rsidRPr="006E5417">
          <w:rPr>
            <w:rStyle w:val="Hyperlink"/>
            <w:rFonts w:eastAsia="Arial" w:cs="Arial"/>
            <w:szCs w:val="24"/>
          </w:rPr>
          <w:t xml:space="preserve">Assessing and </w:t>
        </w:r>
        <w:r w:rsidR="006E5417" w:rsidRPr="006E5417">
          <w:rPr>
            <w:rStyle w:val="Hyperlink"/>
            <w:rFonts w:eastAsia="Arial" w:cs="Arial"/>
            <w:szCs w:val="24"/>
          </w:rPr>
          <w:t>m</w:t>
        </w:r>
        <w:r w:rsidRPr="006E5417">
          <w:rPr>
            <w:rStyle w:val="Hyperlink"/>
            <w:rFonts w:eastAsia="Arial" w:cs="Arial"/>
            <w:szCs w:val="24"/>
          </w:rPr>
          <w:t xml:space="preserve">anaging the </w:t>
        </w:r>
        <w:r w:rsidR="006E5417" w:rsidRPr="006E5417">
          <w:rPr>
            <w:rStyle w:val="Hyperlink"/>
            <w:rFonts w:eastAsia="Arial" w:cs="Arial"/>
            <w:szCs w:val="24"/>
          </w:rPr>
          <w:t>r</w:t>
        </w:r>
        <w:r w:rsidRPr="006E5417">
          <w:rPr>
            <w:rStyle w:val="Hyperlink"/>
            <w:rFonts w:eastAsia="Arial" w:cs="Arial"/>
            <w:szCs w:val="24"/>
          </w:rPr>
          <w:t>isks of split-site archive services</w:t>
        </w:r>
      </w:hyperlink>
      <w:r w:rsidRPr="003C02A3">
        <w:rPr>
          <w:rFonts w:ascii="Arial" w:eastAsia="Arial" w:hAnsi="Arial" w:cs="Arial"/>
          <w:szCs w:val="24"/>
        </w:rPr>
        <w:t xml:space="preserve"> – guidance on the issues and how to manage them of having archive services on more than one site</w:t>
      </w:r>
      <w:r w:rsidR="006E5417">
        <w:rPr>
          <w:rFonts w:ascii="Arial" w:eastAsia="Arial" w:hAnsi="Arial" w:cs="Arial"/>
          <w:szCs w:val="24"/>
        </w:rPr>
        <w:t>.</w:t>
      </w:r>
    </w:p>
    <w:p w14:paraId="09FE4A24" w14:textId="77777777" w:rsidR="00231286" w:rsidRDefault="00231286" w:rsidP="00231286">
      <w:pPr>
        <w:spacing w:after="0" w:line="271" w:lineRule="auto"/>
        <w:rPr>
          <w:rFonts w:ascii="Arial" w:eastAsia="Arial" w:hAnsi="Arial" w:cs="Arial"/>
          <w:szCs w:val="24"/>
        </w:rPr>
      </w:pPr>
    </w:p>
    <w:p w14:paraId="255CD643" w14:textId="568A78B6" w:rsidR="46C138A1" w:rsidRPr="003C02A3" w:rsidRDefault="46C138A1" w:rsidP="00E333FD">
      <w:pPr>
        <w:spacing w:after="0" w:line="271" w:lineRule="auto"/>
        <w:rPr>
          <w:rFonts w:ascii="Arial" w:eastAsia="Arial" w:hAnsi="Arial" w:cs="Arial"/>
          <w:szCs w:val="24"/>
        </w:rPr>
      </w:pPr>
      <w:r w:rsidRPr="003C02A3">
        <w:rPr>
          <w:rFonts w:ascii="Arial" w:eastAsia="Arial" w:hAnsi="Arial" w:cs="Arial"/>
          <w:szCs w:val="24"/>
        </w:rPr>
        <w:t xml:space="preserve">Digital Preservation Coalition, </w:t>
      </w:r>
      <w:hyperlink r:id="rId143" w:history="1">
        <w:r w:rsidRPr="006E5417">
          <w:rPr>
            <w:rStyle w:val="Hyperlink"/>
            <w:rFonts w:eastAsia="Arial" w:cs="Arial"/>
            <w:szCs w:val="24"/>
          </w:rPr>
          <w:t>Digital Preservation Handbook</w:t>
        </w:r>
      </w:hyperlink>
      <w:r w:rsidRPr="003C02A3">
        <w:rPr>
          <w:rFonts w:ascii="Arial" w:eastAsia="Arial" w:hAnsi="Arial" w:cs="Arial"/>
          <w:szCs w:val="24"/>
        </w:rPr>
        <w:t xml:space="preserve"> –  a guide to the organisational and operational issues to achieve digital preservation</w:t>
      </w:r>
      <w:r w:rsidR="006E5417">
        <w:rPr>
          <w:rFonts w:ascii="Arial" w:eastAsia="Arial" w:hAnsi="Arial" w:cs="Arial"/>
          <w:szCs w:val="24"/>
        </w:rPr>
        <w:t>.</w:t>
      </w:r>
    </w:p>
    <w:p w14:paraId="49A4087A" w14:textId="77777777" w:rsidR="00231286" w:rsidRDefault="00231286" w:rsidP="00231286">
      <w:pPr>
        <w:spacing w:after="0" w:line="271" w:lineRule="auto"/>
        <w:rPr>
          <w:rFonts w:ascii="Arial" w:eastAsia="Arial" w:hAnsi="Arial" w:cs="Arial"/>
          <w:szCs w:val="24"/>
        </w:rPr>
      </w:pPr>
    </w:p>
    <w:p w14:paraId="2DD69C61" w14:textId="6AA12839" w:rsidR="46C138A1" w:rsidRDefault="46C138A1" w:rsidP="00E333FD">
      <w:pPr>
        <w:spacing w:after="0" w:line="271" w:lineRule="auto"/>
      </w:pPr>
      <w:r w:rsidRPr="003C02A3">
        <w:rPr>
          <w:rFonts w:ascii="Arial" w:eastAsia="Arial" w:hAnsi="Arial" w:cs="Arial"/>
          <w:szCs w:val="24"/>
        </w:rPr>
        <w:t>Digital Preservation Coalition</w:t>
      </w:r>
      <w:r w:rsidR="006E5417">
        <w:rPr>
          <w:rFonts w:ascii="Arial" w:eastAsia="Arial" w:hAnsi="Arial" w:cs="Arial"/>
          <w:szCs w:val="24"/>
        </w:rPr>
        <w:t>’s</w:t>
      </w:r>
      <w:r w:rsidRPr="003C02A3">
        <w:rPr>
          <w:rFonts w:ascii="Arial" w:eastAsia="Arial" w:hAnsi="Arial" w:cs="Arial"/>
          <w:szCs w:val="24"/>
        </w:rPr>
        <w:t xml:space="preserve"> </w:t>
      </w:r>
      <w:hyperlink r:id="rId144" w:history="1">
        <w:r w:rsidRPr="006E5417">
          <w:rPr>
            <w:rStyle w:val="Hyperlink"/>
            <w:rFonts w:eastAsia="Arial" w:cs="Arial"/>
            <w:szCs w:val="24"/>
          </w:rPr>
          <w:t>Rapid Assessment Model</w:t>
        </w:r>
      </w:hyperlink>
      <w:r w:rsidRPr="003C02A3">
        <w:rPr>
          <w:rFonts w:ascii="Arial" w:eastAsia="Arial" w:hAnsi="Arial" w:cs="Arial"/>
          <w:szCs w:val="24"/>
        </w:rPr>
        <w:t xml:space="preserve"> provides a means of understanding the organisational health of a digital preservation body, including active preservation at bit-level and above.</w:t>
      </w:r>
    </w:p>
    <w:p w14:paraId="29F499DC" w14:textId="77777777" w:rsidR="00E333FD" w:rsidRPr="003C02A3" w:rsidRDefault="00E333FD" w:rsidP="00E333FD">
      <w:pPr>
        <w:spacing w:after="0" w:line="271" w:lineRule="auto"/>
        <w:rPr>
          <w:rFonts w:ascii="Arial" w:eastAsia="Arial" w:hAnsi="Arial" w:cs="Arial"/>
          <w:szCs w:val="24"/>
        </w:rPr>
      </w:pPr>
    </w:p>
    <w:p w14:paraId="404811B4" w14:textId="6B2D2B96" w:rsidR="46C138A1" w:rsidRPr="006C2C4B" w:rsidRDefault="46C138A1" w:rsidP="00E333FD">
      <w:pPr>
        <w:spacing w:after="0" w:line="271" w:lineRule="auto"/>
        <w:rPr>
          <w:color w:val="0000FF"/>
        </w:rPr>
      </w:pPr>
      <w:r w:rsidRPr="00EF219C">
        <w:rPr>
          <w:rFonts w:ascii="Arial" w:eastAsia="Arial" w:hAnsi="Arial" w:cs="Arial"/>
          <w:szCs w:val="24"/>
        </w:rPr>
        <w:t>The National Archives</w:t>
      </w:r>
      <w:r w:rsidR="006E5417">
        <w:rPr>
          <w:rFonts w:ascii="Arial" w:eastAsia="Arial" w:hAnsi="Arial" w:cs="Arial"/>
          <w:szCs w:val="24"/>
        </w:rPr>
        <w:t xml:space="preserve"> –</w:t>
      </w:r>
      <w:r w:rsidRPr="00EF219C">
        <w:rPr>
          <w:rFonts w:ascii="Arial" w:eastAsia="Arial" w:hAnsi="Arial" w:cs="Arial"/>
          <w:szCs w:val="24"/>
        </w:rPr>
        <w:t xml:space="preserve"> </w:t>
      </w:r>
      <w:hyperlink r:id="rId145" w:history="1">
        <w:proofErr w:type="spellStart"/>
        <w:r w:rsidRPr="006E5417">
          <w:rPr>
            <w:rStyle w:val="Hyperlink"/>
            <w:rFonts w:eastAsia="Arial" w:cs="Arial"/>
            <w:szCs w:val="24"/>
          </w:rPr>
          <w:t>DiAGRAM</w:t>
        </w:r>
        <w:proofErr w:type="spellEnd"/>
      </w:hyperlink>
      <w:r w:rsidR="006E5417">
        <w:rPr>
          <w:rFonts w:ascii="Arial" w:eastAsia="Arial" w:hAnsi="Arial" w:cs="Arial"/>
          <w:szCs w:val="24"/>
        </w:rPr>
        <w:t xml:space="preserve"> is</w:t>
      </w:r>
      <w:r w:rsidRPr="00EF219C">
        <w:rPr>
          <w:rFonts w:ascii="Arial" w:eastAsia="Arial" w:hAnsi="Arial" w:cs="Arial"/>
          <w:szCs w:val="24"/>
        </w:rPr>
        <w:t xml:space="preserve"> a tool to help archivists to identify, understand and manage risks to their digital </w:t>
      </w:r>
      <w:r w:rsidRPr="006E5417">
        <w:rPr>
          <w:rFonts w:ascii="Arial" w:eastAsia="Arial" w:hAnsi="Arial" w:cs="Arial"/>
          <w:szCs w:val="24"/>
        </w:rPr>
        <w:t>collections</w:t>
      </w:r>
      <w:r w:rsidR="006E5417">
        <w:rPr>
          <w:rFonts w:ascii="Arial" w:eastAsia="Arial" w:hAnsi="Arial" w:cs="Arial"/>
          <w:color w:val="0000FF"/>
          <w:szCs w:val="24"/>
        </w:rPr>
        <w:t>.</w:t>
      </w:r>
    </w:p>
    <w:p w14:paraId="52E3B06F" w14:textId="77777777" w:rsidR="00E333FD" w:rsidRPr="006C2C4B" w:rsidRDefault="00E333FD" w:rsidP="00E333FD">
      <w:pPr>
        <w:spacing w:after="0" w:line="271" w:lineRule="auto"/>
        <w:rPr>
          <w:rFonts w:ascii="Arial" w:eastAsia="Arial" w:hAnsi="Arial" w:cs="Arial"/>
          <w:color w:val="0000FF"/>
          <w:szCs w:val="24"/>
        </w:rPr>
      </w:pPr>
    </w:p>
    <w:p w14:paraId="759F0F8F" w14:textId="4ECC69CE" w:rsidR="00CD100B" w:rsidRDefault="46C138A1">
      <w:pPr>
        <w:rPr>
          <w:rFonts w:cstheme="minorHAnsi"/>
          <w:szCs w:val="24"/>
        </w:rPr>
      </w:pPr>
      <w:r w:rsidRPr="00EF219C">
        <w:rPr>
          <w:rFonts w:ascii="Arial" w:eastAsia="Arial" w:hAnsi="Arial" w:cs="Arial"/>
          <w:szCs w:val="24"/>
        </w:rPr>
        <w:t xml:space="preserve">Maureen Pennock, </w:t>
      </w:r>
      <w:hyperlink r:id="rId146" w:history="1">
        <w:r w:rsidRPr="006E5417">
          <w:rPr>
            <w:rStyle w:val="Hyperlink"/>
            <w:rFonts w:eastAsia="Arial" w:cs="Arial"/>
            <w:szCs w:val="24"/>
          </w:rPr>
          <w:t>The CHARM Digital Preservation Risk Model</w:t>
        </w:r>
      </w:hyperlink>
      <w:r w:rsidRPr="00EF219C">
        <w:rPr>
          <w:rFonts w:ascii="Arial" w:eastAsia="Arial" w:hAnsi="Arial" w:cs="Arial"/>
          <w:szCs w:val="24"/>
        </w:rPr>
        <w:t>: a model, tool and conceptual framework for understanding digital preservation risk</w:t>
      </w:r>
      <w:r w:rsidR="006E5417">
        <w:rPr>
          <w:rFonts w:ascii="Arial" w:eastAsia="Arial" w:hAnsi="Arial" w:cs="Arial"/>
          <w:szCs w:val="24"/>
        </w:rPr>
        <w:t>.</w:t>
      </w:r>
      <w:r w:rsidR="00CD100B">
        <w:rPr>
          <w:rFonts w:cstheme="minorHAnsi"/>
          <w:szCs w:val="24"/>
        </w:rPr>
        <w:br w:type="page"/>
      </w:r>
    </w:p>
    <w:p w14:paraId="291D3816" w14:textId="77D31F17" w:rsidR="00AB2F88" w:rsidRPr="00AE3F63" w:rsidRDefault="00556D7A" w:rsidP="005A37B5">
      <w:pPr>
        <w:pStyle w:val="Heading3"/>
        <w:rPr>
          <w:i/>
          <w:iCs/>
        </w:rPr>
      </w:pPr>
      <w:r>
        <w:lastRenderedPageBreak/>
        <w:t>2.4</w:t>
      </w:r>
      <w:r w:rsidR="0045674D">
        <w:t>.4</w:t>
      </w:r>
      <w:r>
        <w:t xml:space="preserve"> </w:t>
      </w:r>
      <w:r w:rsidR="000247F8" w:rsidRPr="00E46B10">
        <w:t>Disaster recovery plan and procedures</w:t>
      </w:r>
    </w:p>
    <w:p w14:paraId="65A6AD8C" w14:textId="438526B0" w:rsidR="00AB69F4" w:rsidRPr="00EC2928" w:rsidRDefault="00AD1949" w:rsidP="00556D7A">
      <w:pPr>
        <w:pStyle w:val="Heading4"/>
      </w:pPr>
      <w:r w:rsidRPr="00F05378">
        <w:t>Significance</w:t>
      </w:r>
    </w:p>
    <w:p w14:paraId="207EC202" w14:textId="567C69AE" w:rsidR="00772DED" w:rsidRPr="00AE3F63" w:rsidRDefault="00772DED" w:rsidP="00634D7A">
      <w:pPr>
        <w:spacing w:after="0" w:line="271" w:lineRule="auto"/>
        <w:rPr>
          <w:rFonts w:cstheme="minorHAnsi"/>
          <w:szCs w:val="24"/>
        </w:rPr>
      </w:pPr>
      <w:r w:rsidRPr="00F05378">
        <w:rPr>
          <w:rFonts w:cstheme="minorHAnsi"/>
          <w:szCs w:val="24"/>
        </w:rPr>
        <w:t>If a service is faced with a sudden threat to its collections</w:t>
      </w:r>
      <w:r w:rsidR="008D0E59" w:rsidRPr="00F05378">
        <w:rPr>
          <w:rFonts w:cstheme="minorHAnsi"/>
          <w:szCs w:val="24"/>
        </w:rPr>
        <w:t>,</w:t>
      </w:r>
      <w:r w:rsidRPr="00F05378">
        <w:rPr>
          <w:rFonts w:cstheme="minorHAnsi"/>
          <w:szCs w:val="24"/>
        </w:rPr>
        <w:t xml:space="preserve"> such as a flood or fire</w:t>
      </w:r>
      <w:r w:rsidR="008D0E59" w:rsidRPr="00F05378">
        <w:rPr>
          <w:rFonts w:cstheme="minorHAnsi"/>
          <w:szCs w:val="24"/>
        </w:rPr>
        <w:t>,</w:t>
      </w:r>
      <w:r w:rsidRPr="00F05378">
        <w:rPr>
          <w:rFonts w:cstheme="minorHAnsi"/>
          <w:szCs w:val="24"/>
        </w:rPr>
        <w:t xml:space="preserve"> it must be able to respond promptly and sensibly to minimise the risk to collections. </w:t>
      </w:r>
      <w:r w:rsidR="00C5234A" w:rsidRPr="00F05378">
        <w:rPr>
          <w:rFonts w:cstheme="minorHAnsi"/>
          <w:szCs w:val="24"/>
        </w:rPr>
        <w:t xml:space="preserve"> The best approach is to be proactive in </w:t>
      </w:r>
      <w:r w:rsidR="000B1253" w:rsidRPr="00F05378">
        <w:rPr>
          <w:rFonts w:cstheme="minorHAnsi"/>
          <w:szCs w:val="24"/>
        </w:rPr>
        <w:t>foreseeing</w:t>
      </w:r>
      <w:r w:rsidR="00C5234A" w:rsidRPr="00F05378">
        <w:rPr>
          <w:rFonts w:cstheme="minorHAnsi"/>
          <w:szCs w:val="24"/>
        </w:rPr>
        <w:t xml:space="preserve"> the possibility rather than reactive once the event has happened.</w:t>
      </w:r>
      <w:r w:rsidRPr="00F05378">
        <w:rPr>
          <w:rFonts w:cstheme="minorHAnsi"/>
          <w:szCs w:val="24"/>
        </w:rPr>
        <w:t xml:space="preserve"> A plan is vital to provide information on which prompt decisions can be made, possibly in a chaotic situation. A good plan also provides the basis for the service continuing to function and returning to normal once the immediate threat has passed, ensuring business </w:t>
      </w:r>
      <w:r w:rsidR="000B1253" w:rsidRPr="00F05378">
        <w:rPr>
          <w:rFonts w:cstheme="minorHAnsi"/>
          <w:szCs w:val="24"/>
        </w:rPr>
        <w:t>continuity</w:t>
      </w:r>
      <w:r w:rsidRPr="00F05378">
        <w:rPr>
          <w:rFonts w:cstheme="minorHAnsi"/>
          <w:szCs w:val="24"/>
        </w:rPr>
        <w:t>. Finally, preparing a disaster recovery plan enables a service to identify and mitigate potential threats, develop good conservation practices, identify priorities in collections and can provide the opportunity to develop staff</w:t>
      </w:r>
      <w:r w:rsidR="008D0E59" w:rsidRPr="00F05378">
        <w:rPr>
          <w:rFonts w:cstheme="minorHAnsi"/>
          <w:szCs w:val="24"/>
        </w:rPr>
        <w:t>,</w:t>
      </w:r>
      <w:r w:rsidRPr="00F05378">
        <w:rPr>
          <w:rFonts w:cstheme="minorHAnsi"/>
          <w:szCs w:val="24"/>
        </w:rPr>
        <w:t xml:space="preserve"> and create cross-service and cross-departmental working</w:t>
      </w:r>
      <w:r w:rsidR="00AE3F63">
        <w:rPr>
          <w:rFonts w:cstheme="minorHAnsi"/>
          <w:szCs w:val="24"/>
        </w:rPr>
        <w:t>.</w:t>
      </w:r>
    </w:p>
    <w:p w14:paraId="34BFEDA7" w14:textId="239F1836" w:rsidR="000247F8" w:rsidRPr="00F05378" w:rsidRDefault="0039744A" w:rsidP="00556D7A">
      <w:pPr>
        <w:pStyle w:val="Heading4"/>
      </w:pPr>
      <w:r w:rsidRPr="00F05378">
        <w:t>What assessment is looking for</w:t>
      </w:r>
    </w:p>
    <w:p w14:paraId="420D0173" w14:textId="1F271D71" w:rsidR="000247F8" w:rsidRDefault="000247F8" w:rsidP="00634D7A">
      <w:pPr>
        <w:spacing w:after="0" w:line="271" w:lineRule="auto"/>
        <w:rPr>
          <w:rFonts w:cstheme="minorHAnsi"/>
          <w:szCs w:val="24"/>
        </w:rPr>
      </w:pPr>
      <w:r w:rsidRPr="00F05378">
        <w:rPr>
          <w:rFonts w:cstheme="minorHAnsi"/>
          <w:szCs w:val="24"/>
        </w:rPr>
        <w:t>Disaster recovery and continuity plans are of particular importance and should be based upon a risk assessment of the potential threats. Archive services should consider:</w:t>
      </w:r>
    </w:p>
    <w:p w14:paraId="07FD7432" w14:textId="77777777" w:rsidR="000247F8" w:rsidRPr="00056F55" w:rsidRDefault="000247F8" w:rsidP="00D13683">
      <w:pPr>
        <w:pStyle w:val="ListParagraph"/>
        <w:numPr>
          <w:ilvl w:val="0"/>
          <w:numId w:val="15"/>
        </w:numPr>
        <w:spacing w:after="0" w:line="271" w:lineRule="auto"/>
        <w:rPr>
          <w:rFonts w:asciiTheme="minorHAnsi" w:hAnsiTheme="minorHAnsi" w:cstheme="minorHAnsi"/>
          <w:szCs w:val="24"/>
          <w:lang w:eastAsia="en-GB"/>
        </w:rPr>
      </w:pPr>
      <w:r w:rsidRPr="00056F55">
        <w:rPr>
          <w:rFonts w:asciiTheme="minorHAnsi" w:hAnsiTheme="minorHAnsi" w:cstheme="minorHAnsi"/>
          <w:szCs w:val="24"/>
          <w:lang w:eastAsia="en-GB"/>
        </w:rPr>
        <w:t>Risk assessment of threats</w:t>
      </w:r>
    </w:p>
    <w:p w14:paraId="215F465B" w14:textId="77777777" w:rsidR="000247F8" w:rsidRPr="00056F55" w:rsidRDefault="000247F8" w:rsidP="00D13683">
      <w:pPr>
        <w:pStyle w:val="ListParagraph"/>
        <w:numPr>
          <w:ilvl w:val="0"/>
          <w:numId w:val="15"/>
        </w:numPr>
        <w:spacing w:after="0" w:line="271" w:lineRule="auto"/>
        <w:rPr>
          <w:rFonts w:asciiTheme="minorHAnsi" w:hAnsiTheme="minorHAnsi" w:cstheme="minorHAnsi"/>
          <w:szCs w:val="24"/>
        </w:rPr>
      </w:pPr>
      <w:r w:rsidRPr="00056F55">
        <w:rPr>
          <w:rFonts w:asciiTheme="minorHAnsi" w:hAnsiTheme="minorHAnsi" w:cstheme="minorHAnsi"/>
          <w:szCs w:val="24"/>
        </w:rPr>
        <w:t>Procedures and processes to be followed before, during and after an emergency event</w:t>
      </w:r>
    </w:p>
    <w:p w14:paraId="13A3E05F" w14:textId="77777777" w:rsidR="00EC2928" w:rsidRDefault="000247F8" w:rsidP="00D13683">
      <w:pPr>
        <w:pStyle w:val="ListParagraph"/>
        <w:numPr>
          <w:ilvl w:val="0"/>
          <w:numId w:val="15"/>
        </w:numPr>
        <w:spacing w:after="0" w:line="271" w:lineRule="auto"/>
        <w:rPr>
          <w:rFonts w:asciiTheme="minorHAnsi" w:hAnsiTheme="minorHAnsi" w:cstheme="minorHAnsi"/>
          <w:szCs w:val="24"/>
        </w:rPr>
      </w:pPr>
      <w:r w:rsidRPr="00056F55">
        <w:rPr>
          <w:rFonts w:asciiTheme="minorHAnsi" w:hAnsiTheme="minorHAnsi" w:cstheme="minorHAnsi"/>
          <w:szCs w:val="24"/>
        </w:rPr>
        <w:t>Arrangements for the workforce, visitors, collections and business continuity, on all sites</w:t>
      </w:r>
      <w:r w:rsidR="00EC2928">
        <w:rPr>
          <w:rFonts w:asciiTheme="minorHAnsi" w:hAnsiTheme="minorHAnsi" w:cstheme="minorHAnsi"/>
          <w:szCs w:val="24"/>
        </w:rPr>
        <w:t xml:space="preserve"> and how these are communicated appropriately to different stakeholder groups</w:t>
      </w:r>
    </w:p>
    <w:p w14:paraId="5F1AE0A2" w14:textId="2AB2C622" w:rsidR="000247F8" w:rsidRPr="00056F55" w:rsidRDefault="00EC2928" w:rsidP="00D13683">
      <w:pPr>
        <w:pStyle w:val="ListParagraph"/>
        <w:numPr>
          <w:ilvl w:val="0"/>
          <w:numId w:val="15"/>
        </w:numPr>
        <w:spacing w:after="0" w:line="271" w:lineRule="auto"/>
        <w:rPr>
          <w:rFonts w:asciiTheme="minorHAnsi" w:hAnsiTheme="minorHAnsi" w:cstheme="minorHAnsi"/>
          <w:szCs w:val="24"/>
        </w:rPr>
      </w:pPr>
      <w:r>
        <w:rPr>
          <w:rFonts w:asciiTheme="minorHAnsi" w:hAnsiTheme="minorHAnsi" w:cstheme="minorHAnsi"/>
          <w:szCs w:val="24"/>
        </w:rPr>
        <w:t>Identification of priority areas of service delivery and planning and resources to deliver these according to circumstance</w:t>
      </w:r>
    </w:p>
    <w:p w14:paraId="25287CF2" w14:textId="77777777" w:rsidR="000247F8" w:rsidRPr="00056F55" w:rsidRDefault="000247F8" w:rsidP="00D13683">
      <w:pPr>
        <w:pStyle w:val="ListParagraph"/>
        <w:numPr>
          <w:ilvl w:val="0"/>
          <w:numId w:val="15"/>
        </w:numPr>
        <w:spacing w:after="0" w:line="271" w:lineRule="auto"/>
        <w:rPr>
          <w:rFonts w:asciiTheme="minorHAnsi" w:hAnsiTheme="minorHAnsi" w:cstheme="minorHAnsi"/>
          <w:szCs w:val="24"/>
        </w:rPr>
      </w:pPr>
      <w:r w:rsidRPr="00056F55">
        <w:rPr>
          <w:rFonts w:asciiTheme="minorHAnsi" w:hAnsiTheme="minorHAnsi" w:cstheme="minorHAnsi"/>
          <w:szCs w:val="24"/>
        </w:rPr>
        <w:t>How the plan will be developed, disseminated and tested</w:t>
      </w:r>
    </w:p>
    <w:p w14:paraId="1D4E1E71" w14:textId="77777777" w:rsidR="000247F8" w:rsidRPr="00056F55" w:rsidRDefault="000247F8" w:rsidP="00D13683">
      <w:pPr>
        <w:pStyle w:val="ListParagraph"/>
        <w:numPr>
          <w:ilvl w:val="0"/>
          <w:numId w:val="15"/>
        </w:numPr>
        <w:spacing w:after="0" w:line="271" w:lineRule="auto"/>
        <w:rPr>
          <w:rFonts w:asciiTheme="minorHAnsi" w:hAnsiTheme="minorHAnsi" w:cstheme="minorHAnsi"/>
          <w:szCs w:val="24"/>
          <w:lang w:eastAsia="en-GB"/>
        </w:rPr>
      </w:pPr>
      <w:r w:rsidRPr="00056F55">
        <w:rPr>
          <w:rFonts w:asciiTheme="minorHAnsi" w:hAnsiTheme="minorHAnsi" w:cstheme="minorHAnsi"/>
          <w:szCs w:val="24"/>
          <w:lang w:eastAsia="en-GB"/>
        </w:rPr>
        <w:t>Evidence of how the archive service works with the emergency services, and of any other relevant emergency plans</w:t>
      </w:r>
    </w:p>
    <w:p w14:paraId="72F111B7" w14:textId="3AA141DB" w:rsidR="00466EFC" w:rsidRPr="00056F55" w:rsidRDefault="00466EFC" w:rsidP="00D13683">
      <w:pPr>
        <w:pStyle w:val="ListParagraph"/>
        <w:numPr>
          <w:ilvl w:val="0"/>
          <w:numId w:val="15"/>
        </w:numPr>
        <w:spacing w:after="0" w:line="271" w:lineRule="auto"/>
        <w:rPr>
          <w:rFonts w:asciiTheme="minorHAnsi" w:hAnsiTheme="minorHAnsi" w:cstheme="minorHAnsi"/>
          <w:szCs w:val="24"/>
        </w:rPr>
      </w:pPr>
      <w:r w:rsidRPr="00056F55">
        <w:rPr>
          <w:rFonts w:asciiTheme="minorHAnsi" w:hAnsiTheme="minorHAnsi" w:cstheme="minorHAnsi"/>
          <w:szCs w:val="24"/>
        </w:rPr>
        <w:t>The procedure for reviewing the disaster recovery and continuity plans</w:t>
      </w:r>
    </w:p>
    <w:p w14:paraId="6D7D5CEB" w14:textId="77777777" w:rsidR="000247F8" w:rsidRPr="00056F55" w:rsidRDefault="000247F8" w:rsidP="00634D7A">
      <w:pPr>
        <w:pStyle w:val="ListParagraph"/>
        <w:spacing w:after="0" w:line="271" w:lineRule="auto"/>
        <w:rPr>
          <w:rFonts w:asciiTheme="minorHAnsi" w:hAnsiTheme="minorHAnsi" w:cstheme="minorHAnsi"/>
          <w:szCs w:val="24"/>
        </w:rPr>
      </w:pPr>
    </w:p>
    <w:p w14:paraId="7D6285C0" w14:textId="51AF217B" w:rsidR="000247F8" w:rsidRPr="00056F55" w:rsidRDefault="000247F8" w:rsidP="00634D7A">
      <w:pPr>
        <w:pStyle w:val="ListParagraph"/>
        <w:spacing w:after="0" w:line="271" w:lineRule="auto"/>
        <w:ind w:left="0"/>
        <w:rPr>
          <w:rFonts w:asciiTheme="minorHAnsi" w:hAnsiTheme="minorHAnsi" w:cstheme="minorHAnsi"/>
          <w:szCs w:val="24"/>
        </w:rPr>
      </w:pPr>
      <w:r w:rsidRPr="00056F55">
        <w:rPr>
          <w:rFonts w:asciiTheme="minorHAnsi" w:hAnsiTheme="minorHAnsi" w:cstheme="minorHAnsi"/>
          <w:szCs w:val="24"/>
        </w:rPr>
        <w:t>This requirement should cover both analogue and digital materials where appropriate.</w:t>
      </w:r>
      <w:r w:rsidRPr="00056F55">
        <w:rPr>
          <w:rFonts w:asciiTheme="minorHAnsi" w:hAnsiTheme="minorHAnsi" w:cstheme="minorHAnsi"/>
          <w:i/>
          <w:szCs w:val="24"/>
        </w:rPr>
        <w:t xml:space="preserve"> </w:t>
      </w:r>
      <w:r w:rsidRPr="00056F55">
        <w:rPr>
          <w:rFonts w:asciiTheme="minorHAnsi" w:hAnsiTheme="minorHAnsi" w:cstheme="minorHAnsi"/>
          <w:szCs w:val="24"/>
        </w:rPr>
        <w:t>Disaster plans need to take account of broader circumstances and wider institutional disaster planning and available resources. Plans should be reviewed and approved by top management. Disaster planning may include commercial providers and/or an element of regional/local planning to offer mutual support in the event of a disaster.</w:t>
      </w:r>
    </w:p>
    <w:p w14:paraId="6BD67014" w14:textId="77777777" w:rsidR="00BA1060" w:rsidRPr="00056F55" w:rsidRDefault="00BA1060" w:rsidP="00634D7A">
      <w:pPr>
        <w:pStyle w:val="ListParagraph"/>
        <w:spacing w:after="0" w:line="271" w:lineRule="auto"/>
        <w:ind w:left="0"/>
        <w:rPr>
          <w:rFonts w:asciiTheme="minorHAnsi" w:hAnsiTheme="minorHAnsi" w:cstheme="minorHAnsi"/>
          <w:szCs w:val="24"/>
        </w:rPr>
      </w:pPr>
    </w:p>
    <w:p w14:paraId="1EB0661D" w14:textId="171750AF" w:rsidR="00466EFC" w:rsidRPr="00056F55" w:rsidRDefault="00466EFC" w:rsidP="00634D7A">
      <w:pPr>
        <w:pStyle w:val="ListParagraph"/>
        <w:spacing w:after="0" w:line="271" w:lineRule="auto"/>
        <w:ind w:left="0"/>
        <w:rPr>
          <w:rFonts w:asciiTheme="minorHAnsi" w:hAnsiTheme="minorHAnsi" w:cstheme="minorHAnsi"/>
          <w:szCs w:val="24"/>
        </w:rPr>
      </w:pPr>
      <w:r w:rsidRPr="00056F55">
        <w:rPr>
          <w:rFonts w:asciiTheme="minorHAnsi" w:hAnsiTheme="minorHAnsi" w:cstheme="minorHAnsi"/>
          <w:szCs w:val="24"/>
        </w:rPr>
        <w:t>There should be evidence that the plan is regularly tested and amended accordingly.</w:t>
      </w:r>
    </w:p>
    <w:p w14:paraId="47B2039F" w14:textId="77777777" w:rsidR="000247F8" w:rsidRPr="00056F55" w:rsidRDefault="000247F8" w:rsidP="00634D7A">
      <w:pPr>
        <w:pStyle w:val="ListParagraph"/>
        <w:spacing w:after="0" w:line="271" w:lineRule="auto"/>
        <w:ind w:left="0"/>
        <w:rPr>
          <w:rFonts w:asciiTheme="minorHAnsi" w:hAnsiTheme="minorHAnsi" w:cstheme="minorHAnsi"/>
          <w:szCs w:val="24"/>
        </w:rPr>
      </w:pPr>
    </w:p>
    <w:p w14:paraId="550FE3F1" w14:textId="77777777" w:rsidR="000247F8" w:rsidRPr="00056F55" w:rsidRDefault="000247F8" w:rsidP="00634D7A">
      <w:pPr>
        <w:pStyle w:val="ListParagraph"/>
        <w:spacing w:after="0" w:line="271" w:lineRule="auto"/>
        <w:ind w:left="0"/>
        <w:rPr>
          <w:rFonts w:asciiTheme="minorHAnsi" w:hAnsiTheme="minorHAnsi" w:cstheme="minorHAnsi"/>
          <w:szCs w:val="24"/>
        </w:rPr>
      </w:pPr>
      <w:r w:rsidRPr="00056F55">
        <w:rPr>
          <w:rFonts w:asciiTheme="minorHAnsi" w:hAnsiTheme="minorHAnsi" w:cstheme="minorHAnsi"/>
          <w:szCs w:val="24"/>
        </w:rPr>
        <w:lastRenderedPageBreak/>
        <w:t>If the collections are housed in commercial storage for which the archive service does not have direct responsibility, the service should have specific plans for disaster recovery at these sites.</w:t>
      </w:r>
    </w:p>
    <w:p w14:paraId="5DA87AE7" w14:textId="77777777" w:rsidR="000247F8" w:rsidRPr="00056F55" w:rsidRDefault="000247F8" w:rsidP="00634D7A">
      <w:pPr>
        <w:pStyle w:val="ListParagraph"/>
        <w:spacing w:after="0" w:line="271" w:lineRule="auto"/>
        <w:ind w:left="0"/>
        <w:rPr>
          <w:rFonts w:asciiTheme="minorHAnsi" w:hAnsiTheme="minorHAnsi" w:cstheme="minorHAnsi"/>
          <w:szCs w:val="24"/>
        </w:rPr>
      </w:pPr>
    </w:p>
    <w:p w14:paraId="4ECFE5E2" w14:textId="77777777" w:rsidR="00AA7A9C" w:rsidRPr="00056F55" w:rsidRDefault="00AA7A9C" w:rsidP="00634D7A">
      <w:pPr>
        <w:spacing w:after="0" w:line="271" w:lineRule="auto"/>
        <w:rPr>
          <w:rFonts w:cstheme="minorHAnsi"/>
          <w:szCs w:val="24"/>
        </w:rPr>
      </w:pPr>
      <w:r w:rsidRPr="00056F55">
        <w:rPr>
          <w:rFonts w:cstheme="minorHAnsi"/>
          <w:b/>
          <w:szCs w:val="24"/>
        </w:rPr>
        <w:t>Scaled guidance</w:t>
      </w:r>
      <w:r w:rsidRPr="00056F55">
        <w:rPr>
          <w:rFonts w:cstheme="minorHAnsi"/>
          <w:szCs w:val="24"/>
        </w:rPr>
        <w:t>: relevant to specific archive types and scale</w:t>
      </w:r>
    </w:p>
    <w:p w14:paraId="5F215AEC" w14:textId="77777777" w:rsidR="00AB2F88" w:rsidRDefault="00AB2F88" w:rsidP="00634D7A">
      <w:pPr>
        <w:spacing w:after="0" w:line="271" w:lineRule="auto"/>
        <w:rPr>
          <w:rFonts w:cstheme="minorHAnsi"/>
          <w:i/>
          <w:szCs w:val="24"/>
        </w:rPr>
      </w:pPr>
    </w:p>
    <w:p w14:paraId="18B2E2A7" w14:textId="31A9D8ED" w:rsidR="00AA7A9C" w:rsidRPr="00056F55" w:rsidRDefault="00AA7A9C" w:rsidP="00634D7A">
      <w:pPr>
        <w:spacing w:after="0" w:line="271" w:lineRule="auto"/>
        <w:rPr>
          <w:rFonts w:cstheme="minorHAnsi"/>
          <w:i/>
          <w:szCs w:val="24"/>
        </w:rPr>
      </w:pPr>
      <w:r w:rsidRPr="00056F55">
        <w:rPr>
          <w:rFonts w:cstheme="minorHAnsi"/>
          <w:i/>
          <w:szCs w:val="24"/>
        </w:rPr>
        <w:t>Private and third sector archive type1</w:t>
      </w:r>
    </w:p>
    <w:p w14:paraId="21ADCD8D" w14:textId="77777777" w:rsidR="00AA7A9C" w:rsidRPr="00056F55" w:rsidRDefault="00AA7A9C" w:rsidP="00634D7A">
      <w:pPr>
        <w:spacing w:after="0" w:line="271" w:lineRule="auto"/>
        <w:rPr>
          <w:rFonts w:cstheme="minorHAnsi"/>
          <w:szCs w:val="24"/>
        </w:rPr>
      </w:pPr>
      <w:r w:rsidRPr="00056F55">
        <w:rPr>
          <w:rFonts w:cstheme="minorHAnsi"/>
          <w:szCs w:val="24"/>
        </w:rPr>
        <w:t xml:space="preserve">A minimum provision would include: a list of important material to be salvaged in priority order; disaster box with key contact information. Have a basic analysis of risks and threats to the collection and identified steps to reduce them e.g. know where the stopcocks are, fuse boxes, and clear risks like valley roofs in need of regular clearing. There may be agreements with larger archive services in the area to provide support in the event of an emergency. Where appropriate, a wider organisational disaster or business continuity plan should acknowledge the needs of unique collections. </w:t>
      </w:r>
    </w:p>
    <w:p w14:paraId="1DAA090C" w14:textId="77777777" w:rsidR="00AB2F88" w:rsidRDefault="00AB2F88" w:rsidP="00634D7A">
      <w:pPr>
        <w:spacing w:after="0" w:line="271" w:lineRule="auto"/>
        <w:rPr>
          <w:rFonts w:cstheme="minorHAnsi"/>
          <w:i/>
          <w:szCs w:val="24"/>
        </w:rPr>
      </w:pPr>
    </w:p>
    <w:p w14:paraId="23B36C7F" w14:textId="77777777" w:rsidR="00AA7A9C" w:rsidRPr="00056F55" w:rsidRDefault="00AA7A9C" w:rsidP="00634D7A">
      <w:pPr>
        <w:spacing w:after="0" w:line="271" w:lineRule="auto"/>
        <w:rPr>
          <w:rFonts w:cstheme="minorHAnsi"/>
          <w:i/>
          <w:szCs w:val="24"/>
        </w:rPr>
      </w:pPr>
      <w:r w:rsidRPr="00056F55">
        <w:rPr>
          <w:rFonts w:cstheme="minorHAnsi"/>
          <w:i/>
          <w:szCs w:val="24"/>
        </w:rPr>
        <w:t>Local authority, other public sector archives, Private and third sector archive type 2&amp;3</w:t>
      </w:r>
    </w:p>
    <w:p w14:paraId="349A5D94" w14:textId="74DC07CA" w:rsidR="00AB2F88" w:rsidRDefault="00AA7A9C" w:rsidP="00634D7A">
      <w:pPr>
        <w:pStyle w:val="ListParagraph"/>
        <w:spacing w:after="0" w:line="271" w:lineRule="auto"/>
        <w:ind w:left="0"/>
        <w:rPr>
          <w:rFonts w:asciiTheme="minorHAnsi" w:hAnsiTheme="minorHAnsi" w:cstheme="minorHAnsi"/>
          <w:b/>
          <w:i/>
          <w:szCs w:val="24"/>
        </w:rPr>
      </w:pPr>
      <w:r w:rsidRPr="00102116">
        <w:rPr>
          <w:rFonts w:cs="Arial"/>
          <w:szCs w:val="24"/>
        </w:rPr>
        <w:t xml:space="preserve">Full disaster plan, perhaps with </w:t>
      </w:r>
      <w:r w:rsidR="008B26F1" w:rsidRPr="00102116">
        <w:rPr>
          <w:rFonts w:cs="Arial"/>
          <w:szCs w:val="24"/>
        </w:rPr>
        <w:t xml:space="preserve">support from </w:t>
      </w:r>
      <w:r w:rsidRPr="00102116">
        <w:rPr>
          <w:rFonts w:cs="Arial"/>
          <w:szCs w:val="24"/>
        </w:rPr>
        <w:t>an external provider. This may be part of a wider institutional plan where relevant but should have clear provision for unique collections.</w:t>
      </w:r>
    </w:p>
    <w:p w14:paraId="23CF3DDF" w14:textId="065E18C8" w:rsidR="00AA7A9C" w:rsidRPr="001542E6" w:rsidRDefault="0017740A" w:rsidP="00AE3F63">
      <w:pPr>
        <w:pStyle w:val="Heading4"/>
      </w:pPr>
      <w:r>
        <w:t>Q</w:t>
      </w:r>
      <w:r w:rsidRPr="00542561">
        <w:t>1</w:t>
      </w:r>
      <w:r w:rsidR="0081319F" w:rsidRPr="00542561">
        <w:t>09</w:t>
      </w:r>
      <w:r w:rsidR="00AA7A9C" w:rsidRPr="00542561">
        <w:t xml:space="preserve"> </w:t>
      </w:r>
      <w:r w:rsidR="00AA7A9C" w:rsidRPr="001542E6">
        <w:t>Have a disaster plan available for inspection</w:t>
      </w:r>
    </w:p>
    <w:p w14:paraId="14C35B40" w14:textId="5B6CB718" w:rsidR="00BF407C" w:rsidRPr="001542E6" w:rsidRDefault="000247F8" w:rsidP="00634D7A">
      <w:pPr>
        <w:pStyle w:val="ListParagraph"/>
        <w:spacing w:after="0" w:line="271" w:lineRule="auto"/>
        <w:ind w:left="0"/>
        <w:rPr>
          <w:rFonts w:asciiTheme="minorHAnsi" w:hAnsiTheme="minorHAnsi" w:cstheme="minorHAnsi"/>
          <w:szCs w:val="24"/>
        </w:rPr>
      </w:pPr>
      <w:r w:rsidRPr="001542E6">
        <w:rPr>
          <w:rFonts w:asciiTheme="minorHAnsi" w:hAnsiTheme="minorHAnsi" w:cstheme="minorHAnsi"/>
          <w:szCs w:val="24"/>
        </w:rPr>
        <w:t>A disaster recovery and continuity plan should be in place but</w:t>
      </w:r>
      <w:r w:rsidR="00AB2F88">
        <w:rPr>
          <w:rFonts w:asciiTheme="minorHAnsi" w:hAnsiTheme="minorHAnsi" w:cstheme="minorHAnsi"/>
          <w:szCs w:val="24"/>
        </w:rPr>
        <w:t xml:space="preserve"> should</w:t>
      </w:r>
      <w:r w:rsidRPr="001542E6">
        <w:rPr>
          <w:rFonts w:asciiTheme="minorHAnsi" w:hAnsiTheme="minorHAnsi" w:cstheme="minorHAnsi"/>
          <w:szCs w:val="24"/>
        </w:rPr>
        <w:t xml:space="preserve"> not be submitted with an application for </w:t>
      </w:r>
      <w:r w:rsidR="00056F55">
        <w:rPr>
          <w:rFonts w:asciiTheme="minorHAnsi" w:hAnsiTheme="minorHAnsi" w:cstheme="minorHAnsi"/>
          <w:szCs w:val="24"/>
        </w:rPr>
        <w:t>A</w:t>
      </w:r>
      <w:r w:rsidRPr="001542E6">
        <w:rPr>
          <w:rFonts w:asciiTheme="minorHAnsi" w:hAnsiTheme="minorHAnsi" w:cstheme="minorHAnsi"/>
          <w:szCs w:val="24"/>
        </w:rPr>
        <w:t xml:space="preserve">rchive </w:t>
      </w:r>
      <w:r w:rsidR="00056F55">
        <w:rPr>
          <w:rFonts w:asciiTheme="minorHAnsi" w:hAnsiTheme="minorHAnsi" w:cstheme="minorHAnsi"/>
          <w:szCs w:val="24"/>
        </w:rPr>
        <w:t>S</w:t>
      </w:r>
      <w:r w:rsidRPr="001542E6">
        <w:rPr>
          <w:rFonts w:asciiTheme="minorHAnsi" w:hAnsiTheme="minorHAnsi" w:cstheme="minorHAnsi"/>
          <w:szCs w:val="24"/>
        </w:rPr>
        <w:t xml:space="preserve">ervice </w:t>
      </w:r>
      <w:r w:rsidR="00056F55">
        <w:rPr>
          <w:rFonts w:asciiTheme="minorHAnsi" w:hAnsiTheme="minorHAnsi" w:cstheme="minorHAnsi"/>
          <w:szCs w:val="24"/>
        </w:rPr>
        <w:t>A</w:t>
      </w:r>
      <w:r w:rsidRPr="001542E6">
        <w:rPr>
          <w:rFonts w:asciiTheme="minorHAnsi" w:hAnsiTheme="minorHAnsi" w:cstheme="minorHAnsi"/>
          <w:szCs w:val="24"/>
        </w:rPr>
        <w:t>ccreditation for security reasons. However, it will be examined on a validation visit.</w:t>
      </w:r>
    </w:p>
    <w:p w14:paraId="78EAE1D1" w14:textId="62E962A2" w:rsidR="00AA7A9C" w:rsidRPr="001542E6" w:rsidRDefault="0017740A" w:rsidP="00AE3F63">
      <w:pPr>
        <w:pStyle w:val="Heading4"/>
      </w:pPr>
      <w:r>
        <w:t>Q</w:t>
      </w:r>
      <w:r w:rsidRPr="00542561">
        <w:t>1</w:t>
      </w:r>
      <w:r w:rsidR="005576BB" w:rsidRPr="00542561">
        <w:t>1</w:t>
      </w:r>
      <w:r w:rsidR="0081319F" w:rsidRPr="00542561">
        <w:t>0</w:t>
      </w:r>
      <w:r w:rsidR="00AA7A9C" w:rsidRPr="00542561">
        <w:t xml:space="preserve"> </w:t>
      </w:r>
      <w:r w:rsidR="00AA7A9C" w:rsidRPr="001542E6">
        <w:t xml:space="preserve">Development, dissemination, testing and use of disaster recovery </w:t>
      </w:r>
      <w:r w:rsidR="000B1253" w:rsidRPr="001542E6">
        <w:t>plan</w:t>
      </w:r>
    </w:p>
    <w:p w14:paraId="4788A398" w14:textId="2E79C09C" w:rsidR="00AA7A9C" w:rsidRPr="001542E6" w:rsidRDefault="00AA7A9C" w:rsidP="00634D7A">
      <w:pPr>
        <w:pStyle w:val="ListParagraph"/>
        <w:spacing w:after="0" w:line="271" w:lineRule="auto"/>
        <w:ind w:left="0"/>
        <w:rPr>
          <w:rFonts w:asciiTheme="minorHAnsi" w:hAnsiTheme="minorHAnsi" w:cstheme="minorHAnsi"/>
          <w:szCs w:val="24"/>
        </w:rPr>
      </w:pPr>
      <w:r w:rsidRPr="001542E6">
        <w:rPr>
          <w:rFonts w:asciiTheme="minorHAnsi" w:hAnsiTheme="minorHAnsi" w:cstheme="minorHAnsi"/>
          <w:szCs w:val="24"/>
        </w:rPr>
        <w:t xml:space="preserve">Disaster recovery plans and procedures should be tested and reviewed annually as a minimum. The review should include personnel changes and contact information for staff and support services, changes to buildings, sites and collections. Testing should comprise of a salvage exercise with staff and a visit by </w:t>
      </w:r>
      <w:r w:rsidR="006B28D1">
        <w:rPr>
          <w:rFonts w:asciiTheme="minorHAnsi" w:hAnsiTheme="minorHAnsi" w:cstheme="minorHAnsi"/>
          <w:szCs w:val="24"/>
        </w:rPr>
        <w:t xml:space="preserve">fire </w:t>
      </w:r>
      <w:r w:rsidRPr="001542E6">
        <w:rPr>
          <w:rFonts w:asciiTheme="minorHAnsi" w:hAnsiTheme="minorHAnsi" w:cstheme="minorHAnsi"/>
          <w:szCs w:val="24"/>
        </w:rPr>
        <w:t>brigade staff where possible.</w:t>
      </w:r>
    </w:p>
    <w:p w14:paraId="5FF8E279" w14:textId="77777777" w:rsidR="00AA7A9C" w:rsidRPr="001542E6" w:rsidRDefault="00AA7A9C" w:rsidP="00634D7A">
      <w:pPr>
        <w:spacing w:after="0" w:line="271" w:lineRule="auto"/>
        <w:rPr>
          <w:rFonts w:cstheme="minorHAnsi"/>
          <w:b/>
          <w:szCs w:val="24"/>
        </w:rPr>
      </w:pPr>
    </w:p>
    <w:p w14:paraId="5A1B50EC" w14:textId="3F6EAFE4" w:rsidR="000247F8" w:rsidRPr="001542E6" w:rsidRDefault="00AA7A9C" w:rsidP="00634D7A">
      <w:pPr>
        <w:spacing w:after="0" w:line="271" w:lineRule="auto"/>
        <w:rPr>
          <w:rFonts w:cstheme="minorHAnsi"/>
          <w:b/>
          <w:szCs w:val="24"/>
        </w:rPr>
      </w:pPr>
      <w:r w:rsidRPr="001542E6">
        <w:rPr>
          <w:rFonts w:cstheme="minorHAnsi"/>
          <w:b/>
          <w:szCs w:val="24"/>
        </w:rPr>
        <w:t>S</w:t>
      </w:r>
      <w:r w:rsidR="000247F8" w:rsidRPr="001542E6">
        <w:rPr>
          <w:rFonts w:cstheme="minorHAnsi"/>
          <w:b/>
          <w:szCs w:val="24"/>
        </w:rPr>
        <w:t>upporting documentation needed</w:t>
      </w:r>
    </w:p>
    <w:p w14:paraId="3C754E08" w14:textId="77777777" w:rsidR="000247F8" w:rsidRPr="001542E6" w:rsidRDefault="000247F8" w:rsidP="00634D7A">
      <w:pPr>
        <w:spacing w:after="0" w:line="271" w:lineRule="auto"/>
        <w:rPr>
          <w:rFonts w:cstheme="minorHAnsi"/>
          <w:szCs w:val="24"/>
        </w:rPr>
      </w:pPr>
      <w:r w:rsidRPr="001542E6">
        <w:rPr>
          <w:rFonts w:cstheme="minorHAnsi"/>
          <w:szCs w:val="24"/>
        </w:rPr>
        <w:t>Disaster recovery plan and manual – make available on request</w:t>
      </w:r>
    </w:p>
    <w:p w14:paraId="1D42FFF6" w14:textId="77777777" w:rsidR="00AB2F88" w:rsidRDefault="00AB2F88" w:rsidP="00634D7A">
      <w:pPr>
        <w:spacing w:after="0" w:line="271" w:lineRule="auto"/>
        <w:rPr>
          <w:rFonts w:cstheme="minorHAnsi"/>
          <w:b/>
          <w:szCs w:val="24"/>
        </w:rPr>
      </w:pPr>
    </w:p>
    <w:p w14:paraId="7B3F6CB5" w14:textId="77777777" w:rsidR="000247F8" w:rsidRPr="001542E6" w:rsidRDefault="000247F8" w:rsidP="00634D7A">
      <w:pPr>
        <w:spacing w:after="0" w:line="271" w:lineRule="auto"/>
        <w:rPr>
          <w:rFonts w:cstheme="minorHAnsi"/>
          <w:b/>
          <w:szCs w:val="24"/>
        </w:rPr>
      </w:pPr>
      <w:r w:rsidRPr="001542E6">
        <w:rPr>
          <w:rFonts w:cstheme="minorHAnsi"/>
          <w:b/>
          <w:szCs w:val="24"/>
        </w:rPr>
        <w:t xml:space="preserve">Where evidence may be found </w:t>
      </w:r>
    </w:p>
    <w:p w14:paraId="4B3A59DC" w14:textId="77777777" w:rsidR="000247F8" w:rsidRPr="001542E6" w:rsidRDefault="000247F8" w:rsidP="00634D7A">
      <w:pPr>
        <w:spacing w:after="0" w:line="271" w:lineRule="auto"/>
        <w:rPr>
          <w:rFonts w:cstheme="minorHAnsi"/>
          <w:szCs w:val="24"/>
        </w:rPr>
      </w:pPr>
      <w:r w:rsidRPr="001542E6">
        <w:rPr>
          <w:rFonts w:cstheme="minorHAnsi"/>
          <w:szCs w:val="24"/>
        </w:rPr>
        <w:t>Preservation manual</w:t>
      </w:r>
    </w:p>
    <w:p w14:paraId="1CBDBB17" w14:textId="77777777" w:rsidR="00AB2F88" w:rsidRDefault="00AB2F88" w:rsidP="00634D7A">
      <w:pPr>
        <w:spacing w:after="0" w:line="271" w:lineRule="auto"/>
        <w:rPr>
          <w:rFonts w:cstheme="minorHAnsi"/>
          <w:b/>
          <w:szCs w:val="24"/>
        </w:rPr>
      </w:pPr>
    </w:p>
    <w:p w14:paraId="18961B60" w14:textId="77777777" w:rsidR="000247F8" w:rsidRPr="001542E6" w:rsidRDefault="000247F8" w:rsidP="00634D7A">
      <w:pPr>
        <w:spacing w:after="0" w:line="271" w:lineRule="auto"/>
        <w:rPr>
          <w:rFonts w:cstheme="minorHAnsi"/>
          <w:szCs w:val="24"/>
        </w:rPr>
      </w:pPr>
      <w:r w:rsidRPr="001542E6">
        <w:rPr>
          <w:rFonts w:cstheme="minorHAnsi"/>
          <w:b/>
          <w:szCs w:val="24"/>
        </w:rPr>
        <w:t>Questions to consider when formulating responses</w:t>
      </w:r>
      <w:r w:rsidRPr="001542E6">
        <w:rPr>
          <w:rFonts w:cstheme="minorHAnsi"/>
          <w:szCs w:val="24"/>
        </w:rPr>
        <w:t xml:space="preserve"> </w:t>
      </w:r>
    </w:p>
    <w:p w14:paraId="51A4EC2B" w14:textId="77777777" w:rsidR="000247F8" w:rsidRPr="00AB2F88" w:rsidRDefault="000247F8" w:rsidP="00D13683">
      <w:pPr>
        <w:pStyle w:val="ListParagraph"/>
        <w:numPr>
          <w:ilvl w:val="0"/>
          <w:numId w:val="43"/>
        </w:numPr>
        <w:spacing w:after="0" w:line="271" w:lineRule="auto"/>
        <w:rPr>
          <w:rFonts w:cs="Arial"/>
          <w:szCs w:val="24"/>
        </w:rPr>
      </w:pPr>
      <w:r w:rsidRPr="00AB2F88">
        <w:rPr>
          <w:rFonts w:cs="Arial"/>
          <w:szCs w:val="24"/>
        </w:rPr>
        <w:t>Are risk assessments complete?</w:t>
      </w:r>
    </w:p>
    <w:p w14:paraId="3F051399" w14:textId="77777777" w:rsidR="000247F8" w:rsidRPr="00AB2F88" w:rsidRDefault="000247F8" w:rsidP="00D13683">
      <w:pPr>
        <w:pStyle w:val="ListParagraph"/>
        <w:numPr>
          <w:ilvl w:val="0"/>
          <w:numId w:val="43"/>
        </w:numPr>
        <w:spacing w:after="0" w:line="271" w:lineRule="auto"/>
        <w:rPr>
          <w:rFonts w:cs="Arial"/>
          <w:szCs w:val="24"/>
        </w:rPr>
      </w:pPr>
      <w:r w:rsidRPr="00AB2F88">
        <w:rPr>
          <w:rFonts w:cs="Arial"/>
          <w:szCs w:val="24"/>
        </w:rPr>
        <w:lastRenderedPageBreak/>
        <w:t>Are all sites covered, including commercial storage?</w:t>
      </w:r>
    </w:p>
    <w:p w14:paraId="40CDB697" w14:textId="77777777" w:rsidR="000247F8" w:rsidRPr="00AB2F88" w:rsidRDefault="000247F8" w:rsidP="00D13683">
      <w:pPr>
        <w:pStyle w:val="ListParagraph"/>
        <w:numPr>
          <w:ilvl w:val="0"/>
          <w:numId w:val="43"/>
        </w:numPr>
        <w:spacing w:after="0" w:line="271" w:lineRule="auto"/>
        <w:rPr>
          <w:rFonts w:cs="Arial"/>
          <w:szCs w:val="24"/>
        </w:rPr>
      </w:pPr>
      <w:r w:rsidRPr="00AB2F88">
        <w:rPr>
          <w:rFonts w:cs="Arial"/>
          <w:szCs w:val="24"/>
        </w:rPr>
        <w:t>Are these procedures robust, regularly reviewed, well understood and comprehensive?</w:t>
      </w:r>
    </w:p>
    <w:p w14:paraId="2EE288D0" w14:textId="77777777" w:rsidR="000247F8" w:rsidRPr="00AB2F88" w:rsidRDefault="000247F8" w:rsidP="00D13683">
      <w:pPr>
        <w:pStyle w:val="ListParagraph"/>
        <w:numPr>
          <w:ilvl w:val="0"/>
          <w:numId w:val="43"/>
        </w:numPr>
        <w:spacing w:after="0" w:line="271" w:lineRule="auto"/>
        <w:rPr>
          <w:rFonts w:cs="Arial"/>
          <w:szCs w:val="24"/>
        </w:rPr>
      </w:pPr>
      <w:r w:rsidRPr="00AB2F88">
        <w:rPr>
          <w:rFonts w:cs="Arial"/>
          <w:szCs w:val="24"/>
        </w:rPr>
        <w:t>Are the procedures monitored to ensure quality control?</w:t>
      </w:r>
    </w:p>
    <w:p w14:paraId="43A751C1" w14:textId="77777777" w:rsidR="000247F8" w:rsidRPr="00AB2F88" w:rsidRDefault="000247F8" w:rsidP="00D13683">
      <w:pPr>
        <w:pStyle w:val="ListParagraph"/>
        <w:numPr>
          <w:ilvl w:val="0"/>
          <w:numId w:val="43"/>
        </w:numPr>
        <w:spacing w:after="0" w:line="271" w:lineRule="auto"/>
        <w:rPr>
          <w:rFonts w:cs="Arial"/>
          <w:szCs w:val="24"/>
        </w:rPr>
      </w:pPr>
      <w:r w:rsidRPr="00AB2F88">
        <w:rPr>
          <w:rFonts w:cs="Arial"/>
          <w:szCs w:val="24"/>
        </w:rPr>
        <w:t>Are the procedures tested on a regular basis, with the emergency services where appropriate?</w:t>
      </w:r>
    </w:p>
    <w:p w14:paraId="35BF18BA" w14:textId="7535EFA4" w:rsidR="00AB2F88" w:rsidRPr="00AE3F63" w:rsidRDefault="000247F8" w:rsidP="00D13683">
      <w:pPr>
        <w:pStyle w:val="ListParagraph"/>
        <w:numPr>
          <w:ilvl w:val="0"/>
          <w:numId w:val="43"/>
        </w:numPr>
        <w:spacing w:after="0" w:line="271" w:lineRule="auto"/>
      </w:pPr>
      <w:r w:rsidRPr="00AB2F88">
        <w:rPr>
          <w:rFonts w:cs="Arial"/>
          <w:szCs w:val="24"/>
        </w:rPr>
        <w:t>Are digital materials covered sufficiently</w:t>
      </w:r>
      <w:r w:rsidR="00080FF6">
        <w:rPr>
          <w:rFonts w:cs="Arial"/>
          <w:szCs w:val="24"/>
        </w:rPr>
        <w:t xml:space="preserve"> </w:t>
      </w:r>
      <w:r w:rsidR="00080FF6" w:rsidRPr="00EF219C">
        <w:rPr>
          <w:rFonts w:cs="Arial"/>
          <w:szCs w:val="24"/>
        </w:rPr>
        <w:t>including response to cybersecurity incidents</w:t>
      </w:r>
      <w:r w:rsidRPr="00542561">
        <w:rPr>
          <w:rFonts w:cs="Arial"/>
          <w:szCs w:val="24"/>
        </w:rPr>
        <w:t>?</w:t>
      </w:r>
    </w:p>
    <w:p w14:paraId="4EE416D1" w14:textId="58329AA2" w:rsidR="000E675B" w:rsidRPr="001542E6" w:rsidRDefault="000247F8" w:rsidP="00556D7A">
      <w:pPr>
        <w:pStyle w:val="Heading4"/>
      </w:pPr>
      <w:r w:rsidRPr="001542E6">
        <w:t>Tools and resources</w:t>
      </w:r>
    </w:p>
    <w:p w14:paraId="0C54D252" w14:textId="0EF8D08C" w:rsidR="00C5234A" w:rsidRPr="001542E6" w:rsidRDefault="00C5234A" w:rsidP="00634D7A">
      <w:pPr>
        <w:spacing w:after="0" w:line="271" w:lineRule="auto"/>
        <w:rPr>
          <w:rFonts w:cstheme="minorHAnsi"/>
          <w:szCs w:val="24"/>
        </w:rPr>
      </w:pPr>
      <w:r w:rsidRPr="001542E6">
        <w:rPr>
          <w:rFonts w:cstheme="minorHAnsi"/>
          <w:szCs w:val="24"/>
        </w:rPr>
        <w:t>The National Archives</w:t>
      </w:r>
      <w:r w:rsidR="006E5417">
        <w:rPr>
          <w:rFonts w:cstheme="minorHAnsi"/>
          <w:szCs w:val="24"/>
        </w:rPr>
        <w:t>’</w:t>
      </w:r>
      <w:r w:rsidRPr="001542E6">
        <w:rPr>
          <w:rFonts w:cstheme="minorHAnsi"/>
          <w:szCs w:val="24"/>
        </w:rPr>
        <w:t xml:space="preserve"> </w:t>
      </w:r>
      <w:hyperlink r:id="rId147" w:history="1">
        <w:r w:rsidR="006E5417" w:rsidRPr="006E5417">
          <w:rPr>
            <w:rStyle w:val="Hyperlink"/>
            <w:rFonts w:cstheme="minorHAnsi"/>
            <w:szCs w:val="24"/>
          </w:rPr>
          <w:t>Protecting archives and manuscripts against disasters</w:t>
        </w:r>
      </w:hyperlink>
      <w:r w:rsidR="006E5417">
        <w:rPr>
          <w:rFonts w:cstheme="minorHAnsi"/>
          <w:szCs w:val="24"/>
        </w:rPr>
        <w:t xml:space="preserve"> </w:t>
      </w:r>
      <w:r w:rsidRPr="001542E6">
        <w:rPr>
          <w:rFonts w:cstheme="minorHAnsi"/>
          <w:i/>
          <w:szCs w:val="24"/>
        </w:rPr>
        <w:t xml:space="preserve">– </w:t>
      </w:r>
      <w:r w:rsidRPr="001542E6">
        <w:rPr>
          <w:rFonts w:cstheme="minorHAnsi"/>
          <w:szCs w:val="24"/>
        </w:rPr>
        <w:t>a guide to preparing reacting to flood, fire and terrorist/bomb attach plus writing a recovery plan</w:t>
      </w:r>
      <w:r w:rsidR="006E5417">
        <w:rPr>
          <w:rFonts w:cstheme="minorHAnsi"/>
          <w:szCs w:val="24"/>
        </w:rPr>
        <w:t>.</w:t>
      </w:r>
    </w:p>
    <w:p w14:paraId="2D155CB2" w14:textId="77777777" w:rsidR="00C5234A" w:rsidRPr="001542E6" w:rsidRDefault="00C5234A" w:rsidP="00634D7A">
      <w:pPr>
        <w:spacing w:after="0" w:line="271" w:lineRule="auto"/>
        <w:rPr>
          <w:rFonts w:cstheme="minorHAnsi"/>
          <w:szCs w:val="24"/>
        </w:rPr>
      </w:pPr>
    </w:p>
    <w:p w14:paraId="4136E229" w14:textId="7ECEE5A8" w:rsidR="00C5234A" w:rsidRPr="001542E6" w:rsidRDefault="00C5234A" w:rsidP="00634D7A">
      <w:pPr>
        <w:spacing w:after="0" w:line="271" w:lineRule="auto"/>
        <w:rPr>
          <w:rFonts w:cstheme="minorHAnsi"/>
          <w:szCs w:val="24"/>
        </w:rPr>
      </w:pPr>
      <w:r w:rsidRPr="001542E6">
        <w:rPr>
          <w:rFonts w:cstheme="minorHAnsi"/>
          <w:szCs w:val="24"/>
        </w:rPr>
        <w:t>The US National Archive and Records Administration</w:t>
      </w:r>
      <w:r w:rsidR="00B429C1">
        <w:rPr>
          <w:rFonts w:cstheme="minorHAnsi"/>
          <w:szCs w:val="24"/>
        </w:rPr>
        <w:t>’s</w:t>
      </w:r>
      <w:r w:rsidRPr="001542E6">
        <w:rPr>
          <w:rFonts w:cstheme="minorHAnsi"/>
          <w:szCs w:val="24"/>
        </w:rPr>
        <w:t xml:space="preserve"> </w:t>
      </w:r>
      <w:hyperlink r:id="rId148" w:history="1">
        <w:r w:rsidRPr="00B429C1">
          <w:rPr>
            <w:rStyle w:val="Hyperlink"/>
            <w:rFonts w:cstheme="minorHAnsi"/>
            <w:iCs/>
            <w:szCs w:val="24"/>
          </w:rPr>
          <w:t>Disaster response and recovery</w:t>
        </w:r>
      </w:hyperlink>
      <w:r w:rsidRPr="001542E6">
        <w:rPr>
          <w:rFonts w:cstheme="minorHAnsi"/>
          <w:szCs w:val="24"/>
        </w:rPr>
        <w:t xml:space="preserve"> </w:t>
      </w:r>
      <w:r w:rsidR="00B429C1">
        <w:rPr>
          <w:rFonts w:cstheme="minorHAnsi"/>
          <w:szCs w:val="24"/>
        </w:rPr>
        <w:t xml:space="preserve">has </w:t>
      </w:r>
      <w:r w:rsidRPr="001542E6">
        <w:rPr>
          <w:rFonts w:cstheme="minorHAnsi"/>
          <w:szCs w:val="24"/>
        </w:rPr>
        <w:t>a series of online guides for dealing with damaged material</w:t>
      </w:r>
      <w:r w:rsidR="006E5417">
        <w:rPr>
          <w:rFonts w:cstheme="minorHAnsi"/>
          <w:szCs w:val="24"/>
        </w:rPr>
        <w:t>.</w:t>
      </w:r>
    </w:p>
    <w:p w14:paraId="5FC42ACA" w14:textId="77777777" w:rsidR="00C5234A" w:rsidRPr="001542E6" w:rsidRDefault="00C5234A" w:rsidP="00634D7A">
      <w:pPr>
        <w:spacing w:after="0" w:line="271" w:lineRule="auto"/>
        <w:rPr>
          <w:rFonts w:cstheme="minorHAnsi"/>
          <w:szCs w:val="24"/>
        </w:rPr>
      </w:pPr>
    </w:p>
    <w:p w14:paraId="2DFE5335" w14:textId="15956BD0" w:rsidR="00C5234A" w:rsidRPr="001542E6" w:rsidRDefault="00C5234A" w:rsidP="00634D7A">
      <w:pPr>
        <w:spacing w:after="0" w:line="271" w:lineRule="auto"/>
        <w:rPr>
          <w:rFonts w:cstheme="minorHAnsi"/>
          <w:szCs w:val="24"/>
        </w:rPr>
      </w:pPr>
      <w:r w:rsidRPr="001542E6">
        <w:rPr>
          <w:rFonts w:cstheme="minorHAnsi"/>
          <w:szCs w:val="24"/>
        </w:rPr>
        <w:t>IFLA</w:t>
      </w:r>
      <w:r w:rsidR="00B429C1">
        <w:rPr>
          <w:rFonts w:cstheme="minorHAnsi"/>
          <w:szCs w:val="24"/>
        </w:rPr>
        <w:t xml:space="preserve"> –</w:t>
      </w:r>
      <w:r w:rsidRPr="001542E6">
        <w:rPr>
          <w:rFonts w:cstheme="minorHAnsi"/>
          <w:szCs w:val="24"/>
        </w:rPr>
        <w:t xml:space="preserve"> </w:t>
      </w:r>
      <w:hyperlink r:id="rId149" w:history="1">
        <w:r w:rsidRPr="00B429C1">
          <w:rPr>
            <w:rStyle w:val="Hyperlink"/>
            <w:rFonts w:cstheme="minorHAnsi"/>
            <w:iCs/>
            <w:szCs w:val="24"/>
          </w:rPr>
          <w:t>Disaster planning</w:t>
        </w:r>
      </w:hyperlink>
      <w:r w:rsidRPr="001542E6">
        <w:rPr>
          <w:rFonts w:cstheme="minorHAnsi"/>
          <w:i/>
          <w:szCs w:val="24"/>
        </w:rPr>
        <w:t xml:space="preserve"> – </w:t>
      </w:r>
      <w:r w:rsidRPr="001542E6">
        <w:rPr>
          <w:rFonts w:cstheme="minorHAnsi"/>
          <w:szCs w:val="24"/>
        </w:rPr>
        <w:t>a guide for libraries and archives covering prevention, preparedness, response and recovery</w:t>
      </w:r>
      <w:r w:rsidR="00B429C1">
        <w:rPr>
          <w:rFonts w:cstheme="minorHAnsi"/>
          <w:szCs w:val="24"/>
        </w:rPr>
        <w:t>.</w:t>
      </w:r>
    </w:p>
    <w:p w14:paraId="0E277159" w14:textId="0A7FEB44" w:rsidR="00C5234A" w:rsidRDefault="00C5234A" w:rsidP="00634D7A">
      <w:pPr>
        <w:spacing w:after="0" w:line="271" w:lineRule="auto"/>
        <w:rPr>
          <w:rFonts w:cstheme="minorHAnsi"/>
          <w:szCs w:val="24"/>
        </w:rPr>
      </w:pPr>
    </w:p>
    <w:p w14:paraId="2F0FD998" w14:textId="13B61F53" w:rsidR="007475A3" w:rsidRPr="001542E6" w:rsidRDefault="007475A3" w:rsidP="007475A3">
      <w:pPr>
        <w:spacing w:after="0" w:line="271" w:lineRule="auto"/>
        <w:rPr>
          <w:rFonts w:cstheme="minorHAnsi"/>
          <w:szCs w:val="24"/>
        </w:rPr>
      </w:pPr>
      <w:r>
        <w:rPr>
          <w:rFonts w:cstheme="minorHAnsi"/>
          <w:szCs w:val="24"/>
        </w:rPr>
        <w:t xml:space="preserve">ISO21110: 2019 </w:t>
      </w:r>
      <w:r w:rsidRPr="00B429C1">
        <w:rPr>
          <w:rFonts w:cstheme="minorHAnsi"/>
          <w:iCs/>
          <w:szCs w:val="24"/>
        </w:rPr>
        <w:t xml:space="preserve">Information and documentation </w:t>
      </w:r>
      <w:r w:rsidR="00B429C1">
        <w:rPr>
          <w:rFonts w:cstheme="minorHAnsi"/>
          <w:iCs/>
          <w:szCs w:val="24"/>
        </w:rPr>
        <w:t>–</w:t>
      </w:r>
      <w:r w:rsidRPr="00B429C1">
        <w:rPr>
          <w:rFonts w:cstheme="minorHAnsi"/>
          <w:iCs/>
          <w:szCs w:val="24"/>
        </w:rPr>
        <w:t xml:space="preserve"> Emergency preparedness and response:</w:t>
      </w:r>
      <w:r>
        <w:rPr>
          <w:rFonts w:cstheme="minorHAnsi"/>
          <w:szCs w:val="24"/>
        </w:rPr>
        <w:t xml:space="preserve"> an international standard for </w:t>
      </w:r>
      <w:r w:rsidRPr="00E20FFB">
        <w:rPr>
          <w:rFonts w:cstheme="minorHAnsi"/>
          <w:szCs w:val="24"/>
        </w:rPr>
        <w:t>emergency planning, response and recovery for all types of an archive, library or museum collections in light of other existing plans. It provides responders and other stakeholders with an outline for planning, responding and recovering</w:t>
      </w:r>
      <w:r>
        <w:rPr>
          <w:rFonts w:cstheme="minorHAnsi"/>
          <w:szCs w:val="24"/>
        </w:rPr>
        <w:t>, and outlines a cycle of preparing for and reviewing a plan.</w:t>
      </w:r>
    </w:p>
    <w:p w14:paraId="17D48F14" w14:textId="77777777" w:rsidR="007475A3" w:rsidRPr="001542E6" w:rsidRDefault="007475A3" w:rsidP="00634D7A">
      <w:pPr>
        <w:spacing w:after="0" w:line="271" w:lineRule="auto"/>
        <w:rPr>
          <w:rFonts w:cstheme="minorHAnsi"/>
          <w:szCs w:val="24"/>
        </w:rPr>
      </w:pPr>
    </w:p>
    <w:p w14:paraId="1FAF2C8B" w14:textId="1C34481C" w:rsidR="000247F8" w:rsidRPr="00AD7674" w:rsidRDefault="000247F8" w:rsidP="00AE3F63">
      <w:pPr>
        <w:pStyle w:val="Heading2"/>
        <w:rPr>
          <w:b w:val="0"/>
          <w:bCs w:val="0"/>
        </w:rPr>
      </w:pPr>
      <w:r w:rsidRPr="001542E6">
        <w:rPr>
          <w:rFonts w:cstheme="minorHAnsi"/>
          <w:sz w:val="24"/>
          <w:szCs w:val="24"/>
        </w:rPr>
        <w:br w:type="page"/>
      </w:r>
      <w:bookmarkStart w:id="29" w:name="_Toc232756868"/>
      <w:r w:rsidRPr="00AD7674">
        <w:lastRenderedPageBreak/>
        <w:t xml:space="preserve">SECTION 3: </w:t>
      </w:r>
      <w:r w:rsidR="00D02004" w:rsidRPr="00AE3F63">
        <w:t>Access</w:t>
      </w:r>
      <w:r w:rsidR="00D02004" w:rsidRPr="00AD7674">
        <w:t xml:space="preserve"> and Engagement</w:t>
      </w:r>
      <w:bookmarkEnd w:id="29"/>
    </w:p>
    <w:p w14:paraId="420D8BC5" w14:textId="77777777" w:rsidR="00AB2F88" w:rsidRDefault="00AB2F88">
      <w:pPr>
        <w:spacing w:after="0" w:line="271" w:lineRule="auto"/>
        <w:rPr>
          <w:rFonts w:eastAsia="Times New Roman" w:cstheme="minorHAnsi"/>
          <w:szCs w:val="24"/>
        </w:rPr>
      </w:pPr>
    </w:p>
    <w:p w14:paraId="1E4CA3D2" w14:textId="5E15666D" w:rsidR="000247F8" w:rsidRPr="004E636F" w:rsidRDefault="000247F8">
      <w:pPr>
        <w:spacing w:after="0" w:line="271" w:lineRule="auto"/>
        <w:rPr>
          <w:rFonts w:eastAsia="Times New Roman" w:cstheme="minorHAnsi"/>
          <w:szCs w:val="24"/>
        </w:rPr>
      </w:pPr>
      <w:r w:rsidRPr="004E636F">
        <w:rPr>
          <w:rFonts w:eastAsia="Times New Roman" w:cstheme="minorHAnsi"/>
          <w:szCs w:val="24"/>
        </w:rPr>
        <w:t xml:space="preserve">Archive Service Accreditation recognises that archive </w:t>
      </w:r>
      <w:r w:rsidR="008D745B">
        <w:rPr>
          <w:rFonts w:eastAsia="Times New Roman" w:cstheme="minorHAnsi"/>
          <w:szCs w:val="24"/>
        </w:rPr>
        <w:t>service</w:t>
      </w:r>
      <w:r w:rsidR="00A707D2">
        <w:rPr>
          <w:rFonts w:eastAsia="Times New Roman" w:cstheme="minorHAnsi"/>
          <w:szCs w:val="24"/>
        </w:rPr>
        <w:t>s</w:t>
      </w:r>
      <w:r w:rsidR="008D745B">
        <w:rPr>
          <w:rFonts w:eastAsia="Times New Roman" w:cstheme="minorHAnsi"/>
          <w:szCs w:val="24"/>
        </w:rPr>
        <w:t xml:space="preserve"> </w:t>
      </w:r>
      <w:r w:rsidRPr="004E636F">
        <w:rPr>
          <w:rFonts w:eastAsia="Times New Roman" w:cstheme="minorHAnsi"/>
          <w:szCs w:val="24"/>
        </w:rPr>
        <w:t xml:space="preserve">are established to meet the needs of different communities and therefore have different </w:t>
      </w:r>
      <w:r w:rsidR="00A707D2">
        <w:rPr>
          <w:rFonts w:eastAsia="Times New Roman" w:cstheme="minorHAnsi"/>
          <w:szCs w:val="24"/>
        </w:rPr>
        <w:t xml:space="preserve">approaches to enable </w:t>
      </w:r>
      <w:r w:rsidRPr="004E636F">
        <w:rPr>
          <w:rFonts w:eastAsia="Times New Roman" w:cstheme="minorHAnsi"/>
          <w:szCs w:val="24"/>
        </w:rPr>
        <w:t xml:space="preserve">access and engagement. </w:t>
      </w:r>
    </w:p>
    <w:p w14:paraId="5E3BAE57" w14:textId="77777777" w:rsidR="00AB2F88" w:rsidRDefault="00AB2F88">
      <w:pPr>
        <w:spacing w:after="0" w:line="271" w:lineRule="auto"/>
        <w:rPr>
          <w:rFonts w:eastAsia="Times New Roman" w:cstheme="minorHAnsi"/>
          <w:szCs w:val="24"/>
        </w:rPr>
      </w:pPr>
    </w:p>
    <w:p w14:paraId="7D356229" w14:textId="3D723677" w:rsidR="000247F8" w:rsidRPr="004E636F" w:rsidRDefault="000247F8">
      <w:pPr>
        <w:spacing w:after="0" w:line="271" w:lineRule="auto"/>
        <w:rPr>
          <w:rFonts w:cstheme="minorHAnsi"/>
          <w:b/>
          <w:szCs w:val="24"/>
        </w:rPr>
      </w:pPr>
      <w:r w:rsidRPr="004E636F">
        <w:rPr>
          <w:rFonts w:eastAsia="Times New Roman" w:cstheme="minorHAnsi"/>
          <w:szCs w:val="24"/>
        </w:rPr>
        <w:t xml:space="preserve">This section seeks to explore access </w:t>
      </w:r>
      <w:r w:rsidR="00A707D2">
        <w:rPr>
          <w:rFonts w:eastAsia="Times New Roman" w:cstheme="minorHAnsi"/>
          <w:szCs w:val="24"/>
        </w:rPr>
        <w:t xml:space="preserve">and engagement </w:t>
      </w:r>
      <w:r w:rsidRPr="004E636F">
        <w:rPr>
          <w:rFonts w:eastAsia="Times New Roman" w:cstheme="minorHAnsi"/>
          <w:szCs w:val="24"/>
        </w:rPr>
        <w:t>based upon the following definitions:</w:t>
      </w:r>
    </w:p>
    <w:p w14:paraId="1CB7D1AC" w14:textId="77777777" w:rsidR="00AB2F88" w:rsidRDefault="00AB2F88" w:rsidP="00102116">
      <w:pPr>
        <w:spacing w:after="0" w:line="271" w:lineRule="auto"/>
        <w:rPr>
          <w:rFonts w:cstheme="minorHAnsi"/>
          <w:b/>
          <w:szCs w:val="24"/>
        </w:rPr>
      </w:pPr>
    </w:p>
    <w:p w14:paraId="0403CBEA" w14:textId="4639F172" w:rsidR="000247F8" w:rsidRPr="00333BBC" w:rsidRDefault="000247F8" w:rsidP="00102116">
      <w:pPr>
        <w:spacing w:after="0" w:line="271" w:lineRule="auto"/>
        <w:rPr>
          <w:rFonts w:eastAsia="Times New Roman" w:cstheme="minorHAnsi"/>
          <w:color w:val="FF0000"/>
          <w:szCs w:val="24"/>
          <w:lang w:eastAsia="en-GB"/>
        </w:rPr>
      </w:pPr>
      <w:r w:rsidRPr="009D6350">
        <w:rPr>
          <w:rFonts w:cstheme="minorHAnsi"/>
          <w:b/>
          <w:iCs/>
          <w:szCs w:val="24"/>
        </w:rPr>
        <w:t>Communit</w:t>
      </w:r>
      <w:r w:rsidR="00D77C83" w:rsidRPr="009D6350">
        <w:rPr>
          <w:rFonts w:cstheme="minorHAnsi"/>
          <w:b/>
          <w:iCs/>
          <w:szCs w:val="24"/>
        </w:rPr>
        <w:t>ies</w:t>
      </w:r>
      <w:r w:rsidRPr="004E636F">
        <w:rPr>
          <w:rFonts w:cstheme="minorHAnsi"/>
          <w:b/>
          <w:i/>
          <w:szCs w:val="24"/>
        </w:rPr>
        <w:t>:</w:t>
      </w:r>
      <w:r w:rsidRPr="004E636F">
        <w:rPr>
          <w:rFonts w:cstheme="minorHAnsi"/>
          <w:color w:val="000000"/>
          <w:szCs w:val="24"/>
        </w:rPr>
        <w:t xml:space="preserve"> </w:t>
      </w:r>
      <w:r w:rsidR="00AB2F88">
        <w:rPr>
          <w:rFonts w:eastAsia="Times New Roman" w:cstheme="minorHAnsi"/>
          <w:color w:val="000000"/>
          <w:szCs w:val="24"/>
          <w:lang w:eastAsia="en-GB"/>
        </w:rPr>
        <w:t>t</w:t>
      </w:r>
      <w:r w:rsidRPr="00333BBC">
        <w:rPr>
          <w:rFonts w:eastAsia="Times New Roman" w:cstheme="minorHAnsi"/>
          <w:color w:val="000000"/>
          <w:szCs w:val="24"/>
          <w:lang w:eastAsia="en-GB"/>
        </w:rPr>
        <w:t xml:space="preserve">he standard is based on the concept of a </w:t>
      </w:r>
      <w:r w:rsidR="000B1253" w:rsidRPr="00333BBC">
        <w:rPr>
          <w:rFonts w:eastAsia="Times New Roman" w:cstheme="minorHAnsi"/>
          <w:color w:val="000000"/>
          <w:szCs w:val="24"/>
          <w:lang w:eastAsia="en-GB"/>
        </w:rPr>
        <w:t xml:space="preserve">community </w:t>
      </w:r>
      <w:r w:rsidR="00D77C83">
        <w:rPr>
          <w:rFonts w:eastAsia="Times New Roman" w:cstheme="minorHAnsi"/>
          <w:color w:val="000000"/>
          <w:szCs w:val="24"/>
          <w:lang w:eastAsia="en-GB"/>
        </w:rPr>
        <w:t xml:space="preserve">or communities </w:t>
      </w:r>
      <w:r w:rsidR="000B1253" w:rsidRPr="00333BBC">
        <w:rPr>
          <w:rFonts w:eastAsia="Times New Roman" w:cstheme="minorHAnsi"/>
          <w:color w:val="000000"/>
          <w:szCs w:val="24"/>
          <w:lang w:eastAsia="en-GB"/>
        </w:rPr>
        <w:t>that</w:t>
      </w:r>
      <w:r w:rsidRPr="00333BBC">
        <w:rPr>
          <w:rFonts w:eastAsia="Times New Roman" w:cstheme="minorHAnsi"/>
          <w:color w:val="000000"/>
          <w:szCs w:val="24"/>
          <w:lang w:eastAsia="en-GB"/>
        </w:rPr>
        <w:t xml:space="preserve"> the archive service is constituted to serve. In this specific sense the word ‘community’ does not necessarily refer simply to the population of a political unit or physical area (e.g. a local authority or town). For many archive services the communit</w:t>
      </w:r>
      <w:r w:rsidR="00D77C83">
        <w:rPr>
          <w:rFonts w:eastAsia="Times New Roman" w:cstheme="minorHAnsi"/>
          <w:color w:val="000000"/>
          <w:szCs w:val="24"/>
          <w:lang w:eastAsia="en-GB"/>
        </w:rPr>
        <w:t>ies</w:t>
      </w:r>
      <w:r w:rsidRPr="00333BBC">
        <w:rPr>
          <w:rFonts w:eastAsia="Times New Roman" w:cstheme="minorHAnsi"/>
          <w:color w:val="000000"/>
          <w:szCs w:val="24"/>
          <w:lang w:eastAsia="en-GB"/>
        </w:rPr>
        <w:t xml:space="preserve"> will extend beyond the formal boundaries of its responsible body (government, educational institution, private or voluntary organisation). The archive</w:t>
      </w:r>
      <w:r w:rsidR="008D745B">
        <w:rPr>
          <w:rFonts w:eastAsia="Times New Roman" w:cstheme="minorHAnsi"/>
          <w:color w:val="000000"/>
          <w:szCs w:val="24"/>
          <w:lang w:eastAsia="en-GB"/>
        </w:rPr>
        <w:t xml:space="preserve"> service</w:t>
      </w:r>
      <w:r w:rsidRPr="00333BBC">
        <w:rPr>
          <w:rFonts w:eastAsia="Times New Roman" w:cstheme="minorHAnsi"/>
          <w:color w:val="000000"/>
          <w:szCs w:val="24"/>
          <w:lang w:eastAsia="en-GB"/>
        </w:rPr>
        <w:t xml:space="preserve"> will probably serve multiple communities: local, national and international; different communities of researchers and of other types of direct and indirect users and of non-users. Dif</w:t>
      </w:r>
      <w:r w:rsidR="00D77C83">
        <w:rPr>
          <w:rFonts w:eastAsia="Times New Roman" w:cstheme="minorHAnsi"/>
          <w:color w:val="000000"/>
          <w:szCs w:val="24"/>
          <w:lang w:eastAsia="en-GB"/>
        </w:rPr>
        <w:t>ferent elements of the communities</w:t>
      </w:r>
      <w:r w:rsidRPr="00333BBC">
        <w:rPr>
          <w:rFonts w:eastAsia="Times New Roman" w:cstheme="minorHAnsi"/>
          <w:color w:val="000000"/>
          <w:szCs w:val="24"/>
          <w:lang w:eastAsia="en-GB"/>
        </w:rPr>
        <w:t xml:space="preserve"> may attract different priorities, types and levels of s</w:t>
      </w:r>
      <w:r w:rsidR="00D77C83">
        <w:rPr>
          <w:rFonts w:eastAsia="Times New Roman" w:cstheme="minorHAnsi"/>
          <w:color w:val="000000"/>
          <w:szCs w:val="24"/>
          <w:lang w:eastAsia="en-GB"/>
        </w:rPr>
        <w:t>ervice. The ‘communities</w:t>
      </w:r>
      <w:r w:rsidRPr="00333BBC">
        <w:rPr>
          <w:rFonts w:eastAsia="Times New Roman" w:cstheme="minorHAnsi"/>
          <w:color w:val="000000"/>
          <w:szCs w:val="24"/>
          <w:lang w:eastAsia="en-GB"/>
        </w:rPr>
        <w:t xml:space="preserve">’ to be served </w:t>
      </w:r>
      <w:r w:rsidR="00D77C83">
        <w:rPr>
          <w:rFonts w:eastAsia="Times New Roman" w:cstheme="minorHAnsi"/>
          <w:color w:val="000000"/>
          <w:szCs w:val="24"/>
          <w:lang w:eastAsia="en-GB"/>
        </w:rPr>
        <w:t>are</w:t>
      </w:r>
      <w:r w:rsidRPr="00333BBC">
        <w:rPr>
          <w:rFonts w:eastAsia="Times New Roman" w:cstheme="minorHAnsi"/>
          <w:color w:val="000000"/>
          <w:szCs w:val="24"/>
          <w:lang w:eastAsia="en-GB"/>
        </w:rPr>
        <w:t xml:space="preserve"> defined through the stated purpose of the archive servic</w:t>
      </w:r>
      <w:r w:rsidR="003E34DB" w:rsidRPr="00333BBC">
        <w:rPr>
          <w:rFonts w:eastAsia="Times New Roman" w:cstheme="minorHAnsi"/>
          <w:color w:val="000000"/>
          <w:szCs w:val="24"/>
          <w:lang w:eastAsia="en-GB"/>
        </w:rPr>
        <w:t>es</w:t>
      </w:r>
      <w:r w:rsidR="00D02004">
        <w:rPr>
          <w:rFonts w:eastAsia="Times New Roman" w:cstheme="minorHAnsi"/>
          <w:color w:val="000000"/>
          <w:szCs w:val="24"/>
          <w:lang w:eastAsia="en-GB"/>
        </w:rPr>
        <w:t>.</w:t>
      </w:r>
    </w:p>
    <w:p w14:paraId="329C2F66" w14:textId="77777777" w:rsidR="00AB2F88" w:rsidRDefault="00AB2F88" w:rsidP="00102116">
      <w:pPr>
        <w:spacing w:after="0" w:line="271" w:lineRule="auto"/>
        <w:rPr>
          <w:rFonts w:eastAsia="Times New Roman" w:cstheme="minorHAnsi"/>
          <w:b/>
          <w:color w:val="000000"/>
          <w:szCs w:val="24"/>
          <w:lang w:eastAsia="en-GB"/>
        </w:rPr>
      </w:pPr>
    </w:p>
    <w:p w14:paraId="15ACE58C" w14:textId="4F208326" w:rsidR="000247F8" w:rsidRPr="004E636F" w:rsidRDefault="000247F8" w:rsidP="00102116">
      <w:pPr>
        <w:spacing w:after="0" w:line="271" w:lineRule="auto"/>
        <w:rPr>
          <w:rFonts w:eastAsia="Times New Roman" w:cstheme="minorHAnsi"/>
          <w:color w:val="000000"/>
          <w:szCs w:val="24"/>
          <w:lang w:eastAsia="en-GB"/>
        </w:rPr>
      </w:pPr>
      <w:r w:rsidRPr="009D6350">
        <w:rPr>
          <w:rFonts w:eastAsia="Times New Roman" w:cstheme="minorHAnsi"/>
          <w:b/>
          <w:iCs/>
          <w:color w:val="000000"/>
          <w:szCs w:val="24"/>
          <w:lang w:eastAsia="en-GB"/>
        </w:rPr>
        <w:t>Access</w:t>
      </w:r>
      <w:r w:rsidRPr="004E636F">
        <w:rPr>
          <w:rFonts w:eastAsia="Times New Roman" w:cstheme="minorHAnsi"/>
          <w:b/>
          <w:i/>
          <w:color w:val="000000"/>
          <w:szCs w:val="24"/>
          <w:lang w:eastAsia="en-GB"/>
        </w:rPr>
        <w:t>:</w:t>
      </w:r>
      <w:r w:rsidRPr="004E636F">
        <w:rPr>
          <w:rFonts w:eastAsia="Times New Roman" w:cstheme="minorHAnsi"/>
          <w:b/>
          <w:color w:val="000000"/>
          <w:szCs w:val="24"/>
          <w:lang w:eastAsia="en-GB"/>
        </w:rPr>
        <w:t xml:space="preserve"> </w:t>
      </w:r>
      <w:r w:rsidRPr="004E636F">
        <w:rPr>
          <w:rFonts w:eastAsia="Times New Roman" w:cstheme="minorHAnsi"/>
          <w:color w:val="000000"/>
          <w:szCs w:val="24"/>
          <w:lang w:eastAsia="en-GB"/>
        </w:rPr>
        <w:t>Right, opportunity or means of finding, using or approaching items and/or information about items.</w:t>
      </w:r>
      <w:r w:rsidR="00B97937">
        <w:rPr>
          <w:rFonts w:eastAsia="Times New Roman" w:cstheme="minorHAnsi"/>
          <w:color w:val="000000"/>
          <w:szCs w:val="24"/>
          <w:lang w:eastAsia="en-GB"/>
        </w:rPr>
        <w:t xml:space="preserve"> </w:t>
      </w:r>
      <w:r w:rsidRPr="004E636F">
        <w:rPr>
          <w:rFonts w:eastAsia="Times New Roman" w:cstheme="minorHAnsi"/>
          <w:color w:val="000000"/>
          <w:szCs w:val="24"/>
          <w:lang w:eastAsia="en-GB"/>
        </w:rPr>
        <w:t xml:space="preserve">This is a wide definition of </w:t>
      </w:r>
      <w:r w:rsidR="000B1253" w:rsidRPr="004E636F">
        <w:rPr>
          <w:rFonts w:eastAsia="Times New Roman" w:cstheme="minorHAnsi"/>
          <w:color w:val="000000"/>
          <w:szCs w:val="24"/>
          <w:lang w:eastAsia="en-GB"/>
        </w:rPr>
        <w:t>access that</w:t>
      </w:r>
      <w:r w:rsidRPr="004E636F">
        <w:rPr>
          <w:rFonts w:eastAsia="Times New Roman" w:cstheme="minorHAnsi"/>
          <w:color w:val="000000"/>
          <w:szCs w:val="24"/>
          <w:lang w:eastAsia="en-GB"/>
        </w:rPr>
        <w:t xml:space="preserve"> includes on-site and off-site access, support for the core business of the governing body, digital access and outreach and learning activities. </w:t>
      </w:r>
      <w:r w:rsidR="00D77C83">
        <w:rPr>
          <w:rFonts w:eastAsia="Times New Roman" w:cstheme="minorHAnsi"/>
          <w:color w:val="000000"/>
          <w:szCs w:val="24"/>
          <w:lang w:eastAsia="en-GB"/>
        </w:rPr>
        <w:t>Related to</w:t>
      </w:r>
      <w:r w:rsidRPr="004E636F">
        <w:rPr>
          <w:rFonts w:eastAsia="Times New Roman" w:cstheme="minorHAnsi"/>
          <w:color w:val="000000"/>
          <w:szCs w:val="24"/>
          <w:lang w:eastAsia="en-GB"/>
        </w:rPr>
        <w:t xml:space="preserve"> access is:</w:t>
      </w:r>
    </w:p>
    <w:p w14:paraId="74D39E5F" w14:textId="77777777" w:rsidR="00AB2F88" w:rsidRDefault="00AB2F88" w:rsidP="00102116">
      <w:pPr>
        <w:spacing w:after="0" w:line="271" w:lineRule="auto"/>
        <w:rPr>
          <w:rFonts w:eastAsia="Times New Roman" w:cstheme="minorHAnsi"/>
          <w:b/>
          <w:color w:val="000000"/>
          <w:szCs w:val="24"/>
          <w:lang w:eastAsia="en-GB"/>
        </w:rPr>
      </w:pPr>
    </w:p>
    <w:p w14:paraId="24EEDDB0" w14:textId="3AE88D72" w:rsidR="000247F8" w:rsidRDefault="000247F8" w:rsidP="00102116">
      <w:pPr>
        <w:spacing w:after="0" w:line="271" w:lineRule="auto"/>
        <w:rPr>
          <w:rFonts w:eastAsia="Times New Roman" w:cstheme="minorHAnsi"/>
          <w:color w:val="000000"/>
          <w:szCs w:val="24"/>
          <w:lang w:eastAsia="en-GB"/>
        </w:rPr>
      </w:pPr>
      <w:r w:rsidRPr="009D6350">
        <w:rPr>
          <w:rFonts w:eastAsia="Times New Roman" w:cstheme="minorHAnsi"/>
          <w:b/>
          <w:iCs/>
          <w:color w:val="000000"/>
          <w:szCs w:val="24"/>
          <w:lang w:eastAsia="en-GB"/>
        </w:rPr>
        <w:t>Engagement</w:t>
      </w:r>
      <w:r w:rsidRPr="004E636F">
        <w:rPr>
          <w:rFonts w:eastAsia="Times New Roman" w:cstheme="minorHAnsi"/>
          <w:b/>
          <w:i/>
          <w:color w:val="000000"/>
          <w:szCs w:val="24"/>
          <w:lang w:eastAsia="en-GB"/>
        </w:rPr>
        <w:t>:</w:t>
      </w:r>
      <w:r w:rsidRPr="004E636F">
        <w:rPr>
          <w:rFonts w:eastAsia="Times New Roman" w:cstheme="minorHAnsi"/>
          <w:b/>
          <w:color w:val="000000"/>
          <w:szCs w:val="24"/>
          <w:lang w:eastAsia="en-GB"/>
        </w:rPr>
        <w:t xml:space="preserve"> </w:t>
      </w:r>
      <w:r w:rsidRPr="004E636F">
        <w:rPr>
          <w:rFonts w:eastAsia="Times New Roman" w:cstheme="minorHAnsi"/>
          <w:color w:val="000000"/>
          <w:szCs w:val="24"/>
          <w:lang w:eastAsia="en-GB"/>
        </w:rPr>
        <w:t xml:space="preserve">Engagement means more than simply contact with archives and archive services; it also involves understanding and a sense of personal value, ownership, </w:t>
      </w:r>
      <w:r w:rsidR="00D77C83" w:rsidRPr="004E636F">
        <w:rPr>
          <w:rFonts w:eastAsia="Times New Roman" w:cstheme="minorHAnsi"/>
          <w:color w:val="000000"/>
          <w:szCs w:val="24"/>
          <w:lang w:eastAsia="en-GB"/>
        </w:rPr>
        <w:t>and empowerment</w:t>
      </w:r>
      <w:r w:rsidRPr="004E636F">
        <w:rPr>
          <w:rFonts w:eastAsia="Times New Roman" w:cstheme="minorHAnsi"/>
          <w:color w:val="000000"/>
          <w:szCs w:val="24"/>
          <w:lang w:eastAsia="en-GB"/>
        </w:rPr>
        <w:t>. Engagement may be with internal and/or external stakeholders.</w:t>
      </w:r>
    </w:p>
    <w:p w14:paraId="6D0DCF11" w14:textId="77777777" w:rsidR="00D02004" w:rsidRPr="00983259" w:rsidRDefault="00D02004" w:rsidP="00102116">
      <w:pPr>
        <w:spacing w:after="0" w:line="271" w:lineRule="auto"/>
        <w:rPr>
          <w:rFonts w:eastAsia="Times New Roman" w:cstheme="minorHAnsi"/>
          <w:color w:val="FF0000"/>
          <w:szCs w:val="24"/>
          <w:lang w:eastAsia="en-GB"/>
        </w:rPr>
      </w:pPr>
    </w:p>
    <w:p w14:paraId="7211E560" w14:textId="77777777" w:rsidR="00D02004" w:rsidRPr="00EF219C" w:rsidRDefault="00D02004" w:rsidP="00D02004">
      <w:pPr>
        <w:spacing w:after="0" w:line="271" w:lineRule="auto"/>
        <w:rPr>
          <w:rFonts w:eastAsia="Times New Roman" w:cstheme="minorHAnsi"/>
          <w:szCs w:val="24"/>
          <w:lang w:eastAsia="en-GB"/>
        </w:rPr>
      </w:pPr>
      <w:r w:rsidRPr="00EF219C">
        <w:rPr>
          <w:rFonts w:eastAsia="Times New Roman" w:cstheme="minorHAnsi"/>
          <w:b/>
          <w:bCs/>
          <w:szCs w:val="24"/>
          <w:lang w:eastAsia="en-GB"/>
        </w:rPr>
        <w:t>Participation:</w:t>
      </w:r>
      <w:r w:rsidRPr="00EF219C">
        <w:rPr>
          <w:rFonts w:eastAsia="Times New Roman" w:cstheme="minorHAnsi"/>
          <w:szCs w:val="24"/>
          <w:lang w:eastAsia="en-GB"/>
        </w:rPr>
        <w:t xml:space="preserve"> Levels of participation are a way to measure how much people are involved in a project or decision, the extent to which they are engaged with your archive service. These levels can range from no influence or interest to having the power to make decisions about the service. </w:t>
      </w:r>
    </w:p>
    <w:p w14:paraId="339997FA" w14:textId="77777777" w:rsidR="00D02004" w:rsidRPr="00EF219C" w:rsidRDefault="00D02004" w:rsidP="00D13683">
      <w:pPr>
        <w:numPr>
          <w:ilvl w:val="0"/>
          <w:numId w:val="53"/>
        </w:numPr>
        <w:spacing w:after="0" w:line="271" w:lineRule="auto"/>
        <w:rPr>
          <w:rFonts w:eastAsia="Times New Roman" w:cstheme="minorHAnsi"/>
          <w:szCs w:val="24"/>
          <w:lang w:eastAsia="en-GB"/>
        </w:rPr>
      </w:pPr>
      <w:r w:rsidRPr="00EF219C">
        <w:rPr>
          <w:rFonts w:eastAsia="Times New Roman" w:cstheme="minorHAnsi"/>
          <w:b/>
          <w:bCs/>
          <w:szCs w:val="24"/>
          <w:lang w:eastAsia="en-GB"/>
        </w:rPr>
        <w:t>Informing</w:t>
      </w:r>
      <w:r w:rsidRPr="00EF219C">
        <w:rPr>
          <w:rFonts w:eastAsia="Times New Roman" w:cstheme="minorHAnsi"/>
          <w:szCs w:val="24"/>
          <w:lang w:eastAsia="en-GB"/>
        </w:rPr>
        <w:t>: Providing information about your service</w:t>
      </w:r>
    </w:p>
    <w:p w14:paraId="26680E4A" w14:textId="77777777" w:rsidR="00D02004" w:rsidRPr="00EF219C" w:rsidRDefault="00D02004" w:rsidP="00D13683">
      <w:pPr>
        <w:numPr>
          <w:ilvl w:val="0"/>
          <w:numId w:val="53"/>
        </w:numPr>
        <w:spacing w:after="0" w:line="271" w:lineRule="auto"/>
        <w:rPr>
          <w:rFonts w:eastAsia="Times New Roman" w:cstheme="minorHAnsi"/>
          <w:szCs w:val="24"/>
          <w:lang w:eastAsia="en-GB"/>
        </w:rPr>
      </w:pPr>
      <w:r w:rsidRPr="00EF219C">
        <w:rPr>
          <w:rFonts w:eastAsia="Times New Roman" w:cstheme="minorHAnsi"/>
          <w:b/>
          <w:bCs/>
          <w:szCs w:val="24"/>
          <w:lang w:eastAsia="en-GB"/>
        </w:rPr>
        <w:t>Consulting</w:t>
      </w:r>
      <w:r w:rsidRPr="00EF219C">
        <w:rPr>
          <w:rFonts w:eastAsia="Times New Roman" w:cstheme="minorHAnsi"/>
          <w:szCs w:val="24"/>
          <w:lang w:eastAsia="en-GB"/>
        </w:rPr>
        <w:t xml:space="preserve">: Asking for public input into your service through surveys and other feedback mechanisms </w:t>
      </w:r>
    </w:p>
    <w:p w14:paraId="00F8F6C4" w14:textId="77777777" w:rsidR="00D02004" w:rsidRPr="00EF219C" w:rsidRDefault="00D02004" w:rsidP="00D13683">
      <w:pPr>
        <w:numPr>
          <w:ilvl w:val="0"/>
          <w:numId w:val="53"/>
        </w:numPr>
        <w:spacing w:after="0" w:line="271" w:lineRule="auto"/>
        <w:rPr>
          <w:rFonts w:eastAsia="Times New Roman" w:cstheme="minorHAnsi"/>
          <w:szCs w:val="24"/>
          <w:lang w:eastAsia="en-GB"/>
        </w:rPr>
      </w:pPr>
      <w:r w:rsidRPr="00EF219C">
        <w:rPr>
          <w:rFonts w:eastAsia="Times New Roman" w:cstheme="minorHAnsi"/>
          <w:b/>
          <w:bCs/>
          <w:szCs w:val="24"/>
          <w:lang w:eastAsia="en-GB"/>
        </w:rPr>
        <w:t>Involving</w:t>
      </w:r>
      <w:r w:rsidRPr="00EF219C">
        <w:rPr>
          <w:rFonts w:eastAsia="Times New Roman" w:cstheme="minorHAnsi"/>
          <w:szCs w:val="24"/>
          <w:lang w:eastAsia="en-GB"/>
        </w:rPr>
        <w:t xml:space="preserve">: Responding to feedback </w:t>
      </w:r>
    </w:p>
    <w:p w14:paraId="6A1F746C" w14:textId="77777777" w:rsidR="00D02004" w:rsidRPr="00EF219C" w:rsidRDefault="00D02004" w:rsidP="00D13683">
      <w:pPr>
        <w:numPr>
          <w:ilvl w:val="0"/>
          <w:numId w:val="53"/>
        </w:numPr>
        <w:spacing w:after="0" w:line="271" w:lineRule="auto"/>
        <w:rPr>
          <w:rFonts w:eastAsia="Times New Roman" w:cstheme="minorHAnsi"/>
          <w:szCs w:val="24"/>
          <w:lang w:eastAsia="en-GB"/>
        </w:rPr>
      </w:pPr>
      <w:r w:rsidRPr="00EF219C">
        <w:rPr>
          <w:rFonts w:eastAsia="Times New Roman" w:cstheme="minorHAnsi"/>
          <w:b/>
          <w:bCs/>
          <w:szCs w:val="24"/>
          <w:lang w:eastAsia="en-GB"/>
        </w:rPr>
        <w:t>Collaborate</w:t>
      </w:r>
      <w:r w:rsidRPr="00EF219C">
        <w:rPr>
          <w:rFonts w:eastAsia="Times New Roman" w:cstheme="minorHAnsi"/>
          <w:szCs w:val="24"/>
          <w:lang w:eastAsia="en-GB"/>
        </w:rPr>
        <w:t>: Working together to develop the service</w:t>
      </w:r>
    </w:p>
    <w:p w14:paraId="1A66D62A" w14:textId="0A1A0371" w:rsidR="00D02004" w:rsidRPr="00EF219C" w:rsidRDefault="00D02004" w:rsidP="00D13683">
      <w:pPr>
        <w:numPr>
          <w:ilvl w:val="0"/>
          <w:numId w:val="53"/>
        </w:numPr>
        <w:spacing w:after="0" w:line="271" w:lineRule="auto"/>
        <w:rPr>
          <w:rFonts w:eastAsia="Times New Roman" w:cstheme="minorHAnsi"/>
          <w:szCs w:val="24"/>
          <w:lang w:eastAsia="en-GB"/>
        </w:rPr>
      </w:pPr>
      <w:r w:rsidRPr="00EF219C">
        <w:rPr>
          <w:rFonts w:eastAsia="Times New Roman" w:cstheme="minorHAnsi"/>
          <w:b/>
          <w:bCs/>
          <w:szCs w:val="24"/>
          <w:lang w:eastAsia="en-GB"/>
        </w:rPr>
        <w:t>Empower</w:t>
      </w:r>
      <w:r w:rsidRPr="00EF219C">
        <w:rPr>
          <w:rFonts w:eastAsia="Times New Roman" w:cstheme="minorHAnsi"/>
          <w:szCs w:val="24"/>
          <w:lang w:eastAsia="en-GB"/>
        </w:rPr>
        <w:t>: People have power to make decisions about the service</w:t>
      </w:r>
    </w:p>
    <w:p w14:paraId="7ABB7AC2" w14:textId="77777777" w:rsidR="000247F8" w:rsidRPr="00542561" w:rsidRDefault="000247F8" w:rsidP="00102116">
      <w:pPr>
        <w:spacing w:after="0" w:line="271" w:lineRule="auto"/>
        <w:rPr>
          <w:rFonts w:eastAsia="Times New Roman" w:cstheme="minorHAnsi"/>
          <w:b/>
          <w:szCs w:val="24"/>
          <w:lang w:eastAsia="en-GB"/>
        </w:rPr>
      </w:pPr>
    </w:p>
    <w:p w14:paraId="756FA868" w14:textId="22F088B1" w:rsidR="00AB2F88" w:rsidRPr="00AE3F63" w:rsidRDefault="000247F8" w:rsidP="005A37B5">
      <w:pPr>
        <w:pStyle w:val="Heading3"/>
      </w:pPr>
      <w:r w:rsidRPr="004E636F">
        <w:br w:type="page"/>
      </w:r>
      <w:bookmarkStart w:id="30" w:name="_Toc232756869"/>
      <w:r w:rsidRPr="00E46B10">
        <w:lastRenderedPageBreak/>
        <w:t xml:space="preserve">3.1 </w:t>
      </w:r>
      <w:r w:rsidR="00D02004" w:rsidRPr="00E46B10">
        <w:t xml:space="preserve">Access and Engagement </w:t>
      </w:r>
      <w:r w:rsidR="00D77C83" w:rsidRPr="00E46B10">
        <w:t>Policies</w:t>
      </w:r>
      <w:bookmarkEnd w:id="30"/>
    </w:p>
    <w:p w14:paraId="6F6ECEAA" w14:textId="132D2986" w:rsidR="007C7103" w:rsidRPr="004E636F" w:rsidRDefault="00AD1949" w:rsidP="009D6350">
      <w:pPr>
        <w:pStyle w:val="Heading4"/>
      </w:pPr>
      <w:r w:rsidRPr="004E636F">
        <w:t>Significance</w:t>
      </w:r>
    </w:p>
    <w:p w14:paraId="219D1B6B" w14:textId="32E6D8ED" w:rsidR="005576BB" w:rsidRDefault="007C7103" w:rsidP="00634D7A">
      <w:pPr>
        <w:spacing w:after="0" w:line="271" w:lineRule="auto"/>
        <w:rPr>
          <w:rFonts w:cstheme="minorHAnsi"/>
          <w:b/>
          <w:szCs w:val="24"/>
        </w:rPr>
      </w:pPr>
      <w:r w:rsidRPr="004E636F">
        <w:rPr>
          <w:rFonts w:cstheme="minorHAnsi"/>
          <w:szCs w:val="24"/>
        </w:rPr>
        <w:t xml:space="preserve">Ultimately archives are collected so they can be used. Having a clearly thought out and planned approach to </w:t>
      </w:r>
      <w:r w:rsidR="000B1253" w:rsidRPr="004E636F">
        <w:rPr>
          <w:rFonts w:cstheme="minorHAnsi"/>
          <w:szCs w:val="24"/>
        </w:rPr>
        <w:t>providing</w:t>
      </w:r>
      <w:r w:rsidRPr="004E636F">
        <w:rPr>
          <w:rFonts w:cstheme="minorHAnsi"/>
          <w:szCs w:val="24"/>
        </w:rPr>
        <w:t xml:space="preserve"> access to </w:t>
      </w:r>
      <w:r w:rsidR="00D77C83">
        <w:rPr>
          <w:rFonts w:cstheme="minorHAnsi"/>
          <w:szCs w:val="24"/>
        </w:rPr>
        <w:t xml:space="preserve">and engagement with </w:t>
      </w:r>
      <w:r w:rsidRPr="004E636F">
        <w:rPr>
          <w:rFonts w:cstheme="minorHAnsi"/>
          <w:szCs w:val="24"/>
        </w:rPr>
        <w:t xml:space="preserve">collections ensures that the service is identifying and meeting the needs </w:t>
      </w:r>
      <w:r w:rsidRPr="00EF219C">
        <w:rPr>
          <w:rFonts w:cstheme="minorHAnsi"/>
          <w:szCs w:val="24"/>
        </w:rPr>
        <w:t xml:space="preserve">of </w:t>
      </w:r>
      <w:r w:rsidR="00D02004" w:rsidRPr="00EF219C">
        <w:rPr>
          <w:rFonts w:cstheme="minorHAnsi"/>
          <w:szCs w:val="24"/>
        </w:rPr>
        <w:t xml:space="preserve">its communities </w:t>
      </w:r>
      <w:r w:rsidRPr="00542561">
        <w:rPr>
          <w:rFonts w:cstheme="minorHAnsi"/>
          <w:szCs w:val="24"/>
        </w:rPr>
        <w:t xml:space="preserve">specific to </w:t>
      </w:r>
      <w:r w:rsidR="000B1253" w:rsidRPr="00542561">
        <w:rPr>
          <w:rFonts w:cstheme="minorHAnsi"/>
          <w:szCs w:val="24"/>
        </w:rPr>
        <w:t>their</w:t>
      </w:r>
      <w:r w:rsidRPr="00542561">
        <w:rPr>
          <w:rFonts w:cstheme="minorHAnsi"/>
          <w:szCs w:val="24"/>
        </w:rPr>
        <w:t xml:space="preserve"> own service be they the general public, internal to the organisation</w:t>
      </w:r>
      <w:r w:rsidRPr="004E636F">
        <w:rPr>
          <w:rFonts w:cstheme="minorHAnsi"/>
          <w:szCs w:val="24"/>
        </w:rPr>
        <w:t>, onsite or remote, current or potential</w:t>
      </w:r>
      <w:r w:rsidR="003E7F82">
        <w:rPr>
          <w:rFonts w:cstheme="minorHAnsi"/>
          <w:szCs w:val="24"/>
        </w:rPr>
        <w:t xml:space="preserve"> service users</w:t>
      </w:r>
      <w:r w:rsidRPr="004E636F">
        <w:rPr>
          <w:rFonts w:cstheme="minorHAnsi"/>
          <w:szCs w:val="24"/>
        </w:rPr>
        <w:t xml:space="preserve">. </w:t>
      </w:r>
      <w:r w:rsidR="00472061" w:rsidRPr="004E636F">
        <w:rPr>
          <w:rFonts w:cstheme="minorHAnsi"/>
          <w:szCs w:val="24"/>
        </w:rPr>
        <w:t xml:space="preserve">The policy provides the rationale and </w:t>
      </w:r>
      <w:r w:rsidR="000B1253" w:rsidRPr="004E636F">
        <w:rPr>
          <w:rFonts w:cstheme="minorHAnsi"/>
          <w:szCs w:val="24"/>
        </w:rPr>
        <w:t>aspiration</w:t>
      </w:r>
      <w:r w:rsidR="00472061" w:rsidRPr="004E636F">
        <w:rPr>
          <w:rFonts w:cstheme="minorHAnsi"/>
          <w:szCs w:val="24"/>
        </w:rPr>
        <w:t xml:space="preserve"> for access</w:t>
      </w:r>
      <w:r w:rsidR="00D77C83">
        <w:rPr>
          <w:rFonts w:cstheme="minorHAnsi"/>
          <w:szCs w:val="24"/>
        </w:rPr>
        <w:t xml:space="preserve"> and engagement</w:t>
      </w:r>
      <w:r w:rsidR="00472061" w:rsidRPr="004E636F">
        <w:rPr>
          <w:rFonts w:cstheme="minorHAnsi"/>
          <w:szCs w:val="24"/>
        </w:rPr>
        <w:t xml:space="preserve"> </w:t>
      </w:r>
      <w:r w:rsidR="00B133C1" w:rsidRPr="004E636F">
        <w:rPr>
          <w:rFonts w:cstheme="minorHAnsi"/>
          <w:szCs w:val="24"/>
        </w:rPr>
        <w:t xml:space="preserve">and </w:t>
      </w:r>
      <w:r w:rsidR="00472061" w:rsidRPr="004E636F">
        <w:rPr>
          <w:rFonts w:cstheme="minorHAnsi"/>
          <w:szCs w:val="24"/>
        </w:rPr>
        <w:t>drive</w:t>
      </w:r>
      <w:r w:rsidR="003E7F82">
        <w:rPr>
          <w:rFonts w:cstheme="minorHAnsi"/>
          <w:szCs w:val="24"/>
        </w:rPr>
        <w:t>s</w:t>
      </w:r>
      <w:r w:rsidR="00472061" w:rsidRPr="004E636F">
        <w:rPr>
          <w:rFonts w:cstheme="minorHAnsi"/>
          <w:szCs w:val="24"/>
        </w:rPr>
        <w:t xml:space="preserve"> for planning and implementing </w:t>
      </w:r>
      <w:r w:rsidR="00D77C83" w:rsidRPr="00EF219C">
        <w:rPr>
          <w:rFonts w:cstheme="minorHAnsi"/>
          <w:szCs w:val="24"/>
        </w:rPr>
        <w:t xml:space="preserve">how </w:t>
      </w:r>
      <w:r w:rsidR="003546E1" w:rsidRPr="00EF219C">
        <w:rPr>
          <w:rFonts w:cstheme="minorHAnsi"/>
          <w:szCs w:val="24"/>
        </w:rPr>
        <w:t xml:space="preserve">people and </w:t>
      </w:r>
      <w:r w:rsidR="005576BB" w:rsidRPr="00EF219C">
        <w:rPr>
          <w:rFonts w:cstheme="minorHAnsi"/>
          <w:szCs w:val="24"/>
        </w:rPr>
        <w:t xml:space="preserve">communities </w:t>
      </w:r>
      <w:r w:rsidR="005576BB">
        <w:rPr>
          <w:rFonts w:cstheme="minorHAnsi"/>
          <w:szCs w:val="24"/>
        </w:rPr>
        <w:t>are</w:t>
      </w:r>
      <w:r w:rsidR="00D77C83">
        <w:rPr>
          <w:rFonts w:cstheme="minorHAnsi"/>
          <w:szCs w:val="24"/>
        </w:rPr>
        <w:t xml:space="preserve"> engaged with </w:t>
      </w:r>
      <w:r w:rsidR="003E7F82">
        <w:rPr>
          <w:rFonts w:cstheme="minorHAnsi"/>
          <w:szCs w:val="24"/>
        </w:rPr>
        <w:t>collections</w:t>
      </w:r>
      <w:r w:rsidR="00472061" w:rsidRPr="004E636F">
        <w:rPr>
          <w:rFonts w:cstheme="minorHAnsi"/>
          <w:szCs w:val="24"/>
        </w:rPr>
        <w:t>.</w:t>
      </w:r>
      <w:r w:rsidRPr="004E636F">
        <w:rPr>
          <w:rFonts w:cstheme="minorHAnsi"/>
          <w:szCs w:val="24"/>
        </w:rPr>
        <w:t xml:space="preserve"> </w:t>
      </w:r>
    </w:p>
    <w:p w14:paraId="00A5E3E6" w14:textId="7B0C4AC3" w:rsidR="000247F8" w:rsidRPr="004E636F" w:rsidRDefault="0039744A" w:rsidP="009D6350">
      <w:pPr>
        <w:pStyle w:val="Heading4"/>
      </w:pPr>
      <w:r w:rsidRPr="004E636F">
        <w:t>What assessment is looking for</w:t>
      </w:r>
    </w:p>
    <w:p w14:paraId="4075BE9D" w14:textId="4FCE4953" w:rsidR="00D77C83" w:rsidRPr="00EF219C" w:rsidRDefault="00D77C83" w:rsidP="00D77C83">
      <w:pPr>
        <w:spacing w:after="0" w:line="271" w:lineRule="auto"/>
        <w:rPr>
          <w:rFonts w:cstheme="minorHAnsi"/>
          <w:szCs w:val="24"/>
        </w:rPr>
      </w:pPr>
      <w:r w:rsidRPr="00EF219C">
        <w:rPr>
          <w:rFonts w:cstheme="minorHAnsi"/>
          <w:szCs w:val="24"/>
        </w:rPr>
        <w:t>Your policy (or suite of policies) should show how you meet the requirements relating to</w:t>
      </w:r>
      <w:r w:rsidR="003546E1" w:rsidRPr="00EF219C">
        <w:rPr>
          <w:rFonts w:cstheme="minorHAnsi"/>
          <w:szCs w:val="24"/>
        </w:rPr>
        <w:t xml:space="preserve"> access and engagement</w:t>
      </w:r>
      <w:r w:rsidRPr="00542561">
        <w:rPr>
          <w:rFonts w:cstheme="minorHAnsi"/>
          <w:szCs w:val="24"/>
        </w:rPr>
        <w:t xml:space="preserve">. It should outline all the methods of access to collections and means of engagement with </w:t>
      </w:r>
      <w:r w:rsidR="003546E1" w:rsidRPr="00542561">
        <w:rPr>
          <w:rFonts w:cstheme="minorHAnsi"/>
          <w:szCs w:val="24"/>
        </w:rPr>
        <w:t>people, internally and externally to the archive service</w:t>
      </w:r>
      <w:r w:rsidRPr="00542561">
        <w:rPr>
          <w:rFonts w:cstheme="minorHAnsi"/>
          <w:szCs w:val="24"/>
        </w:rPr>
        <w:t xml:space="preserve">, including </w:t>
      </w:r>
      <w:r w:rsidR="003546E1" w:rsidRPr="00542561">
        <w:rPr>
          <w:rFonts w:cstheme="minorHAnsi"/>
          <w:szCs w:val="24"/>
        </w:rPr>
        <w:t>virtual and on</w:t>
      </w:r>
      <w:r w:rsidR="005576BB" w:rsidRPr="00542561">
        <w:rPr>
          <w:rFonts w:cstheme="minorHAnsi"/>
          <w:szCs w:val="24"/>
        </w:rPr>
        <w:t>-</w:t>
      </w:r>
      <w:r w:rsidR="003546E1" w:rsidRPr="00542561">
        <w:rPr>
          <w:rFonts w:cstheme="minorHAnsi"/>
          <w:szCs w:val="24"/>
        </w:rPr>
        <w:t xml:space="preserve">site activities </w:t>
      </w:r>
      <w:r w:rsidRPr="00542561">
        <w:rPr>
          <w:rFonts w:cstheme="minorHAnsi"/>
          <w:szCs w:val="24"/>
        </w:rPr>
        <w:t>areas such as outreach and education where relevant. The policy should describe any restrictions placed upon access as part of collections care, statutory compliance or policy of the governing body</w:t>
      </w:r>
      <w:r w:rsidR="005D3D57" w:rsidRPr="00542561">
        <w:rPr>
          <w:rFonts w:cstheme="minorHAnsi"/>
          <w:szCs w:val="24"/>
        </w:rPr>
        <w:t>.</w:t>
      </w:r>
      <w:r w:rsidR="003546E1" w:rsidRPr="00542561">
        <w:rPr>
          <w:rFonts w:cstheme="minorHAnsi"/>
          <w:szCs w:val="24"/>
        </w:rPr>
        <w:t xml:space="preserve"> </w:t>
      </w:r>
      <w:r w:rsidR="003546E1" w:rsidRPr="00EF219C">
        <w:rPr>
          <w:rFonts w:cstheme="minorHAnsi"/>
          <w:szCs w:val="24"/>
        </w:rPr>
        <w:t xml:space="preserve">The policy needs to </w:t>
      </w:r>
      <w:r w:rsidRPr="00EF219C">
        <w:rPr>
          <w:rFonts w:cstheme="minorHAnsi"/>
          <w:szCs w:val="24"/>
        </w:rPr>
        <w:t>ensure that it is easy for</w:t>
      </w:r>
      <w:r w:rsidR="003546E1" w:rsidRPr="00EF219C">
        <w:rPr>
          <w:rFonts w:cstheme="minorHAnsi"/>
          <w:szCs w:val="24"/>
        </w:rPr>
        <w:t xml:space="preserve"> everyone</w:t>
      </w:r>
      <w:r w:rsidRPr="00EF219C">
        <w:rPr>
          <w:rFonts w:cstheme="minorHAnsi"/>
          <w:szCs w:val="24"/>
        </w:rPr>
        <w:t xml:space="preserve"> to understand how</w:t>
      </w:r>
      <w:r w:rsidR="003546E1" w:rsidRPr="00EF219C">
        <w:rPr>
          <w:rFonts w:cstheme="minorHAnsi"/>
          <w:szCs w:val="24"/>
        </w:rPr>
        <w:t xml:space="preserve"> and to what extent</w:t>
      </w:r>
      <w:r w:rsidRPr="00EF219C">
        <w:rPr>
          <w:rFonts w:cstheme="minorHAnsi"/>
          <w:szCs w:val="24"/>
        </w:rPr>
        <w:t xml:space="preserve"> they may engage</w:t>
      </w:r>
      <w:r w:rsidR="003546E1" w:rsidRPr="00EF219C">
        <w:rPr>
          <w:rFonts w:cstheme="minorHAnsi"/>
          <w:szCs w:val="24"/>
        </w:rPr>
        <w:t xml:space="preserve"> and participate</w:t>
      </w:r>
      <w:r w:rsidRPr="00EF219C">
        <w:rPr>
          <w:rFonts w:cstheme="minorHAnsi"/>
          <w:szCs w:val="24"/>
        </w:rPr>
        <w:t xml:space="preserve"> with collections</w:t>
      </w:r>
      <w:r w:rsidR="003546E1" w:rsidRPr="00EF219C">
        <w:rPr>
          <w:rFonts w:cstheme="minorHAnsi"/>
          <w:szCs w:val="24"/>
        </w:rPr>
        <w:t xml:space="preserve"> and the service</w:t>
      </w:r>
      <w:r w:rsidRPr="00EF219C">
        <w:rPr>
          <w:rFonts w:cstheme="minorHAnsi"/>
          <w:szCs w:val="24"/>
        </w:rPr>
        <w:t xml:space="preserve">. </w:t>
      </w:r>
    </w:p>
    <w:p w14:paraId="4EEBCAA1" w14:textId="77777777" w:rsidR="00AB2F88" w:rsidRDefault="00AB2F88" w:rsidP="00634D7A">
      <w:pPr>
        <w:spacing w:after="0" w:line="271" w:lineRule="auto"/>
        <w:rPr>
          <w:rFonts w:cstheme="minorHAnsi"/>
          <w:szCs w:val="24"/>
        </w:rPr>
      </w:pPr>
    </w:p>
    <w:p w14:paraId="01A5A435" w14:textId="6AA788D9" w:rsidR="003E7F82" w:rsidRDefault="00472061" w:rsidP="00634D7A">
      <w:pPr>
        <w:spacing w:after="0" w:line="271" w:lineRule="auto"/>
        <w:rPr>
          <w:rFonts w:cstheme="minorHAnsi"/>
          <w:szCs w:val="24"/>
        </w:rPr>
      </w:pPr>
      <w:r w:rsidRPr="004E636F">
        <w:rPr>
          <w:rFonts w:cstheme="minorHAnsi"/>
          <w:szCs w:val="24"/>
        </w:rPr>
        <w:t>Archive Service Accreditation acknowledges that levels of collections access and engagement should be appropriate to the organisation’s mission statement</w:t>
      </w:r>
      <w:r w:rsidR="00EF0666">
        <w:rPr>
          <w:rFonts w:cstheme="minorHAnsi"/>
          <w:szCs w:val="24"/>
        </w:rPr>
        <w:t xml:space="preserve">, </w:t>
      </w:r>
      <w:r w:rsidR="00EF0666" w:rsidRPr="00EF219C">
        <w:rPr>
          <w:rFonts w:cstheme="minorHAnsi"/>
          <w:szCs w:val="24"/>
        </w:rPr>
        <w:t>values</w:t>
      </w:r>
      <w:r w:rsidRPr="00EF219C">
        <w:rPr>
          <w:rFonts w:cstheme="minorHAnsi"/>
          <w:szCs w:val="24"/>
        </w:rPr>
        <w:t xml:space="preserve"> </w:t>
      </w:r>
      <w:r w:rsidRPr="004E636F">
        <w:rPr>
          <w:rFonts w:cstheme="minorHAnsi"/>
          <w:szCs w:val="24"/>
        </w:rPr>
        <w:t xml:space="preserve">and the nature and scale of its collection. </w:t>
      </w:r>
    </w:p>
    <w:p w14:paraId="7BE39DCE" w14:textId="77777777" w:rsidR="00333BBC" w:rsidRPr="004E636F" w:rsidRDefault="00333BBC" w:rsidP="00634D7A">
      <w:pPr>
        <w:spacing w:after="0" w:line="271" w:lineRule="auto"/>
        <w:rPr>
          <w:rFonts w:cstheme="minorHAnsi"/>
          <w:szCs w:val="24"/>
        </w:rPr>
      </w:pPr>
    </w:p>
    <w:p w14:paraId="590E455B" w14:textId="1CF3585F" w:rsidR="00472061" w:rsidRPr="004E636F" w:rsidRDefault="00472061" w:rsidP="00634D7A">
      <w:pPr>
        <w:spacing w:after="0" w:line="271" w:lineRule="auto"/>
        <w:rPr>
          <w:rFonts w:cstheme="minorHAnsi"/>
          <w:szCs w:val="24"/>
        </w:rPr>
      </w:pPr>
      <w:r w:rsidRPr="004E636F">
        <w:rPr>
          <w:rFonts w:cstheme="minorHAnsi"/>
          <w:szCs w:val="24"/>
        </w:rPr>
        <w:t>The policy</w:t>
      </w:r>
      <w:r w:rsidR="007C7103" w:rsidRPr="004E636F">
        <w:rPr>
          <w:rFonts w:cstheme="minorHAnsi"/>
          <w:szCs w:val="24"/>
        </w:rPr>
        <w:t xml:space="preserve">, and all </w:t>
      </w:r>
      <w:r w:rsidR="007C7103" w:rsidRPr="00542561">
        <w:rPr>
          <w:rFonts w:cstheme="minorHAnsi"/>
          <w:szCs w:val="24"/>
        </w:rPr>
        <w:t>other</w:t>
      </w:r>
      <w:r w:rsidR="00A4668A" w:rsidRPr="00542561">
        <w:rPr>
          <w:rFonts w:cstheme="minorHAnsi"/>
          <w:szCs w:val="24"/>
        </w:rPr>
        <w:t xml:space="preserve"> </w:t>
      </w:r>
      <w:r w:rsidR="00A4668A" w:rsidRPr="00EF219C">
        <w:rPr>
          <w:rFonts w:cstheme="minorHAnsi"/>
          <w:szCs w:val="24"/>
        </w:rPr>
        <w:t xml:space="preserve">access and </w:t>
      </w:r>
      <w:r w:rsidR="00D77C83" w:rsidRPr="00EF219C">
        <w:rPr>
          <w:rFonts w:cstheme="minorHAnsi"/>
          <w:szCs w:val="24"/>
        </w:rPr>
        <w:t>engagement</w:t>
      </w:r>
      <w:r w:rsidR="007C7103" w:rsidRPr="00EF219C">
        <w:rPr>
          <w:rFonts w:cstheme="minorHAnsi"/>
          <w:szCs w:val="24"/>
        </w:rPr>
        <w:t xml:space="preserve"> </w:t>
      </w:r>
      <w:r w:rsidRPr="00542561">
        <w:rPr>
          <w:rFonts w:cstheme="minorHAnsi"/>
          <w:szCs w:val="24"/>
        </w:rPr>
        <w:t>documentation</w:t>
      </w:r>
      <w:r w:rsidR="007C7103" w:rsidRPr="00542561">
        <w:rPr>
          <w:rFonts w:cstheme="minorHAnsi"/>
          <w:szCs w:val="24"/>
        </w:rPr>
        <w:t xml:space="preserve">, should be </w:t>
      </w:r>
      <w:r w:rsidR="003E7F82" w:rsidRPr="00542561">
        <w:rPr>
          <w:rFonts w:cstheme="minorHAnsi"/>
          <w:szCs w:val="24"/>
        </w:rPr>
        <w:t>appropriate</w:t>
      </w:r>
      <w:r w:rsidR="007C7103" w:rsidRPr="00542561">
        <w:rPr>
          <w:rFonts w:cstheme="minorHAnsi"/>
          <w:szCs w:val="24"/>
        </w:rPr>
        <w:t xml:space="preserve"> to the type of </w:t>
      </w:r>
      <w:r w:rsidR="00A4668A" w:rsidRPr="00EF219C">
        <w:rPr>
          <w:rFonts w:cstheme="minorHAnsi"/>
          <w:szCs w:val="24"/>
        </w:rPr>
        <w:t xml:space="preserve">communities </w:t>
      </w:r>
      <w:r w:rsidR="00A4668A" w:rsidRPr="00542561">
        <w:rPr>
          <w:rFonts w:cstheme="minorHAnsi"/>
          <w:szCs w:val="24"/>
        </w:rPr>
        <w:t>served</w:t>
      </w:r>
      <w:r w:rsidR="007C7103" w:rsidRPr="00542561">
        <w:rPr>
          <w:rFonts w:cstheme="minorHAnsi"/>
          <w:szCs w:val="24"/>
        </w:rPr>
        <w:t xml:space="preserve">. </w:t>
      </w:r>
      <w:r w:rsidR="00233577" w:rsidRPr="00542561">
        <w:rPr>
          <w:rFonts w:cstheme="minorHAnsi"/>
          <w:szCs w:val="24"/>
        </w:rPr>
        <w:t>Some services are prim</w:t>
      </w:r>
      <w:r w:rsidR="00B133C1" w:rsidRPr="00542561">
        <w:rPr>
          <w:rFonts w:cstheme="minorHAnsi"/>
          <w:szCs w:val="24"/>
        </w:rPr>
        <w:t>ar</w:t>
      </w:r>
      <w:r w:rsidR="00233577" w:rsidRPr="00542561">
        <w:rPr>
          <w:rFonts w:cstheme="minorHAnsi"/>
          <w:szCs w:val="24"/>
        </w:rPr>
        <w:t>i</w:t>
      </w:r>
      <w:r w:rsidR="00B133C1" w:rsidRPr="00542561">
        <w:rPr>
          <w:rFonts w:cstheme="minorHAnsi"/>
          <w:szCs w:val="24"/>
        </w:rPr>
        <w:t xml:space="preserve">ly focused on providing services </w:t>
      </w:r>
      <w:r w:rsidR="00B133C1" w:rsidRPr="00EF219C">
        <w:rPr>
          <w:rFonts w:cstheme="minorHAnsi"/>
          <w:szCs w:val="24"/>
        </w:rPr>
        <w:t>internal</w:t>
      </w:r>
      <w:r w:rsidR="00A4668A" w:rsidRPr="00EF219C">
        <w:rPr>
          <w:rFonts w:cstheme="minorHAnsi"/>
          <w:szCs w:val="24"/>
        </w:rPr>
        <w:t>ly</w:t>
      </w:r>
      <w:r w:rsidR="007C7103" w:rsidRPr="00EF219C">
        <w:rPr>
          <w:rFonts w:cstheme="minorHAnsi"/>
          <w:szCs w:val="24"/>
        </w:rPr>
        <w:t xml:space="preserve"> </w:t>
      </w:r>
      <w:r w:rsidR="007C7103" w:rsidRPr="00542561">
        <w:rPr>
          <w:rFonts w:cstheme="minorHAnsi"/>
          <w:szCs w:val="24"/>
        </w:rPr>
        <w:t xml:space="preserve">so their access </w:t>
      </w:r>
      <w:r w:rsidR="003E7F82" w:rsidRPr="00542561">
        <w:rPr>
          <w:rFonts w:cstheme="minorHAnsi"/>
          <w:szCs w:val="24"/>
        </w:rPr>
        <w:t>offer</w:t>
      </w:r>
      <w:r w:rsidR="007C7103" w:rsidRPr="00542561">
        <w:rPr>
          <w:rFonts w:cstheme="minorHAnsi"/>
          <w:szCs w:val="24"/>
        </w:rPr>
        <w:t xml:space="preserve"> will be focused </w:t>
      </w:r>
      <w:r w:rsidR="003E7F82" w:rsidRPr="00542561">
        <w:rPr>
          <w:rFonts w:cstheme="minorHAnsi"/>
          <w:szCs w:val="24"/>
        </w:rPr>
        <w:t xml:space="preserve">on </w:t>
      </w:r>
      <w:r w:rsidR="007C7103" w:rsidRPr="00542561">
        <w:rPr>
          <w:rFonts w:cstheme="minorHAnsi"/>
          <w:szCs w:val="24"/>
        </w:rPr>
        <w:t>internal</w:t>
      </w:r>
      <w:r w:rsidR="00A4668A" w:rsidRPr="00542561">
        <w:rPr>
          <w:rFonts w:cstheme="minorHAnsi"/>
          <w:szCs w:val="24"/>
        </w:rPr>
        <w:t xml:space="preserve"> users</w:t>
      </w:r>
      <w:r w:rsidR="00233577" w:rsidRPr="00542561">
        <w:rPr>
          <w:rFonts w:cstheme="minorHAnsi"/>
          <w:szCs w:val="24"/>
        </w:rPr>
        <w:t xml:space="preserve"> </w:t>
      </w:r>
      <w:r w:rsidR="007C7103" w:rsidRPr="00542561">
        <w:rPr>
          <w:rFonts w:cstheme="minorHAnsi"/>
          <w:szCs w:val="24"/>
        </w:rPr>
        <w:t>or selective external</w:t>
      </w:r>
      <w:r w:rsidR="00A4668A" w:rsidRPr="00542561">
        <w:rPr>
          <w:rFonts w:cstheme="minorHAnsi"/>
          <w:szCs w:val="24"/>
        </w:rPr>
        <w:t xml:space="preserve"> </w:t>
      </w:r>
      <w:r w:rsidR="00D1154B" w:rsidRPr="00542561">
        <w:rPr>
          <w:rFonts w:cstheme="minorHAnsi"/>
          <w:szCs w:val="24"/>
        </w:rPr>
        <w:t>audiences</w:t>
      </w:r>
      <w:r w:rsidR="007C7103" w:rsidRPr="00542561">
        <w:rPr>
          <w:rFonts w:cstheme="minorHAnsi"/>
          <w:szCs w:val="24"/>
        </w:rPr>
        <w:t xml:space="preserve">. </w:t>
      </w:r>
      <w:r w:rsidR="003E7F82" w:rsidRPr="00542561">
        <w:rPr>
          <w:rFonts w:cstheme="minorHAnsi"/>
          <w:szCs w:val="24"/>
        </w:rPr>
        <w:t>S</w:t>
      </w:r>
      <w:r w:rsidR="007C7103" w:rsidRPr="00542561">
        <w:rPr>
          <w:rFonts w:cstheme="minorHAnsi"/>
          <w:szCs w:val="24"/>
        </w:rPr>
        <w:t xml:space="preserve">maller services </w:t>
      </w:r>
      <w:r w:rsidR="003E7F82" w:rsidRPr="00542561">
        <w:rPr>
          <w:rFonts w:cstheme="minorHAnsi"/>
          <w:szCs w:val="24"/>
        </w:rPr>
        <w:t>may</w:t>
      </w:r>
      <w:r w:rsidR="007C7103" w:rsidRPr="00542561">
        <w:rPr>
          <w:rFonts w:cstheme="minorHAnsi"/>
          <w:szCs w:val="24"/>
        </w:rPr>
        <w:t xml:space="preserve"> have a smaller range of </w:t>
      </w:r>
      <w:r w:rsidR="00A4668A" w:rsidRPr="00EF219C">
        <w:rPr>
          <w:rFonts w:cstheme="minorHAnsi"/>
          <w:szCs w:val="24"/>
        </w:rPr>
        <w:t>communities</w:t>
      </w:r>
      <w:r w:rsidR="005576BB" w:rsidRPr="00EF219C">
        <w:rPr>
          <w:rFonts w:cstheme="minorHAnsi"/>
          <w:szCs w:val="24"/>
        </w:rPr>
        <w:t xml:space="preserve"> </w:t>
      </w:r>
      <w:r w:rsidR="007C7103" w:rsidRPr="00542561">
        <w:rPr>
          <w:rFonts w:cstheme="minorHAnsi"/>
          <w:szCs w:val="24"/>
        </w:rPr>
        <w:t xml:space="preserve">than large services and so will deliver </w:t>
      </w:r>
      <w:r w:rsidR="003E7F82" w:rsidRPr="00542561">
        <w:rPr>
          <w:rFonts w:cstheme="minorHAnsi"/>
          <w:szCs w:val="24"/>
        </w:rPr>
        <w:t xml:space="preserve">a </w:t>
      </w:r>
      <w:r w:rsidR="007C7103" w:rsidRPr="00542561">
        <w:rPr>
          <w:rFonts w:cstheme="minorHAnsi"/>
          <w:szCs w:val="24"/>
        </w:rPr>
        <w:t xml:space="preserve">smaller scale </w:t>
      </w:r>
      <w:r w:rsidR="007C7103" w:rsidRPr="00EF219C">
        <w:rPr>
          <w:rFonts w:cstheme="minorHAnsi"/>
          <w:szCs w:val="24"/>
        </w:rPr>
        <w:t>access</w:t>
      </w:r>
      <w:r w:rsidR="00D1154B" w:rsidRPr="00EF219C">
        <w:rPr>
          <w:rFonts w:cstheme="minorHAnsi"/>
          <w:szCs w:val="24"/>
        </w:rPr>
        <w:t xml:space="preserve"> and engagement</w:t>
      </w:r>
      <w:r w:rsidRPr="00EF219C">
        <w:rPr>
          <w:rFonts w:cstheme="minorHAnsi"/>
          <w:szCs w:val="24"/>
        </w:rPr>
        <w:t xml:space="preserve"> </w:t>
      </w:r>
      <w:r w:rsidR="003E7F82" w:rsidRPr="00542561">
        <w:rPr>
          <w:rFonts w:cstheme="minorHAnsi"/>
          <w:szCs w:val="24"/>
        </w:rPr>
        <w:t xml:space="preserve">offer </w:t>
      </w:r>
      <w:r w:rsidRPr="00542561">
        <w:rPr>
          <w:rFonts w:cstheme="minorHAnsi"/>
          <w:szCs w:val="24"/>
        </w:rPr>
        <w:t>and documentation</w:t>
      </w:r>
      <w:r w:rsidR="00C97401" w:rsidRPr="00542561">
        <w:rPr>
          <w:rFonts w:cstheme="minorHAnsi"/>
          <w:szCs w:val="24"/>
        </w:rPr>
        <w:t xml:space="preserve"> that reflects this</w:t>
      </w:r>
      <w:r w:rsidRPr="00542561">
        <w:rPr>
          <w:rFonts w:cstheme="minorHAnsi"/>
          <w:szCs w:val="24"/>
        </w:rPr>
        <w:t>.</w:t>
      </w:r>
    </w:p>
    <w:p w14:paraId="13878E80" w14:textId="1108C9A0" w:rsidR="00472061" w:rsidRPr="004E636F" w:rsidRDefault="0017740A" w:rsidP="00AE3F63">
      <w:pPr>
        <w:pStyle w:val="Heading4"/>
      </w:pPr>
      <w:r>
        <w:t>Q1</w:t>
      </w:r>
      <w:r w:rsidR="005576BB">
        <w:t>1</w:t>
      </w:r>
      <w:r w:rsidR="001C07BD">
        <w:t>2</w:t>
      </w:r>
      <w:r w:rsidR="00472061" w:rsidRPr="004E636F">
        <w:t xml:space="preserve"> Provide a copy of the access </w:t>
      </w:r>
      <w:r w:rsidR="00D77C83">
        <w:t xml:space="preserve">and engagement </w:t>
      </w:r>
      <w:r w:rsidR="00472061" w:rsidRPr="004E636F">
        <w:t>policy (or suite of policies)</w:t>
      </w:r>
    </w:p>
    <w:p w14:paraId="52748992" w14:textId="5E2C8FD4" w:rsidR="000247F8" w:rsidRDefault="000247F8" w:rsidP="00634D7A">
      <w:pPr>
        <w:spacing w:after="0" w:line="271" w:lineRule="auto"/>
        <w:rPr>
          <w:rFonts w:cstheme="minorHAnsi"/>
          <w:szCs w:val="24"/>
        </w:rPr>
      </w:pPr>
      <w:r w:rsidRPr="004E636F">
        <w:rPr>
          <w:rFonts w:cstheme="minorHAnsi"/>
          <w:szCs w:val="24"/>
        </w:rPr>
        <w:t>As a general guide</w:t>
      </w:r>
      <w:r w:rsidR="005576BB">
        <w:rPr>
          <w:rFonts w:cstheme="minorHAnsi"/>
          <w:szCs w:val="24"/>
        </w:rPr>
        <w:t>,</w:t>
      </w:r>
      <w:r w:rsidRPr="004E636F">
        <w:rPr>
          <w:rFonts w:cstheme="minorHAnsi"/>
          <w:szCs w:val="24"/>
        </w:rPr>
        <w:t xml:space="preserve"> policies on access</w:t>
      </w:r>
      <w:r w:rsidR="00D77C83">
        <w:rPr>
          <w:rFonts w:cstheme="minorHAnsi"/>
          <w:szCs w:val="24"/>
        </w:rPr>
        <w:t xml:space="preserve"> and engagement</w:t>
      </w:r>
      <w:r w:rsidRPr="004E636F">
        <w:rPr>
          <w:rFonts w:cstheme="minorHAnsi"/>
          <w:szCs w:val="24"/>
        </w:rPr>
        <w:t xml:space="preserve"> should include:</w:t>
      </w:r>
    </w:p>
    <w:p w14:paraId="46C9506A" w14:textId="77777777" w:rsidR="00AB2F88" w:rsidRPr="00333BBC" w:rsidRDefault="00AB2F88" w:rsidP="00634D7A">
      <w:pPr>
        <w:spacing w:after="0" w:line="271" w:lineRule="auto"/>
        <w:rPr>
          <w:rFonts w:cstheme="minorHAnsi"/>
          <w:szCs w:val="24"/>
        </w:rPr>
      </w:pPr>
    </w:p>
    <w:p w14:paraId="5BCE9010" w14:textId="1C84BFE7" w:rsidR="000247F8" w:rsidRPr="00333BBC" w:rsidRDefault="000247F8" w:rsidP="00D13683">
      <w:pPr>
        <w:pStyle w:val="ListParagraph"/>
        <w:numPr>
          <w:ilvl w:val="0"/>
          <w:numId w:val="21"/>
        </w:numPr>
        <w:spacing w:after="0" w:line="271" w:lineRule="auto"/>
        <w:rPr>
          <w:rFonts w:asciiTheme="minorHAnsi" w:hAnsiTheme="minorHAnsi" w:cstheme="minorHAnsi"/>
          <w:szCs w:val="24"/>
        </w:rPr>
      </w:pPr>
      <w:r w:rsidRPr="00333BBC">
        <w:rPr>
          <w:rFonts w:asciiTheme="minorHAnsi" w:hAnsiTheme="minorHAnsi" w:cstheme="minorHAnsi"/>
          <w:szCs w:val="24"/>
        </w:rPr>
        <w:t>a definition of the community</w:t>
      </w:r>
      <w:r w:rsidR="00D77C83">
        <w:rPr>
          <w:rFonts w:asciiTheme="minorHAnsi" w:hAnsiTheme="minorHAnsi" w:cstheme="minorHAnsi"/>
          <w:szCs w:val="24"/>
        </w:rPr>
        <w:t xml:space="preserve"> or communities</w:t>
      </w:r>
      <w:r w:rsidRPr="00333BBC">
        <w:rPr>
          <w:rFonts w:asciiTheme="minorHAnsi" w:hAnsiTheme="minorHAnsi" w:cstheme="minorHAnsi"/>
          <w:szCs w:val="24"/>
        </w:rPr>
        <w:t xml:space="preserve"> served</w:t>
      </w:r>
      <w:r w:rsidR="00A4668A">
        <w:rPr>
          <w:rFonts w:asciiTheme="minorHAnsi" w:hAnsiTheme="minorHAnsi" w:cstheme="minorHAnsi"/>
          <w:szCs w:val="24"/>
        </w:rPr>
        <w:t xml:space="preserve"> (</w:t>
      </w:r>
      <w:r w:rsidR="00A4668A" w:rsidRPr="00EF219C">
        <w:rPr>
          <w:rFonts w:asciiTheme="minorHAnsi" w:hAnsiTheme="minorHAnsi" w:cstheme="minorHAnsi"/>
          <w:szCs w:val="24"/>
        </w:rPr>
        <w:t>including internal</w:t>
      </w:r>
      <w:r w:rsidR="00A4668A" w:rsidRPr="00BA1AE1">
        <w:rPr>
          <w:rFonts w:asciiTheme="minorHAnsi" w:hAnsiTheme="minorHAnsi" w:cstheme="minorHAnsi"/>
          <w:szCs w:val="24"/>
        </w:rPr>
        <w:t>)</w:t>
      </w:r>
      <w:r w:rsidRPr="00BA1AE1">
        <w:rPr>
          <w:rFonts w:asciiTheme="minorHAnsi" w:hAnsiTheme="minorHAnsi" w:cstheme="minorHAnsi"/>
          <w:szCs w:val="24"/>
        </w:rPr>
        <w:t xml:space="preserve"> </w:t>
      </w:r>
      <w:r w:rsidRPr="00333BBC">
        <w:rPr>
          <w:rFonts w:asciiTheme="minorHAnsi" w:hAnsiTheme="minorHAnsi" w:cstheme="minorHAnsi"/>
          <w:szCs w:val="24"/>
        </w:rPr>
        <w:t>and a description of how the organisation aims to provide access to its archive services, collections and facilities, in line with its mission statement.</w:t>
      </w:r>
    </w:p>
    <w:p w14:paraId="1E79907A" w14:textId="14F604B7" w:rsidR="000247F8" w:rsidRDefault="000247F8" w:rsidP="00D13683">
      <w:pPr>
        <w:pStyle w:val="ListParagraph"/>
        <w:numPr>
          <w:ilvl w:val="0"/>
          <w:numId w:val="20"/>
        </w:numPr>
        <w:spacing w:after="0" w:line="271" w:lineRule="auto"/>
        <w:rPr>
          <w:rFonts w:asciiTheme="minorHAnsi" w:hAnsiTheme="minorHAnsi" w:cstheme="minorHAnsi"/>
          <w:szCs w:val="24"/>
        </w:rPr>
      </w:pPr>
      <w:r w:rsidRPr="00333BBC">
        <w:rPr>
          <w:rFonts w:asciiTheme="minorHAnsi" w:hAnsiTheme="minorHAnsi" w:cstheme="minorHAnsi"/>
          <w:szCs w:val="24"/>
        </w:rPr>
        <w:lastRenderedPageBreak/>
        <w:t>a commitment to identify and comply with relevant legislation and ethical codes in relation to access</w:t>
      </w:r>
      <w:r w:rsidR="00D77C83">
        <w:rPr>
          <w:rFonts w:asciiTheme="minorHAnsi" w:hAnsiTheme="minorHAnsi" w:cstheme="minorHAnsi"/>
          <w:szCs w:val="24"/>
        </w:rPr>
        <w:t xml:space="preserve"> and engagement</w:t>
      </w:r>
      <w:r w:rsidRPr="00333BBC">
        <w:rPr>
          <w:rFonts w:asciiTheme="minorHAnsi" w:hAnsiTheme="minorHAnsi" w:cstheme="minorHAnsi"/>
          <w:szCs w:val="24"/>
        </w:rPr>
        <w:t>.</w:t>
      </w:r>
    </w:p>
    <w:p w14:paraId="3D1FA198" w14:textId="5F73DA3B" w:rsidR="00D77C83" w:rsidRPr="00D77C83" w:rsidRDefault="00D77C83" w:rsidP="00D13683">
      <w:pPr>
        <w:pStyle w:val="ListParagraph"/>
        <w:numPr>
          <w:ilvl w:val="0"/>
          <w:numId w:val="20"/>
        </w:numPr>
        <w:rPr>
          <w:rFonts w:asciiTheme="minorHAnsi" w:hAnsiTheme="minorHAnsi" w:cstheme="minorHAnsi"/>
          <w:szCs w:val="24"/>
        </w:rPr>
      </w:pPr>
      <w:r w:rsidRPr="00D77C83">
        <w:rPr>
          <w:rFonts w:asciiTheme="minorHAnsi" w:hAnsiTheme="minorHAnsi" w:cstheme="minorHAnsi"/>
          <w:szCs w:val="24"/>
        </w:rPr>
        <w:t>a commitment to plan and develop access and engagement, including seeking to meet the needs of communities</w:t>
      </w:r>
      <w:r w:rsidR="00A4668A">
        <w:rPr>
          <w:rFonts w:asciiTheme="minorHAnsi" w:hAnsiTheme="minorHAnsi" w:cstheme="minorHAnsi"/>
          <w:szCs w:val="24"/>
        </w:rPr>
        <w:t>.</w:t>
      </w:r>
    </w:p>
    <w:p w14:paraId="38A869EB" w14:textId="7A87F627" w:rsidR="000247F8" w:rsidRPr="00333BBC" w:rsidRDefault="000247F8" w:rsidP="00D13683">
      <w:pPr>
        <w:pStyle w:val="ListParagraph"/>
        <w:numPr>
          <w:ilvl w:val="0"/>
          <w:numId w:val="20"/>
        </w:numPr>
        <w:spacing w:after="0" w:line="271" w:lineRule="auto"/>
        <w:rPr>
          <w:rFonts w:asciiTheme="minorHAnsi" w:hAnsiTheme="minorHAnsi" w:cstheme="minorHAnsi"/>
          <w:szCs w:val="24"/>
        </w:rPr>
      </w:pPr>
      <w:r w:rsidRPr="00333BBC">
        <w:rPr>
          <w:rFonts w:asciiTheme="minorHAnsi" w:hAnsiTheme="minorHAnsi" w:cstheme="minorHAnsi"/>
          <w:szCs w:val="24"/>
        </w:rPr>
        <w:t>information on the restrictions and responsibilities surrounding the use of archives and how these are communicated to</w:t>
      </w:r>
      <w:r w:rsidR="00A4668A">
        <w:rPr>
          <w:rFonts w:asciiTheme="minorHAnsi" w:hAnsiTheme="minorHAnsi" w:cstheme="minorHAnsi"/>
          <w:szCs w:val="24"/>
        </w:rPr>
        <w:t xml:space="preserve"> all</w:t>
      </w:r>
      <w:r w:rsidRPr="00333BBC">
        <w:rPr>
          <w:rFonts w:asciiTheme="minorHAnsi" w:hAnsiTheme="minorHAnsi" w:cstheme="minorHAnsi"/>
          <w:szCs w:val="24"/>
        </w:rPr>
        <w:t>.</w:t>
      </w:r>
    </w:p>
    <w:p w14:paraId="2FF42ECB" w14:textId="77777777" w:rsidR="000247F8" w:rsidRPr="00333BBC" w:rsidRDefault="000247F8" w:rsidP="00D13683">
      <w:pPr>
        <w:pStyle w:val="ListParagraph"/>
        <w:numPr>
          <w:ilvl w:val="0"/>
          <w:numId w:val="20"/>
        </w:numPr>
        <w:spacing w:after="0" w:line="271" w:lineRule="auto"/>
        <w:rPr>
          <w:rFonts w:asciiTheme="minorHAnsi" w:hAnsiTheme="minorHAnsi" w:cstheme="minorHAnsi"/>
          <w:szCs w:val="24"/>
        </w:rPr>
      </w:pPr>
      <w:r w:rsidRPr="00333BBC">
        <w:rPr>
          <w:rFonts w:asciiTheme="minorHAnsi" w:hAnsiTheme="minorHAnsi" w:cstheme="minorHAnsi"/>
          <w:szCs w:val="24"/>
        </w:rPr>
        <w:t>information on means of access e.g. use of surrogates, handling, exhibition and display, copying and reproduction.</w:t>
      </w:r>
    </w:p>
    <w:p w14:paraId="45B3F418" w14:textId="192BCA22" w:rsidR="000247F8" w:rsidRPr="00333BBC" w:rsidRDefault="000247F8" w:rsidP="00D13683">
      <w:pPr>
        <w:pStyle w:val="ListParagraph"/>
        <w:numPr>
          <w:ilvl w:val="0"/>
          <w:numId w:val="20"/>
        </w:numPr>
        <w:spacing w:after="0" w:line="271" w:lineRule="auto"/>
        <w:rPr>
          <w:rFonts w:asciiTheme="minorHAnsi" w:hAnsiTheme="minorHAnsi" w:cstheme="minorHAnsi"/>
          <w:szCs w:val="24"/>
        </w:rPr>
      </w:pPr>
      <w:r w:rsidRPr="00333BBC">
        <w:rPr>
          <w:rFonts w:asciiTheme="minorHAnsi" w:hAnsiTheme="minorHAnsi" w:cstheme="minorHAnsi"/>
          <w:szCs w:val="24"/>
        </w:rPr>
        <w:t>a commitment to use/promote (or not) certain forms of access to archives e.g. publication of research</w:t>
      </w:r>
      <w:r w:rsidRPr="00EF219C">
        <w:rPr>
          <w:rFonts w:asciiTheme="minorHAnsi" w:hAnsiTheme="minorHAnsi" w:cstheme="minorHAnsi"/>
          <w:szCs w:val="24"/>
        </w:rPr>
        <w:t xml:space="preserve">, </w:t>
      </w:r>
      <w:r w:rsidR="00A4668A" w:rsidRPr="00EF219C">
        <w:rPr>
          <w:rFonts w:asciiTheme="minorHAnsi" w:hAnsiTheme="minorHAnsi" w:cstheme="minorHAnsi"/>
          <w:szCs w:val="24"/>
        </w:rPr>
        <w:t xml:space="preserve">external access audits, consultation on specific topics with community </w:t>
      </w:r>
      <w:r w:rsidRPr="00BA1AE1">
        <w:rPr>
          <w:rFonts w:asciiTheme="minorHAnsi" w:hAnsiTheme="minorHAnsi" w:cstheme="minorHAnsi"/>
          <w:szCs w:val="24"/>
        </w:rPr>
        <w:t>outr</w:t>
      </w:r>
      <w:r w:rsidRPr="00333BBC">
        <w:rPr>
          <w:rFonts w:asciiTheme="minorHAnsi" w:hAnsiTheme="minorHAnsi" w:cstheme="minorHAnsi"/>
          <w:szCs w:val="24"/>
        </w:rPr>
        <w:t>each to groups, promotion on intranet, use of social media, appearances in exhibitions internally and externally, support for institutional fundraising</w:t>
      </w:r>
      <w:r w:rsidR="00A4668A">
        <w:rPr>
          <w:rFonts w:asciiTheme="minorHAnsi" w:hAnsiTheme="minorHAnsi" w:cstheme="minorHAnsi"/>
          <w:szCs w:val="24"/>
        </w:rPr>
        <w:t>.</w:t>
      </w:r>
    </w:p>
    <w:p w14:paraId="23A80819" w14:textId="1950BA66" w:rsidR="000247F8" w:rsidRPr="00333BBC" w:rsidRDefault="000247F8" w:rsidP="00D13683">
      <w:pPr>
        <w:pStyle w:val="ListParagraph"/>
        <w:numPr>
          <w:ilvl w:val="0"/>
          <w:numId w:val="20"/>
        </w:numPr>
        <w:spacing w:after="0" w:line="271" w:lineRule="auto"/>
        <w:rPr>
          <w:rFonts w:asciiTheme="minorHAnsi" w:hAnsiTheme="minorHAnsi" w:cstheme="minorHAnsi"/>
          <w:szCs w:val="24"/>
        </w:rPr>
      </w:pPr>
      <w:r w:rsidRPr="00333BBC">
        <w:rPr>
          <w:rFonts w:asciiTheme="minorHAnsi" w:hAnsiTheme="minorHAnsi" w:cstheme="minorHAnsi"/>
          <w:szCs w:val="24"/>
        </w:rPr>
        <w:t>a commitment to promoting a culture of customer care, ensuring</w:t>
      </w:r>
      <w:r w:rsidR="00A4668A">
        <w:rPr>
          <w:rFonts w:asciiTheme="minorHAnsi" w:hAnsiTheme="minorHAnsi" w:cstheme="minorHAnsi"/>
          <w:szCs w:val="24"/>
        </w:rPr>
        <w:t xml:space="preserve"> that everyone,</w:t>
      </w:r>
      <w:r w:rsidR="005576BB">
        <w:rPr>
          <w:rFonts w:asciiTheme="minorHAnsi" w:hAnsiTheme="minorHAnsi" w:cstheme="minorHAnsi"/>
          <w:szCs w:val="24"/>
        </w:rPr>
        <w:t xml:space="preserve"> </w:t>
      </w:r>
      <w:r w:rsidRPr="00333BBC">
        <w:rPr>
          <w:rFonts w:asciiTheme="minorHAnsi" w:hAnsiTheme="minorHAnsi" w:cstheme="minorHAnsi"/>
          <w:szCs w:val="24"/>
        </w:rPr>
        <w:t>provided with courteous, effective assistance.</w:t>
      </w:r>
    </w:p>
    <w:p w14:paraId="341EC8C0" w14:textId="77777777" w:rsidR="00AB2F88" w:rsidRDefault="00AB2F88" w:rsidP="00634D7A">
      <w:pPr>
        <w:spacing w:after="0" w:line="271" w:lineRule="auto"/>
        <w:rPr>
          <w:rFonts w:cstheme="minorHAnsi"/>
          <w:i/>
          <w:szCs w:val="24"/>
        </w:rPr>
      </w:pPr>
    </w:p>
    <w:p w14:paraId="38F73A02" w14:textId="033E5FD6" w:rsidR="00472061" w:rsidRPr="004E636F" w:rsidRDefault="00472061" w:rsidP="00634D7A">
      <w:pPr>
        <w:spacing w:after="0" w:line="271" w:lineRule="auto"/>
        <w:rPr>
          <w:rFonts w:cstheme="minorHAnsi"/>
          <w:i/>
          <w:szCs w:val="24"/>
        </w:rPr>
      </w:pPr>
      <w:r w:rsidRPr="004E636F">
        <w:rPr>
          <w:rFonts w:cstheme="minorHAnsi"/>
          <w:i/>
          <w:szCs w:val="24"/>
        </w:rPr>
        <w:t>Access</w:t>
      </w:r>
      <w:r w:rsidR="00D77C83">
        <w:rPr>
          <w:rFonts w:cstheme="minorHAnsi"/>
          <w:i/>
          <w:szCs w:val="24"/>
        </w:rPr>
        <w:t xml:space="preserve"> and engagement</w:t>
      </w:r>
      <w:r w:rsidRPr="004E636F">
        <w:rPr>
          <w:rFonts w:cstheme="minorHAnsi"/>
          <w:i/>
          <w:szCs w:val="24"/>
        </w:rPr>
        <w:t xml:space="preserve"> methods</w:t>
      </w:r>
    </w:p>
    <w:p w14:paraId="7F792EE5" w14:textId="6645A862" w:rsidR="00472061" w:rsidRPr="004E636F" w:rsidRDefault="00472061" w:rsidP="00634D7A">
      <w:pPr>
        <w:spacing w:after="0" w:line="271" w:lineRule="auto"/>
        <w:rPr>
          <w:rFonts w:cstheme="minorHAnsi"/>
          <w:szCs w:val="24"/>
        </w:rPr>
      </w:pPr>
      <w:r w:rsidRPr="004E636F">
        <w:rPr>
          <w:rFonts w:cstheme="minorHAnsi"/>
          <w:szCs w:val="24"/>
        </w:rPr>
        <w:t xml:space="preserve">Policies should cover </w:t>
      </w:r>
      <w:r w:rsidR="007F087E">
        <w:rPr>
          <w:rFonts w:cstheme="minorHAnsi"/>
          <w:szCs w:val="24"/>
        </w:rPr>
        <w:t>how access is provided</w:t>
      </w:r>
      <w:r w:rsidRPr="004E636F">
        <w:rPr>
          <w:rFonts w:cstheme="minorHAnsi"/>
          <w:szCs w:val="24"/>
        </w:rPr>
        <w:t xml:space="preserve"> on-site and off-site, both digital and physical, provided </w:t>
      </w:r>
      <w:r w:rsidR="007F087E">
        <w:rPr>
          <w:rFonts w:cstheme="minorHAnsi"/>
          <w:szCs w:val="24"/>
        </w:rPr>
        <w:t>by</w:t>
      </w:r>
      <w:r w:rsidRPr="004E636F">
        <w:rPr>
          <w:rFonts w:cstheme="minorHAnsi"/>
          <w:szCs w:val="24"/>
        </w:rPr>
        <w:t xml:space="preserve"> the archive service</w:t>
      </w:r>
      <w:r w:rsidR="00A4668A" w:rsidRPr="00BA1AE1">
        <w:rPr>
          <w:rFonts w:cstheme="minorHAnsi"/>
          <w:szCs w:val="24"/>
        </w:rPr>
        <w:t xml:space="preserve">, </w:t>
      </w:r>
      <w:r w:rsidR="00A4668A" w:rsidRPr="00EF219C">
        <w:rPr>
          <w:rFonts w:cstheme="minorHAnsi"/>
          <w:szCs w:val="24"/>
        </w:rPr>
        <w:t>through a parent body</w:t>
      </w:r>
      <w:r w:rsidRPr="00EF219C">
        <w:rPr>
          <w:rFonts w:cstheme="minorHAnsi"/>
          <w:szCs w:val="24"/>
        </w:rPr>
        <w:t xml:space="preserve"> </w:t>
      </w:r>
      <w:r w:rsidRPr="00BA1AE1">
        <w:rPr>
          <w:rFonts w:cstheme="minorHAnsi"/>
          <w:szCs w:val="24"/>
        </w:rPr>
        <w:t xml:space="preserve">or </w:t>
      </w:r>
      <w:r w:rsidRPr="004E636F">
        <w:rPr>
          <w:rFonts w:cstheme="minorHAnsi"/>
          <w:szCs w:val="24"/>
        </w:rPr>
        <w:t>through partnership</w:t>
      </w:r>
      <w:r w:rsidR="007F087E">
        <w:rPr>
          <w:rFonts w:cstheme="minorHAnsi"/>
          <w:szCs w:val="24"/>
        </w:rPr>
        <w:t>s</w:t>
      </w:r>
      <w:r w:rsidRPr="004E636F">
        <w:rPr>
          <w:rFonts w:cstheme="minorHAnsi"/>
          <w:szCs w:val="24"/>
        </w:rPr>
        <w:t>. They should outline when and how surrogates are available to users. The archive service should also consider the different needs of different</w:t>
      </w:r>
      <w:r w:rsidR="00A4668A">
        <w:rPr>
          <w:rFonts w:cstheme="minorHAnsi"/>
          <w:szCs w:val="24"/>
        </w:rPr>
        <w:t xml:space="preserve"> communities</w:t>
      </w:r>
      <w:r w:rsidRPr="004E636F">
        <w:rPr>
          <w:rFonts w:cstheme="minorHAnsi"/>
          <w:szCs w:val="24"/>
        </w:rPr>
        <w:t xml:space="preserve">, alongside any access restrictions for different </w:t>
      </w:r>
      <w:r w:rsidR="007F087E">
        <w:rPr>
          <w:rFonts w:cstheme="minorHAnsi"/>
          <w:szCs w:val="24"/>
        </w:rPr>
        <w:t>groups</w:t>
      </w:r>
      <w:r w:rsidRPr="004E636F">
        <w:rPr>
          <w:rFonts w:cstheme="minorHAnsi"/>
          <w:szCs w:val="24"/>
        </w:rPr>
        <w:t>, and make these explicit in the policy.</w:t>
      </w:r>
    </w:p>
    <w:p w14:paraId="342A2DC4" w14:textId="77777777" w:rsidR="00AB2F88" w:rsidRDefault="00AB2F88" w:rsidP="00634D7A">
      <w:pPr>
        <w:spacing w:after="0" w:line="271" w:lineRule="auto"/>
        <w:rPr>
          <w:rFonts w:cstheme="minorHAnsi"/>
          <w:i/>
          <w:szCs w:val="24"/>
        </w:rPr>
      </w:pPr>
    </w:p>
    <w:p w14:paraId="67091507" w14:textId="77777777" w:rsidR="00472061" w:rsidRPr="004E636F" w:rsidRDefault="00472061" w:rsidP="00634D7A">
      <w:pPr>
        <w:spacing w:after="0" w:line="271" w:lineRule="auto"/>
        <w:rPr>
          <w:rFonts w:cstheme="minorHAnsi"/>
          <w:i/>
          <w:szCs w:val="24"/>
        </w:rPr>
      </w:pPr>
      <w:r w:rsidRPr="004E636F">
        <w:rPr>
          <w:rFonts w:cstheme="minorHAnsi"/>
          <w:i/>
          <w:szCs w:val="24"/>
        </w:rPr>
        <w:t>Access restrictions</w:t>
      </w:r>
    </w:p>
    <w:p w14:paraId="6278A7E6" w14:textId="12CB2864" w:rsidR="00472061" w:rsidRPr="004E636F" w:rsidRDefault="00D77C83" w:rsidP="00634D7A">
      <w:pPr>
        <w:spacing w:after="0" w:line="271" w:lineRule="auto"/>
        <w:rPr>
          <w:rFonts w:cstheme="minorHAnsi"/>
          <w:szCs w:val="24"/>
        </w:rPr>
      </w:pPr>
      <w:r w:rsidRPr="004E636F">
        <w:rPr>
          <w:rFonts w:cstheme="minorHAnsi"/>
          <w:szCs w:val="24"/>
        </w:rPr>
        <w:t xml:space="preserve">Policies should cover </w:t>
      </w:r>
      <w:r>
        <w:rPr>
          <w:rFonts w:cstheme="minorHAnsi"/>
          <w:szCs w:val="24"/>
        </w:rPr>
        <w:t>how people can engage with the archives</w:t>
      </w:r>
      <w:r w:rsidRPr="004E636F">
        <w:rPr>
          <w:rFonts w:cstheme="minorHAnsi"/>
          <w:szCs w:val="24"/>
        </w:rPr>
        <w:t xml:space="preserve"> on-site and off-site, both digital</w:t>
      </w:r>
      <w:r>
        <w:rPr>
          <w:rFonts w:cstheme="minorHAnsi"/>
          <w:szCs w:val="24"/>
        </w:rPr>
        <w:t>ly</w:t>
      </w:r>
      <w:r w:rsidRPr="004E636F">
        <w:rPr>
          <w:rFonts w:cstheme="minorHAnsi"/>
          <w:szCs w:val="24"/>
        </w:rPr>
        <w:t xml:space="preserve"> and physical</w:t>
      </w:r>
      <w:r>
        <w:rPr>
          <w:rFonts w:cstheme="minorHAnsi"/>
          <w:szCs w:val="24"/>
        </w:rPr>
        <w:t>ly</w:t>
      </w:r>
      <w:r w:rsidRPr="004E636F">
        <w:rPr>
          <w:rFonts w:cstheme="minorHAnsi"/>
          <w:szCs w:val="24"/>
        </w:rPr>
        <w:t xml:space="preserve">, </w:t>
      </w:r>
      <w:r>
        <w:rPr>
          <w:rFonts w:cstheme="minorHAnsi"/>
          <w:szCs w:val="24"/>
        </w:rPr>
        <w:t xml:space="preserve">whether </w:t>
      </w:r>
      <w:r w:rsidRPr="004E636F">
        <w:rPr>
          <w:rFonts w:cstheme="minorHAnsi"/>
          <w:szCs w:val="24"/>
        </w:rPr>
        <w:t xml:space="preserve">provided </w:t>
      </w:r>
      <w:r>
        <w:rPr>
          <w:rFonts w:cstheme="minorHAnsi"/>
          <w:szCs w:val="24"/>
        </w:rPr>
        <w:t>by</w:t>
      </w:r>
      <w:r w:rsidRPr="004E636F">
        <w:rPr>
          <w:rFonts w:cstheme="minorHAnsi"/>
          <w:szCs w:val="24"/>
        </w:rPr>
        <w:t xml:space="preserve"> the archive service or through partnership</w:t>
      </w:r>
      <w:r>
        <w:rPr>
          <w:rFonts w:cstheme="minorHAnsi"/>
          <w:szCs w:val="24"/>
        </w:rPr>
        <w:t>s</w:t>
      </w:r>
      <w:r w:rsidRPr="004E636F">
        <w:rPr>
          <w:rFonts w:cstheme="minorHAnsi"/>
          <w:szCs w:val="24"/>
        </w:rPr>
        <w:t xml:space="preserve">. </w:t>
      </w:r>
      <w:r w:rsidR="00472061" w:rsidRPr="004E636F">
        <w:rPr>
          <w:rFonts w:cstheme="minorHAnsi"/>
          <w:szCs w:val="24"/>
        </w:rPr>
        <w:t xml:space="preserve">They should outline how this is managed and how risk of damage is mitigated. The responsibility of the users in delivering this should be clear and communicated. </w:t>
      </w:r>
    </w:p>
    <w:p w14:paraId="05FDD5AD" w14:textId="77777777" w:rsidR="00AB2F88" w:rsidRDefault="00AB2F88" w:rsidP="00634D7A">
      <w:pPr>
        <w:spacing w:after="0" w:line="271" w:lineRule="auto"/>
        <w:rPr>
          <w:rFonts w:cstheme="minorHAnsi"/>
          <w:szCs w:val="24"/>
        </w:rPr>
      </w:pPr>
    </w:p>
    <w:p w14:paraId="49CE1425" w14:textId="77777777" w:rsidR="00472061" w:rsidRDefault="00472061" w:rsidP="00634D7A">
      <w:pPr>
        <w:spacing w:after="0" w:line="271" w:lineRule="auto"/>
        <w:rPr>
          <w:rFonts w:cstheme="minorHAnsi"/>
          <w:szCs w:val="24"/>
        </w:rPr>
      </w:pPr>
      <w:r w:rsidRPr="004E636F">
        <w:rPr>
          <w:rFonts w:cstheme="minorHAnsi"/>
          <w:szCs w:val="24"/>
        </w:rPr>
        <w:t>The archive service should examine and provide details of any legislative impact on access. It should also advise of any charges that may be incurred i.e. commercial licensing, media work. The policy should describe the management of any access restrictions by depositors or as the result of legislation or organisational policy. A non-exhaustive list of legislation that might impact on the work of the service includes:</w:t>
      </w:r>
    </w:p>
    <w:p w14:paraId="4F1AA9B6" w14:textId="77777777" w:rsidR="005576BB" w:rsidRPr="004E636F" w:rsidRDefault="005576BB" w:rsidP="00634D7A">
      <w:pPr>
        <w:spacing w:after="0" w:line="271" w:lineRule="auto"/>
        <w:rPr>
          <w:rFonts w:cstheme="minorHAnsi"/>
          <w:szCs w:val="24"/>
        </w:rPr>
      </w:pPr>
    </w:p>
    <w:tbl>
      <w:tblPr>
        <w:tblW w:w="9030" w:type="dxa"/>
        <w:jc w:val="center"/>
        <w:tblLook w:val="01E0" w:firstRow="1" w:lastRow="1" w:firstColumn="1" w:lastColumn="1" w:noHBand="0" w:noVBand="0"/>
        <w:tblCaption w:val="Table showing potetentail legislation that may determine access to archive collections"/>
        <w:tblDescription w:val="The table lists potential legislation that may determine how acces is provided to archive collections across the UK by the archive service."/>
      </w:tblPr>
      <w:tblGrid>
        <w:gridCol w:w="5198"/>
        <w:gridCol w:w="3832"/>
      </w:tblGrid>
      <w:tr w:rsidR="00472061" w:rsidRPr="005E4CEF" w14:paraId="0D2061DB" w14:textId="77777777" w:rsidTr="00C04F4F">
        <w:trPr>
          <w:jc w:val="center"/>
        </w:trPr>
        <w:tc>
          <w:tcPr>
            <w:tcW w:w="5198" w:type="dxa"/>
            <w:tcBorders>
              <w:top w:val="single" w:sz="4" w:space="0" w:color="auto"/>
              <w:left w:val="single" w:sz="4" w:space="0" w:color="auto"/>
              <w:bottom w:val="single" w:sz="4" w:space="0" w:color="auto"/>
              <w:right w:val="single" w:sz="4" w:space="0" w:color="auto"/>
            </w:tcBorders>
          </w:tcPr>
          <w:p w14:paraId="01E7B75F" w14:textId="77777777" w:rsidR="00472061" w:rsidRPr="00102116" w:rsidRDefault="00472061" w:rsidP="00626D51">
            <w:pPr>
              <w:pStyle w:val="NoSpacing"/>
              <w:rPr>
                <w:sz w:val="24"/>
                <w:szCs w:val="24"/>
              </w:rPr>
            </w:pPr>
            <w:r w:rsidRPr="00102116">
              <w:rPr>
                <w:sz w:val="24"/>
                <w:szCs w:val="24"/>
              </w:rPr>
              <w:t xml:space="preserve">Local Government (Records) Acts 1962 </w:t>
            </w:r>
          </w:p>
        </w:tc>
        <w:tc>
          <w:tcPr>
            <w:tcW w:w="3832" w:type="dxa"/>
            <w:tcBorders>
              <w:top w:val="single" w:sz="4" w:space="0" w:color="auto"/>
              <w:left w:val="single" w:sz="4" w:space="0" w:color="auto"/>
              <w:bottom w:val="single" w:sz="4" w:space="0" w:color="auto"/>
              <w:right w:val="single" w:sz="4" w:space="0" w:color="auto"/>
            </w:tcBorders>
          </w:tcPr>
          <w:p w14:paraId="31726884" w14:textId="77777777" w:rsidR="00472061" w:rsidRPr="00102116" w:rsidRDefault="00472061" w:rsidP="00626D51">
            <w:pPr>
              <w:pStyle w:val="NoSpacing"/>
              <w:rPr>
                <w:sz w:val="24"/>
                <w:szCs w:val="24"/>
              </w:rPr>
            </w:pPr>
            <w:r w:rsidRPr="00102116">
              <w:rPr>
                <w:sz w:val="24"/>
                <w:szCs w:val="24"/>
              </w:rPr>
              <w:t>Freedom of Information Act 2000</w:t>
            </w:r>
          </w:p>
        </w:tc>
      </w:tr>
      <w:tr w:rsidR="00472061" w:rsidRPr="005E4CEF" w14:paraId="019EAB82" w14:textId="77777777" w:rsidTr="00C04F4F">
        <w:trPr>
          <w:trHeight w:val="558"/>
          <w:jc w:val="center"/>
        </w:trPr>
        <w:tc>
          <w:tcPr>
            <w:tcW w:w="5198" w:type="dxa"/>
            <w:tcBorders>
              <w:top w:val="single" w:sz="4" w:space="0" w:color="auto"/>
              <w:left w:val="single" w:sz="4" w:space="0" w:color="auto"/>
              <w:bottom w:val="single" w:sz="4" w:space="0" w:color="auto"/>
              <w:right w:val="single" w:sz="4" w:space="0" w:color="auto"/>
            </w:tcBorders>
          </w:tcPr>
          <w:p w14:paraId="2E56C722" w14:textId="77777777" w:rsidR="00472061" w:rsidRPr="00102116" w:rsidRDefault="00472061" w:rsidP="00626D51">
            <w:pPr>
              <w:pStyle w:val="NoSpacing"/>
              <w:rPr>
                <w:sz w:val="24"/>
                <w:szCs w:val="24"/>
              </w:rPr>
            </w:pPr>
            <w:r w:rsidRPr="00102116">
              <w:rPr>
                <w:sz w:val="24"/>
                <w:szCs w:val="24"/>
              </w:rPr>
              <w:t>Local Government Act 1972</w:t>
            </w:r>
          </w:p>
        </w:tc>
        <w:tc>
          <w:tcPr>
            <w:tcW w:w="3832" w:type="dxa"/>
            <w:tcBorders>
              <w:top w:val="single" w:sz="4" w:space="0" w:color="auto"/>
              <w:left w:val="single" w:sz="4" w:space="0" w:color="auto"/>
              <w:bottom w:val="single" w:sz="4" w:space="0" w:color="auto"/>
              <w:right w:val="single" w:sz="4" w:space="0" w:color="auto"/>
            </w:tcBorders>
          </w:tcPr>
          <w:p w14:paraId="52221C25" w14:textId="77777777" w:rsidR="00472061" w:rsidRPr="00102116" w:rsidRDefault="00472061" w:rsidP="00626D51">
            <w:pPr>
              <w:pStyle w:val="NoSpacing"/>
              <w:rPr>
                <w:sz w:val="24"/>
                <w:szCs w:val="24"/>
              </w:rPr>
            </w:pPr>
            <w:r w:rsidRPr="00102116">
              <w:rPr>
                <w:sz w:val="24"/>
                <w:szCs w:val="24"/>
              </w:rPr>
              <w:t>Freedom of Information (Scotland) Act 2002</w:t>
            </w:r>
          </w:p>
        </w:tc>
      </w:tr>
      <w:tr w:rsidR="00472061" w:rsidRPr="005E4CEF" w14:paraId="60740470" w14:textId="77777777" w:rsidTr="00C04F4F">
        <w:trPr>
          <w:jc w:val="center"/>
        </w:trPr>
        <w:tc>
          <w:tcPr>
            <w:tcW w:w="5198" w:type="dxa"/>
            <w:tcBorders>
              <w:top w:val="single" w:sz="4" w:space="0" w:color="auto"/>
              <w:left w:val="single" w:sz="4" w:space="0" w:color="auto"/>
              <w:bottom w:val="single" w:sz="4" w:space="0" w:color="auto"/>
              <w:right w:val="single" w:sz="4" w:space="0" w:color="auto"/>
            </w:tcBorders>
          </w:tcPr>
          <w:p w14:paraId="3F265B90" w14:textId="77777777" w:rsidR="00472061" w:rsidRPr="00102116" w:rsidRDefault="00472061" w:rsidP="00626D51">
            <w:pPr>
              <w:pStyle w:val="NoSpacing"/>
              <w:rPr>
                <w:sz w:val="24"/>
                <w:szCs w:val="24"/>
              </w:rPr>
            </w:pPr>
            <w:r w:rsidRPr="00102116">
              <w:rPr>
                <w:sz w:val="24"/>
                <w:szCs w:val="24"/>
              </w:rPr>
              <w:t>Public Records Act 1958, as amended 1967</w:t>
            </w:r>
          </w:p>
        </w:tc>
        <w:tc>
          <w:tcPr>
            <w:tcW w:w="3832" w:type="dxa"/>
            <w:tcBorders>
              <w:top w:val="single" w:sz="4" w:space="0" w:color="auto"/>
              <w:left w:val="single" w:sz="4" w:space="0" w:color="auto"/>
              <w:bottom w:val="single" w:sz="4" w:space="0" w:color="auto"/>
              <w:right w:val="single" w:sz="4" w:space="0" w:color="auto"/>
            </w:tcBorders>
          </w:tcPr>
          <w:p w14:paraId="3D938C24" w14:textId="7D240F30" w:rsidR="00472061" w:rsidRPr="00102116" w:rsidRDefault="00472061" w:rsidP="00626D51">
            <w:pPr>
              <w:pStyle w:val="NoSpacing"/>
              <w:rPr>
                <w:sz w:val="24"/>
                <w:szCs w:val="24"/>
              </w:rPr>
            </w:pPr>
            <w:r w:rsidRPr="00102116">
              <w:rPr>
                <w:sz w:val="24"/>
                <w:szCs w:val="24"/>
              </w:rPr>
              <w:t>Local Government (Scotland) Act 1994</w:t>
            </w:r>
          </w:p>
        </w:tc>
      </w:tr>
      <w:tr w:rsidR="00472061" w:rsidRPr="005E4CEF" w14:paraId="43BC5D5C" w14:textId="77777777" w:rsidTr="00C04F4F">
        <w:trPr>
          <w:jc w:val="center"/>
        </w:trPr>
        <w:tc>
          <w:tcPr>
            <w:tcW w:w="5198" w:type="dxa"/>
            <w:tcBorders>
              <w:top w:val="single" w:sz="4" w:space="0" w:color="auto"/>
              <w:left w:val="single" w:sz="4" w:space="0" w:color="auto"/>
              <w:bottom w:val="single" w:sz="4" w:space="0" w:color="auto"/>
              <w:right w:val="single" w:sz="4" w:space="0" w:color="auto"/>
            </w:tcBorders>
          </w:tcPr>
          <w:p w14:paraId="5DDB21D7" w14:textId="77777777" w:rsidR="00472061" w:rsidRPr="00102116" w:rsidRDefault="00472061" w:rsidP="00626D51">
            <w:pPr>
              <w:pStyle w:val="NoSpacing"/>
              <w:rPr>
                <w:sz w:val="24"/>
                <w:szCs w:val="24"/>
              </w:rPr>
            </w:pPr>
            <w:r w:rsidRPr="00102116">
              <w:rPr>
                <w:sz w:val="24"/>
                <w:szCs w:val="24"/>
              </w:rPr>
              <w:t>Public Records (Scotland) Act 2011 and predecessors</w:t>
            </w:r>
          </w:p>
        </w:tc>
        <w:tc>
          <w:tcPr>
            <w:tcW w:w="3832" w:type="dxa"/>
            <w:tcBorders>
              <w:top w:val="single" w:sz="4" w:space="0" w:color="auto"/>
              <w:left w:val="single" w:sz="4" w:space="0" w:color="auto"/>
              <w:bottom w:val="single" w:sz="4" w:space="0" w:color="auto"/>
              <w:right w:val="single" w:sz="4" w:space="0" w:color="auto"/>
            </w:tcBorders>
          </w:tcPr>
          <w:p w14:paraId="3AAE1730" w14:textId="65610400" w:rsidR="00472061" w:rsidRPr="00102116" w:rsidRDefault="00C47764" w:rsidP="00626D51">
            <w:pPr>
              <w:pStyle w:val="NoSpacing"/>
              <w:rPr>
                <w:sz w:val="24"/>
                <w:szCs w:val="24"/>
              </w:rPr>
            </w:pPr>
            <w:r w:rsidRPr="00102116">
              <w:rPr>
                <w:sz w:val="24"/>
                <w:szCs w:val="24"/>
              </w:rPr>
              <w:t>Current Data Protection legislation</w:t>
            </w:r>
          </w:p>
        </w:tc>
      </w:tr>
      <w:tr w:rsidR="00472061" w:rsidRPr="005E4CEF" w14:paraId="70CE6ADB" w14:textId="77777777" w:rsidTr="00C04F4F">
        <w:trPr>
          <w:jc w:val="center"/>
        </w:trPr>
        <w:tc>
          <w:tcPr>
            <w:tcW w:w="5198" w:type="dxa"/>
            <w:tcBorders>
              <w:top w:val="single" w:sz="4" w:space="0" w:color="auto"/>
              <w:left w:val="single" w:sz="4" w:space="0" w:color="auto"/>
              <w:bottom w:val="single" w:sz="4" w:space="0" w:color="auto"/>
              <w:right w:val="single" w:sz="4" w:space="0" w:color="auto"/>
            </w:tcBorders>
          </w:tcPr>
          <w:p w14:paraId="2C5672DB" w14:textId="77777777" w:rsidR="00472061" w:rsidRPr="00102116" w:rsidRDefault="00472061" w:rsidP="00626D51">
            <w:pPr>
              <w:pStyle w:val="NoSpacing"/>
              <w:rPr>
                <w:sz w:val="24"/>
                <w:szCs w:val="24"/>
              </w:rPr>
            </w:pPr>
            <w:r w:rsidRPr="00102116">
              <w:rPr>
                <w:sz w:val="24"/>
                <w:szCs w:val="24"/>
              </w:rPr>
              <w:lastRenderedPageBreak/>
              <w:t>Public Records (Jersey) Law 2002, as amended 2006</w:t>
            </w:r>
          </w:p>
        </w:tc>
        <w:tc>
          <w:tcPr>
            <w:tcW w:w="3832" w:type="dxa"/>
            <w:tcBorders>
              <w:top w:val="single" w:sz="4" w:space="0" w:color="auto"/>
              <w:left w:val="single" w:sz="4" w:space="0" w:color="auto"/>
              <w:bottom w:val="single" w:sz="4" w:space="0" w:color="auto"/>
              <w:right w:val="single" w:sz="4" w:space="0" w:color="auto"/>
            </w:tcBorders>
          </w:tcPr>
          <w:p w14:paraId="0B810CA2" w14:textId="77777777" w:rsidR="00472061" w:rsidRPr="00102116" w:rsidRDefault="00472061" w:rsidP="00626D51">
            <w:pPr>
              <w:pStyle w:val="NoSpacing"/>
              <w:rPr>
                <w:sz w:val="24"/>
                <w:szCs w:val="24"/>
              </w:rPr>
            </w:pPr>
            <w:r w:rsidRPr="00102116">
              <w:rPr>
                <w:sz w:val="24"/>
                <w:szCs w:val="24"/>
              </w:rPr>
              <w:t>Tithe Document Rules 1960 and 1963</w:t>
            </w:r>
          </w:p>
        </w:tc>
      </w:tr>
      <w:tr w:rsidR="00472061" w:rsidRPr="005E4CEF" w14:paraId="5C9062CC" w14:textId="77777777" w:rsidTr="00C04F4F">
        <w:trPr>
          <w:jc w:val="center"/>
        </w:trPr>
        <w:tc>
          <w:tcPr>
            <w:tcW w:w="5198" w:type="dxa"/>
            <w:tcBorders>
              <w:top w:val="single" w:sz="4" w:space="0" w:color="auto"/>
              <w:left w:val="single" w:sz="4" w:space="0" w:color="auto"/>
              <w:bottom w:val="single" w:sz="4" w:space="0" w:color="auto"/>
              <w:right w:val="single" w:sz="4" w:space="0" w:color="auto"/>
            </w:tcBorders>
          </w:tcPr>
          <w:p w14:paraId="39E642C1" w14:textId="77777777" w:rsidR="00472061" w:rsidRPr="00102116" w:rsidRDefault="00472061" w:rsidP="00626D51">
            <w:pPr>
              <w:pStyle w:val="NoSpacing"/>
              <w:rPr>
                <w:sz w:val="24"/>
                <w:szCs w:val="24"/>
              </w:rPr>
            </w:pPr>
            <w:r w:rsidRPr="00102116">
              <w:rPr>
                <w:sz w:val="24"/>
                <w:szCs w:val="24"/>
              </w:rPr>
              <w:t>The Local Government (Access to Information) Act 1985</w:t>
            </w:r>
          </w:p>
        </w:tc>
        <w:tc>
          <w:tcPr>
            <w:tcW w:w="3832" w:type="dxa"/>
            <w:tcBorders>
              <w:top w:val="single" w:sz="4" w:space="0" w:color="auto"/>
              <w:left w:val="single" w:sz="4" w:space="0" w:color="auto"/>
              <w:bottom w:val="single" w:sz="4" w:space="0" w:color="auto"/>
              <w:right w:val="single" w:sz="4" w:space="0" w:color="auto"/>
            </w:tcBorders>
          </w:tcPr>
          <w:p w14:paraId="519BAEDE" w14:textId="77777777" w:rsidR="00472061" w:rsidRPr="00102116" w:rsidRDefault="00472061" w:rsidP="00626D51">
            <w:pPr>
              <w:pStyle w:val="NoSpacing"/>
              <w:rPr>
                <w:sz w:val="24"/>
                <w:szCs w:val="24"/>
              </w:rPr>
            </w:pPr>
            <w:r w:rsidRPr="00102116">
              <w:rPr>
                <w:sz w:val="24"/>
                <w:szCs w:val="24"/>
              </w:rPr>
              <w:t>Parochial Records and Registers Measure</w:t>
            </w:r>
          </w:p>
        </w:tc>
      </w:tr>
      <w:tr w:rsidR="00472061" w:rsidRPr="005E4CEF" w14:paraId="5BF760C5" w14:textId="77777777" w:rsidTr="00C04F4F">
        <w:trPr>
          <w:jc w:val="center"/>
        </w:trPr>
        <w:tc>
          <w:tcPr>
            <w:tcW w:w="5198" w:type="dxa"/>
            <w:tcBorders>
              <w:top w:val="single" w:sz="4" w:space="0" w:color="auto"/>
              <w:left w:val="single" w:sz="4" w:space="0" w:color="auto"/>
              <w:bottom w:val="single" w:sz="4" w:space="0" w:color="auto"/>
              <w:right w:val="single" w:sz="4" w:space="0" w:color="auto"/>
            </w:tcBorders>
          </w:tcPr>
          <w:p w14:paraId="2A2B1862" w14:textId="77777777" w:rsidR="00472061" w:rsidRPr="00102116" w:rsidRDefault="00472061" w:rsidP="00626D51">
            <w:pPr>
              <w:pStyle w:val="NoSpacing"/>
              <w:rPr>
                <w:sz w:val="24"/>
                <w:szCs w:val="24"/>
              </w:rPr>
            </w:pPr>
            <w:r w:rsidRPr="00102116">
              <w:rPr>
                <w:sz w:val="24"/>
                <w:szCs w:val="24"/>
              </w:rPr>
              <w:t>Public Libraries and Museums Act 1964</w:t>
            </w:r>
          </w:p>
        </w:tc>
        <w:tc>
          <w:tcPr>
            <w:tcW w:w="3832" w:type="dxa"/>
            <w:tcBorders>
              <w:top w:val="single" w:sz="4" w:space="0" w:color="auto"/>
              <w:left w:val="single" w:sz="4" w:space="0" w:color="auto"/>
              <w:bottom w:val="single" w:sz="4" w:space="0" w:color="auto"/>
              <w:right w:val="single" w:sz="4" w:space="0" w:color="auto"/>
            </w:tcBorders>
          </w:tcPr>
          <w:p w14:paraId="52532D22" w14:textId="77777777" w:rsidR="00472061" w:rsidRPr="00102116" w:rsidRDefault="00472061" w:rsidP="00626D51">
            <w:pPr>
              <w:pStyle w:val="NoSpacing"/>
              <w:rPr>
                <w:sz w:val="24"/>
                <w:szCs w:val="24"/>
              </w:rPr>
            </w:pPr>
            <w:r w:rsidRPr="00102116">
              <w:rPr>
                <w:sz w:val="24"/>
                <w:szCs w:val="24"/>
              </w:rPr>
              <w:t>Environmental Information Regulations 2004</w:t>
            </w:r>
          </w:p>
        </w:tc>
      </w:tr>
      <w:tr w:rsidR="00472061" w:rsidRPr="005E4CEF" w14:paraId="4FFD35F4" w14:textId="77777777" w:rsidTr="00C04F4F">
        <w:trPr>
          <w:jc w:val="center"/>
        </w:trPr>
        <w:tc>
          <w:tcPr>
            <w:tcW w:w="5198" w:type="dxa"/>
            <w:tcBorders>
              <w:top w:val="single" w:sz="4" w:space="0" w:color="auto"/>
              <w:left w:val="single" w:sz="4" w:space="0" w:color="auto"/>
              <w:bottom w:val="single" w:sz="4" w:space="0" w:color="auto"/>
              <w:right w:val="single" w:sz="4" w:space="0" w:color="auto"/>
            </w:tcBorders>
          </w:tcPr>
          <w:p w14:paraId="3C48433A" w14:textId="77777777" w:rsidR="00472061" w:rsidRPr="00102116" w:rsidRDefault="00472061" w:rsidP="00626D51">
            <w:pPr>
              <w:pStyle w:val="NoSpacing"/>
              <w:rPr>
                <w:sz w:val="24"/>
                <w:szCs w:val="24"/>
              </w:rPr>
            </w:pPr>
            <w:r w:rsidRPr="00102116">
              <w:rPr>
                <w:sz w:val="24"/>
                <w:szCs w:val="24"/>
              </w:rPr>
              <w:t>Local Government (Wales) Act 1994 s60</w:t>
            </w:r>
          </w:p>
        </w:tc>
        <w:tc>
          <w:tcPr>
            <w:tcW w:w="3832" w:type="dxa"/>
            <w:tcBorders>
              <w:top w:val="single" w:sz="4" w:space="0" w:color="auto"/>
              <w:left w:val="single" w:sz="4" w:space="0" w:color="auto"/>
              <w:bottom w:val="single" w:sz="4" w:space="0" w:color="auto"/>
              <w:right w:val="single" w:sz="4" w:space="0" w:color="auto"/>
            </w:tcBorders>
          </w:tcPr>
          <w:p w14:paraId="3B47E3DC" w14:textId="77777777" w:rsidR="00472061" w:rsidRPr="00102116" w:rsidRDefault="00472061" w:rsidP="00626D51">
            <w:pPr>
              <w:pStyle w:val="NoSpacing"/>
              <w:rPr>
                <w:sz w:val="24"/>
                <w:szCs w:val="24"/>
              </w:rPr>
            </w:pPr>
            <w:r w:rsidRPr="00102116">
              <w:rPr>
                <w:sz w:val="24"/>
                <w:szCs w:val="24"/>
              </w:rPr>
              <w:t>Manorial Document Rules 1959 and 1967</w:t>
            </w:r>
          </w:p>
        </w:tc>
      </w:tr>
      <w:tr w:rsidR="00472061" w:rsidRPr="005E4CEF" w14:paraId="27DE5C84" w14:textId="77777777" w:rsidTr="00C04F4F">
        <w:trPr>
          <w:jc w:val="center"/>
        </w:trPr>
        <w:tc>
          <w:tcPr>
            <w:tcW w:w="5198" w:type="dxa"/>
            <w:tcBorders>
              <w:top w:val="single" w:sz="4" w:space="0" w:color="auto"/>
              <w:left w:val="single" w:sz="4" w:space="0" w:color="auto"/>
              <w:bottom w:val="single" w:sz="4" w:space="0" w:color="auto"/>
              <w:right w:val="single" w:sz="4" w:space="0" w:color="auto"/>
            </w:tcBorders>
          </w:tcPr>
          <w:p w14:paraId="400BB2F9" w14:textId="77777777" w:rsidR="00472061" w:rsidRPr="00102116" w:rsidRDefault="00472061" w:rsidP="00626D51">
            <w:pPr>
              <w:pStyle w:val="NoSpacing"/>
              <w:rPr>
                <w:sz w:val="24"/>
                <w:szCs w:val="24"/>
              </w:rPr>
            </w:pPr>
            <w:r w:rsidRPr="00102116">
              <w:rPr>
                <w:sz w:val="24"/>
                <w:szCs w:val="24"/>
              </w:rPr>
              <w:t>The Public Records Act (Northern Ireland) 1923</w:t>
            </w:r>
          </w:p>
        </w:tc>
        <w:tc>
          <w:tcPr>
            <w:tcW w:w="3832" w:type="dxa"/>
            <w:tcBorders>
              <w:top w:val="single" w:sz="4" w:space="0" w:color="auto"/>
              <w:left w:val="single" w:sz="4" w:space="0" w:color="auto"/>
              <w:bottom w:val="single" w:sz="4" w:space="0" w:color="auto"/>
              <w:right w:val="single" w:sz="4" w:space="0" w:color="auto"/>
            </w:tcBorders>
          </w:tcPr>
          <w:p w14:paraId="1BDDD26D" w14:textId="77777777" w:rsidR="00472061" w:rsidRPr="00102116" w:rsidRDefault="00472061" w:rsidP="00626D51">
            <w:pPr>
              <w:pStyle w:val="NoSpacing"/>
              <w:rPr>
                <w:sz w:val="24"/>
                <w:szCs w:val="24"/>
              </w:rPr>
            </w:pPr>
            <w:r w:rsidRPr="00102116">
              <w:rPr>
                <w:sz w:val="24"/>
                <w:szCs w:val="24"/>
              </w:rPr>
              <w:t>Isle of Man Public Records Act 1999</w:t>
            </w:r>
          </w:p>
        </w:tc>
      </w:tr>
      <w:tr w:rsidR="00472061" w:rsidRPr="005E4CEF" w14:paraId="4AA42C85" w14:textId="77777777" w:rsidTr="00D77C83">
        <w:trPr>
          <w:jc w:val="center"/>
        </w:trPr>
        <w:tc>
          <w:tcPr>
            <w:tcW w:w="5198" w:type="dxa"/>
            <w:tcBorders>
              <w:top w:val="single" w:sz="4" w:space="0" w:color="auto"/>
              <w:left w:val="single" w:sz="4" w:space="0" w:color="auto"/>
              <w:bottom w:val="single" w:sz="4" w:space="0" w:color="auto"/>
              <w:right w:val="single" w:sz="4" w:space="0" w:color="auto"/>
            </w:tcBorders>
          </w:tcPr>
          <w:p w14:paraId="18900148" w14:textId="77777777" w:rsidR="00472061" w:rsidRPr="00102116" w:rsidRDefault="00472061" w:rsidP="00626D51">
            <w:pPr>
              <w:pStyle w:val="NoSpacing"/>
              <w:rPr>
                <w:sz w:val="24"/>
                <w:szCs w:val="24"/>
              </w:rPr>
            </w:pPr>
            <w:r w:rsidRPr="00102116">
              <w:rPr>
                <w:sz w:val="24"/>
                <w:szCs w:val="24"/>
              </w:rPr>
              <w:t>Companies Act 2006 and predecessors</w:t>
            </w:r>
          </w:p>
        </w:tc>
        <w:tc>
          <w:tcPr>
            <w:tcW w:w="3832" w:type="dxa"/>
            <w:tcBorders>
              <w:top w:val="single" w:sz="4" w:space="0" w:color="auto"/>
              <w:left w:val="single" w:sz="4" w:space="0" w:color="auto"/>
              <w:bottom w:val="single" w:sz="4" w:space="0" w:color="auto"/>
              <w:right w:val="single" w:sz="4" w:space="0" w:color="auto"/>
            </w:tcBorders>
          </w:tcPr>
          <w:p w14:paraId="678DEC03" w14:textId="7E28E5E1" w:rsidR="008079A9" w:rsidRPr="00102116" w:rsidRDefault="00472061" w:rsidP="00626D51">
            <w:pPr>
              <w:pStyle w:val="NoSpacing"/>
              <w:rPr>
                <w:sz w:val="24"/>
                <w:szCs w:val="24"/>
              </w:rPr>
            </w:pPr>
            <w:r w:rsidRPr="00102116">
              <w:rPr>
                <w:sz w:val="24"/>
                <w:szCs w:val="24"/>
              </w:rPr>
              <w:t>Charities Act 2006 and predecessors</w:t>
            </w:r>
          </w:p>
        </w:tc>
      </w:tr>
      <w:tr w:rsidR="00472061" w:rsidRPr="005E4CEF" w14:paraId="151E2891" w14:textId="77777777" w:rsidTr="00D77C83">
        <w:trPr>
          <w:jc w:val="center"/>
        </w:trPr>
        <w:tc>
          <w:tcPr>
            <w:tcW w:w="5198" w:type="dxa"/>
            <w:tcBorders>
              <w:top w:val="single" w:sz="4" w:space="0" w:color="auto"/>
              <w:left w:val="single" w:sz="4" w:space="0" w:color="auto"/>
              <w:bottom w:val="single" w:sz="4" w:space="0" w:color="auto"/>
              <w:right w:val="single" w:sz="4" w:space="0" w:color="auto"/>
            </w:tcBorders>
          </w:tcPr>
          <w:p w14:paraId="174CC6B5" w14:textId="765F0924" w:rsidR="00472061" w:rsidRPr="00102116" w:rsidRDefault="00B7372F" w:rsidP="00626D51">
            <w:pPr>
              <w:pStyle w:val="NoSpacing"/>
              <w:rPr>
                <w:sz w:val="24"/>
                <w:szCs w:val="24"/>
              </w:rPr>
            </w:pPr>
            <w:r>
              <w:rPr>
                <w:sz w:val="24"/>
                <w:szCs w:val="24"/>
              </w:rPr>
              <w:t>Equality Act 2010</w:t>
            </w:r>
          </w:p>
        </w:tc>
        <w:tc>
          <w:tcPr>
            <w:tcW w:w="3832" w:type="dxa"/>
            <w:tcBorders>
              <w:top w:val="single" w:sz="4" w:space="0" w:color="auto"/>
              <w:left w:val="single" w:sz="4" w:space="0" w:color="auto"/>
              <w:bottom w:val="single" w:sz="4" w:space="0" w:color="auto"/>
              <w:right w:val="single" w:sz="4" w:space="0" w:color="auto"/>
            </w:tcBorders>
          </w:tcPr>
          <w:p w14:paraId="776FBFCE" w14:textId="01258AA5" w:rsidR="00472061" w:rsidRPr="00102116" w:rsidRDefault="008079A9" w:rsidP="00626D51">
            <w:pPr>
              <w:pStyle w:val="NoSpacing"/>
              <w:rPr>
                <w:sz w:val="24"/>
                <w:szCs w:val="24"/>
              </w:rPr>
            </w:pPr>
            <w:r>
              <w:rPr>
                <w:sz w:val="24"/>
                <w:szCs w:val="24"/>
              </w:rPr>
              <w:t>Charities Act (Northern Ireland) 2013</w:t>
            </w:r>
          </w:p>
        </w:tc>
      </w:tr>
      <w:tr w:rsidR="00B7372F" w:rsidRPr="005E4CEF" w14:paraId="1FB996A8" w14:textId="77777777" w:rsidTr="00D77C83">
        <w:trPr>
          <w:jc w:val="center"/>
        </w:trPr>
        <w:tc>
          <w:tcPr>
            <w:tcW w:w="5198" w:type="dxa"/>
            <w:tcBorders>
              <w:top w:val="single" w:sz="4" w:space="0" w:color="auto"/>
              <w:left w:val="single" w:sz="4" w:space="0" w:color="auto"/>
              <w:bottom w:val="single" w:sz="4" w:space="0" w:color="auto"/>
              <w:right w:val="single" w:sz="4" w:space="0" w:color="auto"/>
            </w:tcBorders>
          </w:tcPr>
          <w:p w14:paraId="718887FA" w14:textId="6CBE118D" w:rsidR="00B7372F" w:rsidRDefault="00B7372F" w:rsidP="00626D51">
            <w:pPr>
              <w:pStyle w:val="NoSpacing"/>
              <w:rPr>
                <w:sz w:val="24"/>
                <w:szCs w:val="24"/>
              </w:rPr>
            </w:pPr>
            <w:r>
              <w:rPr>
                <w:sz w:val="24"/>
                <w:szCs w:val="24"/>
              </w:rPr>
              <w:t>Equality Act (Northern Ireland) 2010</w:t>
            </w:r>
          </w:p>
        </w:tc>
        <w:tc>
          <w:tcPr>
            <w:tcW w:w="3832" w:type="dxa"/>
            <w:tcBorders>
              <w:top w:val="single" w:sz="4" w:space="0" w:color="auto"/>
              <w:left w:val="single" w:sz="4" w:space="0" w:color="auto"/>
              <w:bottom w:val="single" w:sz="4" w:space="0" w:color="auto"/>
              <w:right w:val="single" w:sz="4" w:space="0" w:color="auto"/>
            </w:tcBorders>
          </w:tcPr>
          <w:p w14:paraId="1DD56CBF" w14:textId="0A09A84C" w:rsidR="00B7372F" w:rsidRPr="00102116" w:rsidRDefault="00B7372F" w:rsidP="00626D51">
            <w:pPr>
              <w:pStyle w:val="NoSpacing"/>
              <w:rPr>
                <w:sz w:val="24"/>
                <w:szCs w:val="24"/>
              </w:rPr>
            </w:pPr>
            <w:r w:rsidRPr="00102116">
              <w:rPr>
                <w:sz w:val="24"/>
                <w:szCs w:val="24"/>
              </w:rPr>
              <w:t>Re-use of Public Sector Information Regulations 2015</w:t>
            </w:r>
          </w:p>
        </w:tc>
      </w:tr>
      <w:tr w:rsidR="00D77C83" w:rsidRPr="005E4CEF" w14:paraId="2C4E100F" w14:textId="77777777" w:rsidTr="00D77C83">
        <w:trPr>
          <w:jc w:val="center"/>
        </w:trPr>
        <w:tc>
          <w:tcPr>
            <w:tcW w:w="5198" w:type="dxa"/>
            <w:tcBorders>
              <w:top w:val="single" w:sz="4" w:space="0" w:color="auto"/>
              <w:left w:val="single" w:sz="4" w:space="0" w:color="auto"/>
              <w:bottom w:val="single" w:sz="4" w:space="0" w:color="auto"/>
              <w:right w:val="single" w:sz="4" w:space="0" w:color="auto"/>
            </w:tcBorders>
          </w:tcPr>
          <w:p w14:paraId="3A161886" w14:textId="7377E87A" w:rsidR="00D77C83" w:rsidRPr="00102116" w:rsidRDefault="00D77C83" w:rsidP="00626D51">
            <w:pPr>
              <w:pStyle w:val="NoSpacing"/>
              <w:rPr>
                <w:sz w:val="24"/>
                <w:szCs w:val="24"/>
              </w:rPr>
            </w:pPr>
            <w:r>
              <w:rPr>
                <w:sz w:val="24"/>
                <w:szCs w:val="24"/>
              </w:rPr>
              <w:t>Safeguarding regulations</w:t>
            </w:r>
          </w:p>
        </w:tc>
        <w:tc>
          <w:tcPr>
            <w:tcW w:w="3832" w:type="dxa"/>
            <w:tcBorders>
              <w:top w:val="single" w:sz="4" w:space="0" w:color="auto"/>
              <w:left w:val="single" w:sz="4" w:space="0" w:color="auto"/>
              <w:bottom w:val="single" w:sz="4" w:space="0" w:color="auto"/>
              <w:right w:val="single" w:sz="4" w:space="0" w:color="auto"/>
            </w:tcBorders>
          </w:tcPr>
          <w:p w14:paraId="7CB7A551" w14:textId="2753C3DC" w:rsidR="00D77C83" w:rsidRDefault="00D77C83" w:rsidP="00626D51">
            <w:pPr>
              <w:pStyle w:val="NoSpacing"/>
              <w:ind w:left="1080"/>
              <w:rPr>
                <w:sz w:val="24"/>
                <w:szCs w:val="24"/>
              </w:rPr>
            </w:pPr>
          </w:p>
        </w:tc>
      </w:tr>
    </w:tbl>
    <w:p w14:paraId="4106F75A" w14:textId="77777777" w:rsidR="00472061" w:rsidRPr="004E636F" w:rsidRDefault="00472061" w:rsidP="00634D7A">
      <w:pPr>
        <w:spacing w:after="0" w:line="271" w:lineRule="auto"/>
        <w:rPr>
          <w:rFonts w:cstheme="minorHAnsi"/>
          <w:szCs w:val="24"/>
        </w:rPr>
      </w:pPr>
    </w:p>
    <w:p w14:paraId="3CD0F420" w14:textId="2F43F853" w:rsidR="00472061" w:rsidRPr="004E636F" w:rsidRDefault="00472061" w:rsidP="00634D7A">
      <w:pPr>
        <w:spacing w:after="0" w:line="271" w:lineRule="auto"/>
        <w:rPr>
          <w:rFonts w:cstheme="minorHAnsi"/>
          <w:i/>
          <w:szCs w:val="24"/>
        </w:rPr>
      </w:pPr>
      <w:r w:rsidRPr="004E636F">
        <w:rPr>
          <w:rFonts w:cstheme="minorHAnsi"/>
          <w:i/>
          <w:szCs w:val="24"/>
        </w:rPr>
        <w:t>Additional considerations for Access</w:t>
      </w:r>
      <w:r w:rsidR="00D77C83">
        <w:rPr>
          <w:rFonts w:cstheme="minorHAnsi"/>
          <w:i/>
          <w:szCs w:val="24"/>
        </w:rPr>
        <w:t xml:space="preserve"> and Engagement</w:t>
      </w:r>
    </w:p>
    <w:p w14:paraId="37324592" w14:textId="4C93336B" w:rsidR="00472061" w:rsidRDefault="00472061" w:rsidP="00634D7A">
      <w:pPr>
        <w:spacing w:after="0" w:line="271" w:lineRule="auto"/>
        <w:rPr>
          <w:rFonts w:cstheme="minorHAnsi"/>
          <w:szCs w:val="24"/>
        </w:rPr>
      </w:pPr>
      <w:r w:rsidRPr="004E636F">
        <w:rPr>
          <w:rFonts w:cstheme="minorHAnsi"/>
          <w:szCs w:val="24"/>
        </w:rPr>
        <w:t xml:space="preserve">All archive services should have an </w:t>
      </w:r>
      <w:r w:rsidR="002C4280" w:rsidRPr="004E636F">
        <w:rPr>
          <w:rFonts w:cstheme="minorHAnsi"/>
          <w:szCs w:val="24"/>
        </w:rPr>
        <w:t>up-to-date</w:t>
      </w:r>
      <w:r w:rsidRPr="004E636F">
        <w:rPr>
          <w:rFonts w:cstheme="minorHAnsi"/>
          <w:szCs w:val="24"/>
        </w:rPr>
        <w:t xml:space="preserve"> directory entry in discovery.nationalarchives.gov.uk</w:t>
      </w:r>
      <w:r w:rsidR="00D77C83">
        <w:rPr>
          <w:rFonts w:cstheme="minorHAnsi"/>
          <w:szCs w:val="24"/>
        </w:rPr>
        <w:t xml:space="preserve"> </w:t>
      </w:r>
      <w:r w:rsidR="006B28D1">
        <w:rPr>
          <w:rFonts w:cstheme="minorHAnsi"/>
          <w:szCs w:val="24"/>
        </w:rPr>
        <w:t xml:space="preserve"> </w:t>
      </w:r>
    </w:p>
    <w:p w14:paraId="6AB08951" w14:textId="2D0BADF0" w:rsidR="00D77C83" w:rsidRDefault="00D77C83" w:rsidP="00634D7A">
      <w:pPr>
        <w:spacing w:after="0" w:line="271" w:lineRule="auto"/>
        <w:rPr>
          <w:rFonts w:cstheme="minorHAnsi"/>
          <w:szCs w:val="24"/>
        </w:rPr>
      </w:pPr>
    </w:p>
    <w:p w14:paraId="1B7EB174" w14:textId="15EDA687" w:rsidR="00D77C83" w:rsidRDefault="00D77C83" w:rsidP="00D77C83">
      <w:pPr>
        <w:spacing w:after="0" w:line="271" w:lineRule="auto"/>
        <w:rPr>
          <w:rFonts w:cstheme="minorHAnsi"/>
          <w:szCs w:val="24"/>
        </w:rPr>
      </w:pPr>
      <w:r>
        <w:rPr>
          <w:rFonts w:cstheme="minorHAnsi"/>
          <w:szCs w:val="24"/>
        </w:rPr>
        <w:t>The access and engagement policy or suite of policies should be published online</w:t>
      </w:r>
      <w:r w:rsidR="00B7372F">
        <w:rPr>
          <w:rFonts w:cstheme="minorHAnsi"/>
          <w:szCs w:val="24"/>
        </w:rPr>
        <w:t>.</w:t>
      </w:r>
      <w:r>
        <w:rPr>
          <w:rFonts w:cstheme="minorHAnsi"/>
          <w:szCs w:val="24"/>
        </w:rPr>
        <w:t xml:space="preserve"> </w:t>
      </w:r>
    </w:p>
    <w:p w14:paraId="3992A8E4" w14:textId="77777777" w:rsidR="007F087E" w:rsidRPr="004E636F" w:rsidRDefault="007F087E" w:rsidP="00634D7A">
      <w:pPr>
        <w:spacing w:after="0" w:line="271" w:lineRule="auto"/>
        <w:rPr>
          <w:rFonts w:cstheme="minorHAnsi"/>
          <w:szCs w:val="24"/>
        </w:rPr>
      </w:pPr>
    </w:p>
    <w:p w14:paraId="1EA3B2A1" w14:textId="76A26A96" w:rsidR="00472061" w:rsidRPr="004E636F" w:rsidRDefault="00472061" w:rsidP="00634D7A">
      <w:pPr>
        <w:spacing w:after="0" w:line="271" w:lineRule="auto"/>
        <w:rPr>
          <w:rFonts w:cstheme="minorHAnsi"/>
          <w:szCs w:val="24"/>
        </w:rPr>
      </w:pPr>
      <w:r w:rsidRPr="004E636F">
        <w:rPr>
          <w:rFonts w:cstheme="minorHAnsi"/>
          <w:szCs w:val="24"/>
        </w:rPr>
        <w:t>The policy should be supported by top management and reviewed regularly following feedback to ensure that barriers to use are removed where possible.</w:t>
      </w:r>
    </w:p>
    <w:p w14:paraId="1BD2C2BF" w14:textId="77777777" w:rsidR="00BE1623" w:rsidRPr="004E636F" w:rsidRDefault="00BE1623" w:rsidP="00634D7A">
      <w:pPr>
        <w:spacing w:after="0" w:line="271" w:lineRule="auto"/>
        <w:rPr>
          <w:rFonts w:cstheme="minorHAnsi"/>
          <w:szCs w:val="24"/>
        </w:rPr>
      </w:pPr>
    </w:p>
    <w:p w14:paraId="41C145FD" w14:textId="77777777" w:rsidR="00BE1623" w:rsidRPr="004E636F" w:rsidRDefault="00BE1623" w:rsidP="00634D7A">
      <w:pPr>
        <w:spacing w:after="0" w:line="271" w:lineRule="auto"/>
        <w:rPr>
          <w:rFonts w:cstheme="minorHAnsi"/>
          <w:szCs w:val="24"/>
        </w:rPr>
      </w:pPr>
      <w:r w:rsidRPr="004E636F">
        <w:rPr>
          <w:rFonts w:cstheme="minorHAnsi"/>
          <w:b/>
          <w:szCs w:val="24"/>
        </w:rPr>
        <w:t>Scaled guidance</w:t>
      </w:r>
      <w:r w:rsidRPr="004E636F">
        <w:rPr>
          <w:rFonts w:cstheme="minorHAnsi"/>
          <w:szCs w:val="24"/>
        </w:rPr>
        <w:t>: relevant to specific archive types and scale</w:t>
      </w:r>
    </w:p>
    <w:p w14:paraId="16D7822B" w14:textId="77777777" w:rsidR="00AB2F88" w:rsidRDefault="00AB2F88" w:rsidP="00634D7A">
      <w:pPr>
        <w:spacing w:after="0" w:line="271" w:lineRule="auto"/>
        <w:rPr>
          <w:rFonts w:cstheme="minorHAnsi"/>
          <w:i/>
          <w:szCs w:val="24"/>
        </w:rPr>
      </w:pPr>
    </w:p>
    <w:p w14:paraId="2EA6D892" w14:textId="77777777" w:rsidR="00BE1623" w:rsidRPr="004E636F" w:rsidRDefault="00BE1623" w:rsidP="00634D7A">
      <w:pPr>
        <w:spacing w:after="0" w:line="271" w:lineRule="auto"/>
        <w:rPr>
          <w:rFonts w:cstheme="minorHAnsi"/>
          <w:i/>
          <w:szCs w:val="24"/>
        </w:rPr>
      </w:pPr>
      <w:r w:rsidRPr="004E636F">
        <w:rPr>
          <w:rFonts w:cstheme="minorHAnsi"/>
          <w:i/>
          <w:szCs w:val="24"/>
        </w:rPr>
        <w:t>Local Authority and Other Public Sector Archives</w:t>
      </w:r>
    </w:p>
    <w:p w14:paraId="51CF34D3" w14:textId="77777777" w:rsidR="00BE1623" w:rsidRPr="004E636F" w:rsidRDefault="00BE1623" w:rsidP="00634D7A">
      <w:pPr>
        <w:spacing w:after="0" w:line="271" w:lineRule="auto"/>
        <w:rPr>
          <w:rFonts w:cstheme="minorHAnsi"/>
          <w:szCs w:val="24"/>
        </w:rPr>
      </w:pPr>
      <w:r w:rsidRPr="004E636F">
        <w:rPr>
          <w:rFonts w:cstheme="minorHAnsi"/>
          <w:szCs w:val="24"/>
        </w:rPr>
        <w:t xml:space="preserve">The policies on collections access and engagement should state why and how specific classes of records have restricted access under the Freedom of Information, Data Protection and other similar acts. </w:t>
      </w:r>
    </w:p>
    <w:p w14:paraId="21FA92D5" w14:textId="77777777" w:rsidR="000B16F5" w:rsidRDefault="000B16F5" w:rsidP="00634D7A">
      <w:pPr>
        <w:spacing w:after="0" w:line="271" w:lineRule="auto"/>
        <w:rPr>
          <w:rFonts w:cstheme="minorHAnsi"/>
          <w:szCs w:val="24"/>
        </w:rPr>
      </w:pPr>
    </w:p>
    <w:p w14:paraId="152A700D" w14:textId="77777777" w:rsidR="00BE1623" w:rsidRPr="004E636F" w:rsidRDefault="00BE1623" w:rsidP="00634D7A">
      <w:pPr>
        <w:spacing w:after="0" w:line="271" w:lineRule="auto"/>
        <w:rPr>
          <w:rFonts w:cstheme="minorHAnsi"/>
          <w:szCs w:val="24"/>
        </w:rPr>
      </w:pPr>
      <w:r w:rsidRPr="004E636F">
        <w:rPr>
          <w:rFonts w:cstheme="minorHAnsi"/>
          <w:szCs w:val="24"/>
        </w:rPr>
        <w:t xml:space="preserve">The archive service should provide details of the opening hours of its public </w:t>
      </w:r>
      <w:proofErr w:type="spellStart"/>
      <w:r w:rsidRPr="004E636F">
        <w:rPr>
          <w:rFonts w:cstheme="minorHAnsi"/>
          <w:szCs w:val="24"/>
        </w:rPr>
        <w:t>searchroom</w:t>
      </w:r>
      <w:proofErr w:type="spellEnd"/>
      <w:r w:rsidRPr="004E636F">
        <w:rPr>
          <w:rFonts w:cstheme="minorHAnsi"/>
          <w:szCs w:val="24"/>
        </w:rPr>
        <w:t xml:space="preserve"> and details of its remote services.</w:t>
      </w:r>
    </w:p>
    <w:p w14:paraId="51BD5DA4" w14:textId="77777777" w:rsidR="000B16F5" w:rsidRDefault="000B16F5" w:rsidP="00634D7A">
      <w:pPr>
        <w:spacing w:after="0" w:line="271" w:lineRule="auto"/>
        <w:rPr>
          <w:rFonts w:cstheme="minorHAnsi"/>
          <w:szCs w:val="24"/>
        </w:rPr>
      </w:pPr>
    </w:p>
    <w:p w14:paraId="18195DB2" w14:textId="77777777" w:rsidR="00BE1623" w:rsidRPr="004E636F" w:rsidRDefault="00BE1623" w:rsidP="00634D7A">
      <w:pPr>
        <w:spacing w:after="0" w:line="271" w:lineRule="auto"/>
        <w:rPr>
          <w:rFonts w:cstheme="minorHAnsi"/>
          <w:szCs w:val="24"/>
        </w:rPr>
      </w:pPr>
      <w:r w:rsidRPr="004E636F">
        <w:rPr>
          <w:rFonts w:cstheme="minorHAnsi"/>
          <w:szCs w:val="24"/>
        </w:rPr>
        <w:t>For Type 1 Local Authority and Other Public Sector Archives the policies may be part of the policy of a larger organisation. In this instance these provisions should be mentioned specifically.</w:t>
      </w:r>
    </w:p>
    <w:p w14:paraId="68BE501E" w14:textId="77777777" w:rsidR="000B16F5" w:rsidRDefault="000B16F5" w:rsidP="00634D7A">
      <w:pPr>
        <w:spacing w:after="0" w:line="271" w:lineRule="auto"/>
        <w:rPr>
          <w:rFonts w:cstheme="minorHAnsi"/>
          <w:i/>
          <w:szCs w:val="24"/>
        </w:rPr>
      </w:pPr>
    </w:p>
    <w:p w14:paraId="202C2745" w14:textId="77777777" w:rsidR="00BE1623" w:rsidRPr="00102116" w:rsidRDefault="00BE1623" w:rsidP="00634D7A">
      <w:pPr>
        <w:spacing w:after="0" w:line="271" w:lineRule="auto"/>
        <w:rPr>
          <w:rFonts w:cstheme="minorHAnsi"/>
          <w:i/>
          <w:szCs w:val="24"/>
        </w:rPr>
      </w:pPr>
      <w:r w:rsidRPr="00102116">
        <w:rPr>
          <w:rFonts w:cstheme="minorHAnsi"/>
          <w:i/>
          <w:szCs w:val="24"/>
        </w:rPr>
        <w:t>Private and third sector archives</w:t>
      </w:r>
    </w:p>
    <w:p w14:paraId="58EB3EFB" w14:textId="7E380BB0" w:rsidR="00BE1623" w:rsidRPr="00102116" w:rsidRDefault="00BE1623" w:rsidP="00634D7A">
      <w:pPr>
        <w:spacing w:after="0" w:line="271" w:lineRule="auto"/>
        <w:rPr>
          <w:rFonts w:cstheme="minorHAnsi"/>
          <w:szCs w:val="24"/>
        </w:rPr>
      </w:pPr>
      <w:r w:rsidRPr="00102116">
        <w:rPr>
          <w:rFonts w:cstheme="minorHAnsi"/>
          <w:szCs w:val="24"/>
        </w:rPr>
        <w:t xml:space="preserve">It is understood that these archive services may have a more internal focus than other types of archive services and this should be explained in the policy (or suite of policies). The provisions for internal and external access should be clear and well promoted </w:t>
      </w:r>
      <w:r w:rsidR="00D77C83">
        <w:rPr>
          <w:rFonts w:cstheme="minorHAnsi"/>
          <w:szCs w:val="24"/>
        </w:rPr>
        <w:t>to all sections of the community or communities</w:t>
      </w:r>
      <w:r w:rsidRPr="00102116">
        <w:rPr>
          <w:rFonts w:cstheme="minorHAnsi"/>
          <w:szCs w:val="24"/>
        </w:rPr>
        <w:t>.</w:t>
      </w:r>
    </w:p>
    <w:p w14:paraId="090D4F93" w14:textId="77777777" w:rsidR="000B16F5" w:rsidRDefault="000B16F5" w:rsidP="00634D7A">
      <w:pPr>
        <w:spacing w:after="0" w:line="271" w:lineRule="auto"/>
        <w:rPr>
          <w:rFonts w:cstheme="minorHAnsi"/>
          <w:szCs w:val="24"/>
        </w:rPr>
      </w:pPr>
    </w:p>
    <w:p w14:paraId="53DC16DF" w14:textId="77777777" w:rsidR="00BE1623" w:rsidRPr="00102116" w:rsidRDefault="00BE1623" w:rsidP="00634D7A">
      <w:pPr>
        <w:spacing w:after="0" w:line="271" w:lineRule="auto"/>
        <w:rPr>
          <w:rFonts w:cstheme="minorHAnsi"/>
          <w:szCs w:val="24"/>
        </w:rPr>
      </w:pPr>
      <w:r w:rsidRPr="00102116">
        <w:rPr>
          <w:rFonts w:cstheme="minorHAnsi"/>
          <w:szCs w:val="24"/>
        </w:rPr>
        <w:t>The access policy (or suite of policies) should state why and how specific classes of records have restricted access under organisational policy or legislation. It should clearly indicate how decisions on granting access to collections are made.</w:t>
      </w:r>
    </w:p>
    <w:p w14:paraId="5EB277D8" w14:textId="77777777" w:rsidR="000B16F5" w:rsidRDefault="000B16F5" w:rsidP="00634D7A">
      <w:pPr>
        <w:spacing w:after="0" w:line="271" w:lineRule="auto"/>
        <w:rPr>
          <w:rFonts w:cstheme="minorHAnsi"/>
          <w:szCs w:val="24"/>
        </w:rPr>
      </w:pPr>
    </w:p>
    <w:p w14:paraId="3D66543C" w14:textId="77777777" w:rsidR="00BE1623" w:rsidRPr="004E636F" w:rsidRDefault="00BE1623" w:rsidP="00634D7A">
      <w:pPr>
        <w:spacing w:after="0" w:line="271" w:lineRule="auto"/>
        <w:rPr>
          <w:rFonts w:cstheme="minorHAnsi"/>
          <w:szCs w:val="24"/>
        </w:rPr>
      </w:pPr>
      <w:r w:rsidRPr="004E636F">
        <w:rPr>
          <w:rFonts w:cstheme="minorHAnsi"/>
          <w:szCs w:val="24"/>
        </w:rPr>
        <w:t xml:space="preserve">The provision of some form of public access to collections is an eligibility criterion for the Archive Service Accreditation Scheme.  This can be via a publicly available </w:t>
      </w:r>
      <w:proofErr w:type="spellStart"/>
      <w:r w:rsidRPr="004E636F">
        <w:rPr>
          <w:rFonts w:cstheme="minorHAnsi"/>
          <w:szCs w:val="24"/>
        </w:rPr>
        <w:t>searchroom</w:t>
      </w:r>
      <w:proofErr w:type="spellEnd"/>
      <w:r w:rsidRPr="004E636F">
        <w:rPr>
          <w:rFonts w:cstheme="minorHAnsi"/>
          <w:szCs w:val="24"/>
        </w:rPr>
        <w:t xml:space="preserve"> or through mediated methods such as online provision or research by the archive service workforce. The archive service should provide specific details of how it meets this criterion. </w:t>
      </w:r>
    </w:p>
    <w:p w14:paraId="7D825F26" w14:textId="77777777" w:rsidR="00C47764" w:rsidRPr="004E636F" w:rsidRDefault="00C47764" w:rsidP="00634D7A">
      <w:pPr>
        <w:spacing w:after="0" w:line="271" w:lineRule="auto"/>
        <w:rPr>
          <w:rFonts w:cstheme="minorHAnsi"/>
          <w:szCs w:val="24"/>
        </w:rPr>
      </w:pPr>
    </w:p>
    <w:p w14:paraId="29B590EF" w14:textId="77777777" w:rsidR="00C47764" w:rsidRPr="004E636F" w:rsidRDefault="00C47764" w:rsidP="00634D7A">
      <w:pPr>
        <w:spacing w:after="0" w:line="271" w:lineRule="auto"/>
        <w:rPr>
          <w:rFonts w:cstheme="minorHAnsi"/>
          <w:i/>
          <w:szCs w:val="24"/>
        </w:rPr>
      </w:pPr>
      <w:r w:rsidRPr="004E636F">
        <w:rPr>
          <w:rFonts w:cstheme="minorHAnsi"/>
          <w:i/>
          <w:szCs w:val="24"/>
        </w:rPr>
        <w:t>Organisations that provide services to people in Wales</w:t>
      </w:r>
    </w:p>
    <w:p w14:paraId="3585F412" w14:textId="5FEB8BCD" w:rsidR="00C47764" w:rsidRDefault="00C47764" w:rsidP="00634D7A">
      <w:pPr>
        <w:spacing w:after="0" w:line="271" w:lineRule="auto"/>
        <w:rPr>
          <w:rFonts w:cstheme="minorHAnsi"/>
          <w:szCs w:val="24"/>
        </w:rPr>
      </w:pPr>
      <w:r w:rsidRPr="004E636F">
        <w:rPr>
          <w:rFonts w:cstheme="minorHAnsi"/>
          <w:szCs w:val="24"/>
        </w:rPr>
        <w:t>The Welsh Language</w:t>
      </w:r>
      <w:r w:rsidRPr="004E636F">
        <w:rPr>
          <w:rFonts w:cstheme="minorHAnsi"/>
          <w:i/>
          <w:szCs w:val="24"/>
        </w:rPr>
        <w:t xml:space="preserve"> </w:t>
      </w:r>
      <w:r w:rsidRPr="004E636F">
        <w:rPr>
          <w:rFonts w:cstheme="minorHAnsi"/>
          <w:szCs w:val="24"/>
        </w:rPr>
        <w:t>Act 1993 establishes the principle of language equality and notes specific steps to be followed by public bodies such as local authorities, health boards and government agencies – including organisations outside Wales that provide services to people in Wales.</w:t>
      </w:r>
      <w:r w:rsidRPr="004E636F">
        <w:rPr>
          <w:rStyle w:val="FootnoteReference"/>
          <w:rFonts w:cstheme="minorHAnsi"/>
          <w:szCs w:val="24"/>
        </w:rPr>
        <w:footnoteReference w:id="4"/>
      </w:r>
    </w:p>
    <w:p w14:paraId="6A7A62AC" w14:textId="77777777" w:rsidR="006C1D93" w:rsidRPr="004E636F" w:rsidRDefault="006C1D93" w:rsidP="00634D7A">
      <w:pPr>
        <w:spacing w:after="0" w:line="271" w:lineRule="auto"/>
        <w:rPr>
          <w:rFonts w:cstheme="minorHAnsi"/>
          <w:szCs w:val="24"/>
        </w:rPr>
      </w:pPr>
    </w:p>
    <w:p w14:paraId="40738752" w14:textId="77777777" w:rsidR="000247F8" w:rsidRPr="004E636F" w:rsidRDefault="000247F8" w:rsidP="00634D7A">
      <w:pPr>
        <w:spacing w:after="0" w:line="271" w:lineRule="auto"/>
        <w:rPr>
          <w:rFonts w:cstheme="minorHAnsi"/>
          <w:szCs w:val="24"/>
        </w:rPr>
      </w:pPr>
      <w:r w:rsidRPr="004E636F">
        <w:rPr>
          <w:rFonts w:cstheme="minorHAnsi"/>
          <w:szCs w:val="24"/>
        </w:rPr>
        <w:t>There are a number of schemes which</w:t>
      </w:r>
      <w:r w:rsidRPr="004E636F">
        <w:rPr>
          <w:rFonts w:cstheme="minorHAnsi"/>
          <w:b/>
          <w:szCs w:val="24"/>
        </w:rPr>
        <w:t xml:space="preserve"> </w:t>
      </w:r>
      <w:r w:rsidRPr="004E636F">
        <w:rPr>
          <w:rFonts w:cstheme="minorHAnsi"/>
          <w:szCs w:val="24"/>
        </w:rPr>
        <w:t>externally validate visitor assurance or customer service accreditation/awards e.g. Customer Service Excellence. These could be used to demonstrate the effective implementation of your access policies and are requested as evidence if you have acquired them. They are not obligatory for Archive Service Accreditation as it is recognised that externally validated visitor awards are not appropriate for all types of services.</w:t>
      </w:r>
    </w:p>
    <w:p w14:paraId="3DBCA469" w14:textId="77777777" w:rsidR="00604157" w:rsidRDefault="00604157" w:rsidP="00634D7A">
      <w:pPr>
        <w:spacing w:after="0" w:line="271" w:lineRule="auto"/>
        <w:rPr>
          <w:rFonts w:cstheme="minorHAnsi"/>
          <w:b/>
          <w:szCs w:val="24"/>
        </w:rPr>
      </w:pPr>
    </w:p>
    <w:p w14:paraId="2AF11367" w14:textId="77777777" w:rsidR="009D6350" w:rsidRDefault="00472061" w:rsidP="00634D7A">
      <w:pPr>
        <w:spacing w:after="0" w:line="271" w:lineRule="auto"/>
        <w:rPr>
          <w:rFonts w:cstheme="minorHAnsi"/>
          <w:b/>
          <w:szCs w:val="24"/>
        </w:rPr>
      </w:pPr>
      <w:r w:rsidRPr="00FF72F6">
        <w:rPr>
          <w:rFonts w:cstheme="minorHAnsi"/>
          <w:b/>
          <w:szCs w:val="24"/>
        </w:rPr>
        <w:t>S</w:t>
      </w:r>
      <w:r w:rsidR="000247F8" w:rsidRPr="00FF72F6">
        <w:rPr>
          <w:rFonts w:cstheme="minorHAnsi"/>
          <w:b/>
          <w:szCs w:val="24"/>
        </w:rPr>
        <w:t>upporting documentation needed</w:t>
      </w:r>
    </w:p>
    <w:p w14:paraId="5547C085" w14:textId="52D5E05D" w:rsidR="009D6350" w:rsidRPr="009D6350" w:rsidRDefault="002C766B" w:rsidP="009D6350">
      <w:pPr>
        <w:pStyle w:val="ListParagraph"/>
        <w:numPr>
          <w:ilvl w:val="0"/>
          <w:numId w:val="73"/>
        </w:numPr>
        <w:spacing w:after="0" w:line="271" w:lineRule="auto"/>
        <w:rPr>
          <w:rFonts w:cstheme="minorHAnsi"/>
          <w:b/>
          <w:szCs w:val="24"/>
        </w:rPr>
      </w:pPr>
      <w:r w:rsidRPr="009D6350">
        <w:rPr>
          <w:rFonts w:cstheme="minorHAnsi"/>
          <w:szCs w:val="24"/>
        </w:rPr>
        <w:t>D</w:t>
      </w:r>
      <w:r w:rsidR="000247F8" w:rsidRPr="009D6350">
        <w:rPr>
          <w:rFonts w:cstheme="minorHAnsi"/>
          <w:szCs w:val="24"/>
        </w:rPr>
        <w:t>irectory entry</w:t>
      </w:r>
      <w:r w:rsidRPr="009D6350">
        <w:rPr>
          <w:rFonts w:cstheme="minorHAnsi"/>
          <w:szCs w:val="24"/>
        </w:rPr>
        <w:t xml:space="preserve"> in </w:t>
      </w:r>
      <w:hyperlink r:id="rId150" w:history="1">
        <w:r w:rsidR="009D6350" w:rsidRPr="009D6350">
          <w:rPr>
            <w:rStyle w:val="Hyperlink"/>
            <w:rFonts w:cstheme="minorHAnsi"/>
            <w:szCs w:val="24"/>
          </w:rPr>
          <w:t>Discovery</w:t>
        </w:r>
      </w:hyperlink>
    </w:p>
    <w:p w14:paraId="585ADBB2" w14:textId="77777777" w:rsidR="009D6350" w:rsidRPr="009D6350" w:rsidRDefault="000247F8" w:rsidP="009D6350">
      <w:pPr>
        <w:pStyle w:val="ListParagraph"/>
        <w:numPr>
          <w:ilvl w:val="0"/>
          <w:numId w:val="73"/>
        </w:numPr>
        <w:spacing w:after="0" w:line="271" w:lineRule="auto"/>
        <w:rPr>
          <w:rFonts w:cstheme="minorHAnsi"/>
          <w:b/>
          <w:szCs w:val="24"/>
        </w:rPr>
      </w:pPr>
      <w:r w:rsidRPr="009D6350">
        <w:rPr>
          <w:rFonts w:cstheme="minorHAnsi"/>
          <w:szCs w:val="24"/>
        </w:rPr>
        <w:t xml:space="preserve">Access </w:t>
      </w:r>
      <w:r w:rsidR="007701DB" w:rsidRPr="009D6350">
        <w:rPr>
          <w:rFonts w:cstheme="minorHAnsi"/>
          <w:szCs w:val="24"/>
        </w:rPr>
        <w:t xml:space="preserve">and engagement </w:t>
      </w:r>
      <w:r w:rsidRPr="009D6350">
        <w:rPr>
          <w:rFonts w:cstheme="minorHAnsi"/>
          <w:szCs w:val="24"/>
        </w:rPr>
        <w:t>policy or suite of policies/documents</w:t>
      </w:r>
      <w:r w:rsidR="007701DB" w:rsidRPr="009D6350">
        <w:rPr>
          <w:rFonts w:cstheme="minorHAnsi"/>
          <w:szCs w:val="24"/>
        </w:rPr>
        <w:t xml:space="preserve"> for engaging with stakeholders</w:t>
      </w:r>
    </w:p>
    <w:p w14:paraId="32B4AED6" w14:textId="01092EF3" w:rsidR="000247F8" w:rsidRPr="009D6350" w:rsidRDefault="000247F8" w:rsidP="009D6350">
      <w:pPr>
        <w:pStyle w:val="ListParagraph"/>
        <w:numPr>
          <w:ilvl w:val="0"/>
          <w:numId w:val="73"/>
        </w:numPr>
        <w:spacing w:after="0" w:line="271" w:lineRule="auto"/>
        <w:rPr>
          <w:rFonts w:cstheme="minorHAnsi"/>
          <w:b/>
          <w:szCs w:val="24"/>
        </w:rPr>
      </w:pPr>
      <w:r w:rsidRPr="009D6350">
        <w:rPr>
          <w:rFonts w:cstheme="minorHAnsi"/>
          <w:szCs w:val="24"/>
        </w:rPr>
        <w:t>Externally validated visitor assurance accreditation/award (if available)</w:t>
      </w:r>
    </w:p>
    <w:p w14:paraId="227CD334" w14:textId="77777777" w:rsidR="000B16F5" w:rsidRDefault="000B16F5" w:rsidP="00634D7A">
      <w:pPr>
        <w:spacing w:after="0" w:line="271" w:lineRule="auto"/>
        <w:rPr>
          <w:rFonts w:cstheme="minorHAnsi"/>
          <w:b/>
          <w:szCs w:val="24"/>
        </w:rPr>
      </w:pPr>
    </w:p>
    <w:p w14:paraId="45BD59BD" w14:textId="77777777" w:rsidR="009D6350" w:rsidRDefault="000247F8" w:rsidP="00634D7A">
      <w:pPr>
        <w:spacing w:after="0" w:line="271" w:lineRule="auto"/>
        <w:rPr>
          <w:rFonts w:cstheme="minorHAnsi"/>
          <w:b/>
          <w:szCs w:val="24"/>
        </w:rPr>
      </w:pPr>
      <w:r w:rsidRPr="00BA1AE1">
        <w:rPr>
          <w:rFonts w:cstheme="minorHAnsi"/>
          <w:b/>
          <w:szCs w:val="24"/>
        </w:rPr>
        <w:t xml:space="preserve">Where evidence may be found </w:t>
      </w:r>
    </w:p>
    <w:p w14:paraId="388F9CE2" w14:textId="77777777" w:rsidR="009D6350" w:rsidRPr="009D6350" w:rsidRDefault="000247F8" w:rsidP="009D6350">
      <w:pPr>
        <w:pStyle w:val="ListParagraph"/>
        <w:numPr>
          <w:ilvl w:val="0"/>
          <w:numId w:val="74"/>
        </w:numPr>
        <w:spacing w:after="0" w:line="271" w:lineRule="auto"/>
        <w:rPr>
          <w:rFonts w:cstheme="minorHAnsi"/>
          <w:b/>
          <w:szCs w:val="24"/>
        </w:rPr>
      </w:pPr>
      <w:r w:rsidRPr="009D6350">
        <w:rPr>
          <w:rFonts w:cstheme="minorHAnsi"/>
          <w:szCs w:val="24"/>
        </w:rPr>
        <w:t>Access</w:t>
      </w:r>
      <w:r w:rsidR="00B7372F" w:rsidRPr="009D6350">
        <w:rPr>
          <w:rFonts w:cstheme="minorHAnsi"/>
          <w:szCs w:val="24"/>
        </w:rPr>
        <w:t xml:space="preserve"> and Engagement</w:t>
      </w:r>
      <w:r w:rsidRPr="009D6350">
        <w:rPr>
          <w:rFonts w:cstheme="minorHAnsi"/>
          <w:szCs w:val="24"/>
        </w:rPr>
        <w:t xml:space="preserve"> policy</w:t>
      </w:r>
    </w:p>
    <w:p w14:paraId="74450EC1" w14:textId="77777777" w:rsidR="009D6350" w:rsidRPr="009D6350" w:rsidRDefault="000247F8" w:rsidP="009D6350">
      <w:pPr>
        <w:pStyle w:val="ListParagraph"/>
        <w:numPr>
          <w:ilvl w:val="0"/>
          <w:numId w:val="74"/>
        </w:numPr>
        <w:spacing w:after="0" w:line="271" w:lineRule="auto"/>
        <w:rPr>
          <w:rFonts w:cstheme="minorHAnsi"/>
          <w:b/>
          <w:szCs w:val="24"/>
        </w:rPr>
      </w:pPr>
      <w:r w:rsidRPr="009D6350">
        <w:rPr>
          <w:rFonts w:cstheme="minorHAnsi"/>
          <w:szCs w:val="24"/>
        </w:rPr>
        <w:t>Community Engagement policy</w:t>
      </w:r>
    </w:p>
    <w:p w14:paraId="6E6766E1" w14:textId="77777777" w:rsidR="009D6350" w:rsidRPr="009D6350" w:rsidRDefault="000247F8" w:rsidP="009D6350">
      <w:pPr>
        <w:pStyle w:val="ListParagraph"/>
        <w:numPr>
          <w:ilvl w:val="0"/>
          <w:numId w:val="74"/>
        </w:numPr>
        <w:spacing w:after="0" w:line="271" w:lineRule="auto"/>
        <w:rPr>
          <w:rFonts w:cstheme="minorHAnsi"/>
          <w:b/>
          <w:szCs w:val="24"/>
        </w:rPr>
      </w:pPr>
      <w:r w:rsidRPr="009D6350">
        <w:rPr>
          <w:rFonts w:cstheme="minorHAnsi"/>
          <w:szCs w:val="24"/>
        </w:rPr>
        <w:t>Outreach policy</w:t>
      </w:r>
    </w:p>
    <w:p w14:paraId="7A5FEDED" w14:textId="77777777" w:rsidR="009D6350" w:rsidRPr="009D6350" w:rsidRDefault="007701DB" w:rsidP="009D6350">
      <w:pPr>
        <w:pStyle w:val="ListParagraph"/>
        <w:numPr>
          <w:ilvl w:val="0"/>
          <w:numId w:val="74"/>
        </w:numPr>
        <w:spacing w:after="0" w:line="271" w:lineRule="auto"/>
        <w:rPr>
          <w:rFonts w:cstheme="minorHAnsi"/>
          <w:b/>
          <w:szCs w:val="24"/>
        </w:rPr>
      </w:pPr>
      <w:r w:rsidRPr="009D6350">
        <w:rPr>
          <w:rFonts w:cstheme="minorHAnsi"/>
          <w:szCs w:val="24"/>
        </w:rPr>
        <w:t>Inclusion policy</w:t>
      </w:r>
    </w:p>
    <w:p w14:paraId="11867CFA" w14:textId="77777777" w:rsidR="009D6350" w:rsidRPr="009D6350" w:rsidRDefault="006D21CC" w:rsidP="009D6350">
      <w:pPr>
        <w:pStyle w:val="ListParagraph"/>
        <w:numPr>
          <w:ilvl w:val="0"/>
          <w:numId w:val="74"/>
        </w:numPr>
        <w:spacing w:after="0" w:line="271" w:lineRule="auto"/>
        <w:rPr>
          <w:rFonts w:cstheme="minorHAnsi"/>
          <w:b/>
          <w:szCs w:val="24"/>
        </w:rPr>
      </w:pPr>
      <w:r w:rsidRPr="009D6350">
        <w:rPr>
          <w:rFonts w:cstheme="minorHAnsi"/>
          <w:szCs w:val="24"/>
        </w:rPr>
        <w:t>Safeguarding policy</w:t>
      </w:r>
    </w:p>
    <w:p w14:paraId="6E643E0C" w14:textId="77777777" w:rsidR="009D6350" w:rsidRPr="009D6350" w:rsidRDefault="000247F8" w:rsidP="009D6350">
      <w:pPr>
        <w:pStyle w:val="ListParagraph"/>
        <w:numPr>
          <w:ilvl w:val="0"/>
          <w:numId w:val="74"/>
        </w:numPr>
        <w:spacing w:after="0" w:line="271" w:lineRule="auto"/>
        <w:rPr>
          <w:rFonts w:cstheme="minorHAnsi"/>
          <w:b/>
          <w:szCs w:val="24"/>
        </w:rPr>
      </w:pPr>
      <w:r w:rsidRPr="009D6350">
        <w:rPr>
          <w:rFonts w:cstheme="minorHAnsi"/>
          <w:szCs w:val="24"/>
        </w:rPr>
        <w:t>Social media policy</w:t>
      </w:r>
    </w:p>
    <w:p w14:paraId="3B4F8421" w14:textId="77777777" w:rsidR="009D6350" w:rsidRPr="009D6350" w:rsidRDefault="000247F8" w:rsidP="009D6350">
      <w:pPr>
        <w:pStyle w:val="ListParagraph"/>
        <w:numPr>
          <w:ilvl w:val="0"/>
          <w:numId w:val="74"/>
        </w:numPr>
        <w:spacing w:after="0" w:line="271" w:lineRule="auto"/>
        <w:rPr>
          <w:rFonts w:cstheme="minorHAnsi"/>
          <w:b/>
          <w:szCs w:val="24"/>
        </w:rPr>
      </w:pPr>
      <w:r w:rsidRPr="009D6350">
        <w:rPr>
          <w:rFonts w:cstheme="minorHAnsi"/>
          <w:szCs w:val="24"/>
        </w:rPr>
        <w:t>Service Charter</w:t>
      </w:r>
    </w:p>
    <w:p w14:paraId="6D317F79" w14:textId="77777777" w:rsidR="009D6350" w:rsidRPr="009D6350" w:rsidRDefault="000247F8" w:rsidP="009D6350">
      <w:pPr>
        <w:pStyle w:val="ListParagraph"/>
        <w:numPr>
          <w:ilvl w:val="0"/>
          <w:numId w:val="74"/>
        </w:numPr>
        <w:spacing w:after="0" w:line="271" w:lineRule="auto"/>
        <w:rPr>
          <w:rFonts w:cstheme="minorHAnsi"/>
          <w:b/>
          <w:szCs w:val="24"/>
        </w:rPr>
      </w:pPr>
      <w:r w:rsidRPr="009D6350">
        <w:rPr>
          <w:rFonts w:cstheme="minorHAnsi"/>
          <w:szCs w:val="24"/>
        </w:rPr>
        <w:t>Statement on access to restricted materials</w:t>
      </w:r>
    </w:p>
    <w:p w14:paraId="0158B8D8" w14:textId="77777777" w:rsidR="009D6350" w:rsidRPr="009D6350" w:rsidRDefault="000247F8" w:rsidP="009D6350">
      <w:pPr>
        <w:pStyle w:val="ListParagraph"/>
        <w:numPr>
          <w:ilvl w:val="0"/>
          <w:numId w:val="74"/>
        </w:numPr>
        <w:spacing w:after="0" w:line="271" w:lineRule="auto"/>
        <w:rPr>
          <w:rFonts w:cstheme="minorHAnsi"/>
          <w:b/>
          <w:szCs w:val="24"/>
        </w:rPr>
      </w:pPr>
      <w:r w:rsidRPr="009D6350">
        <w:rPr>
          <w:rFonts w:cstheme="minorHAnsi"/>
          <w:szCs w:val="24"/>
        </w:rPr>
        <w:t>Loan policy</w:t>
      </w:r>
    </w:p>
    <w:p w14:paraId="5354FFD2" w14:textId="77777777" w:rsidR="009D6350" w:rsidRPr="009D6350" w:rsidRDefault="000247F8" w:rsidP="009D6350">
      <w:pPr>
        <w:pStyle w:val="ListParagraph"/>
        <w:numPr>
          <w:ilvl w:val="0"/>
          <w:numId w:val="74"/>
        </w:numPr>
        <w:spacing w:after="0" w:line="271" w:lineRule="auto"/>
        <w:rPr>
          <w:rFonts w:cstheme="minorHAnsi"/>
          <w:b/>
          <w:szCs w:val="24"/>
        </w:rPr>
      </w:pPr>
      <w:r w:rsidRPr="009D6350">
        <w:rPr>
          <w:rFonts w:cstheme="minorHAnsi"/>
          <w:szCs w:val="24"/>
        </w:rPr>
        <w:t>Exhibition and display policy</w:t>
      </w:r>
    </w:p>
    <w:p w14:paraId="430AF82A" w14:textId="77777777" w:rsidR="009D6350" w:rsidRPr="009D6350" w:rsidRDefault="000247F8" w:rsidP="009D6350">
      <w:pPr>
        <w:pStyle w:val="ListParagraph"/>
        <w:numPr>
          <w:ilvl w:val="0"/>
          <w:numId w:val="74"/>
        </w:numPr>
        <w:spacing w:after="0" w:line="271" w:lineRule="auto"/>
        <w:rPr>
          <w:rFonts w:cstheme="minorHAnsi"/>
          <w:b/>
          <w:szCs w:val="24"/>
        </w:rPr>
      </w:pPr>
      <w:r w:rsidRPr="009D6350">
        <w:rPr>
          <w:rFonts w:cstheme="minorHAnsi"/>
          <w:szCs w:val="24"/>
        </w:rPr>
        <w:lastRenderedPageBreak/>
        <w:t>Media policy</w:t>
      </w:r>
    </w:p>
    <w:p w14:paraId="12A55ACA" w14:textId="77777777" w:rsidR="009D6350" w:rsidRPr="009D6350" w:rsidRDefault="000247F8" w:rsidP="009D6350">
      <w:pPr>
        <w:pStyle w:val="ListParagraph"/>
        <w:numPr>
          <w:ilvl w:val="0"/>
          <w:numId w:val="74"/>
        </w:numPr>
        <w:spacing w:after="0" w:line="271" w:lineRule="auto"/>
        <w:rPr>
          <w:rFonts w:cstheme="minorHAnsi"/>
          <w:b/>
          <w:szCs w:val="24"/>
        </w:rPr>
      </w:pPr>
      <w:r w:rsidRPr="009D6350">
        <w:rPr>
          <w:rFonts w:cstheme="minorHAnsi"/>
          <w:szCs w:val="24"/>
        </w:rPr>
        <w:t>Web policy</w:t>
      </w:r>
    </w:p>
    <w:p w14:paraId="67AD589E" w14:textId="31728D59" w:rsidR="000247F8" w:rsidRPr="009D6350" w:rsidRDefault="000247F8" w:rsidP="009D6350">
      <w:pPr>
        <w:pStyle w:val="ListParagraph"/>
        <w:numPr>
          <w:ilvl w:val="0"/>
          <w:numId w:val="74"/>
        </w:numPr>
        <w:spacing w:after="0" w:line="271" w:lineRule="auto"/>
        <w:rPr>
          <w:rFonts w:cstheme="minorHAnsi"/>
          <w:b/>
          <w:szCs w:val="24"/>
        </w:rPr>
      </w:pPr>
      <w:r w:rsidRPr="009D6350">
        <w:rPr>
          <w:rFonts w:cstheme="minorHAnsi"/>
          <w:szCs w:val="24"/>
        </w:rPr>
        <w:t>Externally validated visitor assurance accreditation/award</w:t>
      </w:r>
    </w:p>
    <w:p w14:paraId="3B3EF0F1" w14:textId="77777777" w:rsidR="007701DB" w:rsidRDefault="007701DB" w:rsidP="00634D7A">
      <w:pPr>
        <w:spacing w:after="0" w:line="271" w:lineRule="auto"/>
        <w:rPr>
          <w:rFonts w:cstheme="minorHAnsi"/>
          <w:b/>
          <w:szCs w:val="24"/>
        </w:rPr>
      </w:pPr>
    </w:p>
    <w:p w14:paraId="002D872F" w14:textId="4E4153F6" w:rsidR="000247F8" w:rsidRPr="00FF72F6" w:rsidRDefault="000247F8" w:rsidP="00634D7A">
      <w:pPr>
        <w:spacing w:after="0" w:line="271" w:lineRule="auto"/>
        <w:rPr>
          <w:rFonts w:cstheme="minorHAnsi"/>
          <w:szCs w:val="24"/>
        </w:rPr>
      </w:pPr>
      <w:r w:rsidRPr="00FF72F6">
        <w:rPr>
          <w:rFonts w:cstheme="minorHAnsi"/>
          <w:b/>
          <w:szCs w:val="24"/>
        </w:rPr>
        <w:t>Questions to consider when formulating responses</w:t>
      </w:r>
      <w:r w:rsidRPr="00FF72F6">
        <w:rPr>
          <w:rFonts w:cstheme="minorHAnsi"/>
          <w:szCs w:val="24"/>
        </w:rPr>
        <w:t xml:space="preserve"> </w:t>
      </w:r>
    </w:p>
    <w:p w14:paraId="210A114C" w14:textId="2E1C4376" w:rsidR="007701DB" w:rsidRPr="00EF219C" w:rsidRDefault="00B7372F" w:rsidP="00D13683">
      <w:pPr>
        <w:pStyle w:val="ListParagraph"/>
        <w:numPr>
          <w:ilvl w:val="0"/>
          <w:numId w:val="44"/>
        </w:numPr>
        <w:spacing w:after="0" w:line="271" w:lineRule="auto"/>
        <w:rPr>
          <w:rFonts w:cs="Arial"/>
          <w:szCs w:val="24"/>
        </w:rPr>
      </w:pPr>
      <w:r w:rsidRPr="00EF219C">
        <w:rPr>
          <w:rFonts w:cs="Arial"/>
          <w:szCs w:val="24"/>
        </w:rPr>
        <w:t xml:space="preserve">Who are the primary communities the service </w:t>
      </w:r>
      <w:r w:rsidR="00C2670F" w:rsidRPr="00EF219C">
        <w:rPr>
          <w:rFonts w:cs="Arial"/>
          <w:szCs w:val="24"/>
        </w:rPr>
        <w:t>serves?</w:t>
      </w:r>
      <w:r w:rsidR="007701DB" w:rsidRPr="00EF219C">
        <w:rPr>
          <w:rFonts w:cs="Arial"/>
          <w:szCs w:val="24"/>
        </w:rPr>
        <w:t xml:space="preserve"> </w:t>
      </w:r>
      <w:r w:rsidRPr="00EF219C">
        <w:rPr>
          <w:rFonts w:cs="Arial"/>
          <w:szCs w:val="24"/>
        </w:rPr>
        <w:t>W</w:t>
      </w:r>
      <w:r w:rsidR="007701DB" w:rsidRPr="00EF219C">
        <w:rPr>
          <w:rFonts w:cs="Arial"/>
          <w:szCs w:val="24"/>
        </w:rPr>
        <w:t>hat</w:t>
      </w:r>
      <w:r w:rsidRPr="00EF219C">
        <w:rPr>
          <w:rFonts w:cs="Arial"/>
          <w:szCs w:val="24"/>
        </w:rPr>
        <w:t xml:space="preserve"> do</w:t>
      </w:r>
      <w:r w:rsidR="007701DB" w:rsidRPr="00EF219C">
        <w:rPr>
          <w:rFonts w:cs="Arial"/>
          <w:szCs w:val="24"/>
        </w:rPr>
        <w:t xml:space="preserve"> they require from the service and </w:t>
      </w:r>
      <w:r w:rsidR="00C2670F" w:rsidRPr="00EF219C">
        <w:rPr>
          <w:rFonts w:cs="Arial"/>
          <w:szCs w:val="24"/>
        </w:rPr>
        <w:t>how can</w:t>
      </w:r>
      <w:r w:rsidR="007701DB" w:rsidRPr="00EF219C">
        <w:rPr>
          <w:rFonts w:cs="Arial"/>
          <w:szCs w:val="24"/>
        </w:rPr>
        <w:t>/could</w:t>
      </w:r>
      <w:r w:rsidRPr="00EF219C">
        <w:rPr>
          <w:rFonts w:cs="Arial"/>
          <w:szCs w:val="24"/>
        </w:rPr>
        <w:t xml:space="preserve"> they</w:t>
      </w:r>
      <w:r w:rsidR="007701DB" w:rsidRPr="00EF219C">
        <w:rPr>
          <w:rFonts w:cs="Arial"/>
          <w:szCs w:val="24"/>
        </w:rPr>
        <w:t xml:space="preserve"> benefit from the service?</w:t>
      </w:r>
    </w:p>
    <w:p w14:paraId="0CE044E4" w14:textId="1C897322" w:rsidR="00B7372F" w:rsidRPr="00EF219C" w:rsidRDefault="00B7372F" w:rsidP="00D13683">
      <w:pPr>
        <w:pStyle w:val="ListParagraph"/>
        <w:numPr>
          <w:ilvl w:val="0"/>
          <w:numId w:val="44"/>
        </w:numPr>
        <w:spacing w:after="0" w:line="271" w:lineRule="auto"/>
        <w:rPr>
          <w:rFonts w:cs="Arial"/>
          <w:szCs w:val="24"/>
        </w:rPr>
      </w:pPr>
      <w:r w:rsidRPr="00EF219C">
        <w:rPr>
          <w:rFonts w:cs="Arial"/>
          <w:szCs w:val="24"/>
        </w:rPr>
        <w:t>Do we know who the service is not reaching?</w:t>
      </w:r>
    </w:p>
    <w:p w14:paraId="1A464237" w14:textId="70C7648E" w:rsidR="007701DB" w:rsidRPr="00EF219C" w:rsidRDefault="00B7372F" w:rsidP="00D13683">
      <w:pPr>
        <w:pStyle w:val="ListParagraph"/>
        <w:numPr>
          <w:ilvl w:val="0"/>
          <w:numId w:val="44"/>
        </w:numPr>
        <w:spacing w:after="0" w:line="271" w:lineRule="auto"/>
        <w:rPr>
          <w:rFonts w:cs="Arial"/>
          <w:szCs w:val="24"/>
        </w:rPr>
      </w:pPr>
      <w:r w:rsidRPr="00EF219C">
        <w:rPr>
          <w:rFonts w:cs="Arial"/>
          <w:szCs w:val="24"/>
        </w:rPr>
        <w:t xml:space="preserve">Do we know who the service could reach and </w:t>
      </w:r>
      <w:r w:rsidR="007701DB" w:rsidRPr="00EF219C">
        <w:rPr>
          <w:rFonts w:cs="Arial"/>
          <w:szCs w:val="24"/>
        </w:rPr>
        <w:t xml:space="preserve">how could they benefit from </w:t>
      </w:r>
      <w:r w:rsidR="00C2670F" w:rsidRPr="00EF219C">
        <w:rPr>
          <w:rFonts w:cs="Arial"/>
          <w:szCs w:val="24"/>
        </w:rPr>
        <w:t>engagement?</w:t>
      </w:r>
    </w:p>
    <w:p w14:paraId="1466F4E6" w14:textId="0B7E90EF" w:rsidR="007701DB" w:rsidRDefault="007701DB" w:rsidP="00D13683">
      <w:pPr>
        <w:pStyle w:val="ListParagraph"/>
        <w:numPr>
          <w:ilvl w:val="0"/>
          <w:numId w:val="44"/>
        </w:numPr>
        <w:spacing w:after="0" w:line="271" w:lineRule="auto"/>
        <w:rPr>
          <w:rFonts w:cs="Arial"/>
          <w:szCs w:val="24"/>
        </w:rPr>
      </w:pPr>
      <w:r w:rsidRPr="00EF219C">
        <w:rPr>
          <w:rFonts w:cs="Arial"/>
          <w:szCs w:val="24"/>
        </w:rPr>
        <w:t>Do we understand and engage with internal</w:t>
      </w:r>
      <w:r w:rsidR="00B7372F" w:rsidRPr="00EF219C">
        <w:rPr>
          <w:rFonts w:cs="Arial"/>
          <w:szCs w:val="24"/>
        </w:rPr>
        <w:t xml:space="preserve"> communities</w:t>
      </w:r>
      <w:r w:rsidRPr="00BA1AE1">
        <w:rPr>
          <w:rFonts w:cs="Arial"/>
          <w:szCs w:val="24"/>
        </w:rPr>
        <w:t xml:space="preserve"> </w:t>
      </w:r>
      <w:r>
        <w:rPr>
          <w:rFonts w:cs="Arial"/>
          <w:szCs w:val="24"/>
        </w:rPr>
        <w:t>proactively? How is this demonstrated in policy and planning?</w:t>
      </w:r>
    </w:p>
    <w:p w14:paraId="4CCDE8E1" w14:textId="6EB6335F" w:rsidR="007701DB" w:rsidRPr="000B16F5" w:rsidRDefault="007701DB" w:rsidP="00D13683">
      <w:pPr>
        <w:pStyle w:val="ListParagraph"/>
        <w:numPr>
          <w:ilvl w:val="0"/>
          <w:numId w:val="44"/>
        </w:numPr>
        <w:spacing w:after="0" w:line="271" w:lineRule="auto"/>
        <w:rPr>
          <w:rFonts w:cs="Arial"/>
          <w:szCs w:val="24"/>
        </w:rPr>
      </w:pPr>
      <w:r>
        <w:rPr>
          <w:rFonts w:cs="Arial"/>
          <w:szCs w:val="24"/>
        </w:rPr>
        <w:t>Does the service provide a range of means to engage with its archives that are proportionate to its mission and purpose</w:t>
      </w:r>
      <w:r w:rsidR="00980284">
        <w:rPr>
          <w:rFonts w:cs="Arial"/>
          <w:szCs w:val="24"/>
        </w:rPr>
        <w:t xml:space="preserve"> </w:t>
      </w:r>
      <w:r w:rsidR="00980284" w:rsidRPr="00EF219C">
        <w:rPr>
          <w:rFonts w:cs="Arial"/>
          <w:szCs w:val="24"/>
        </w:rPr>
        <w:t>and in line with its values?</w:t>
      </w:r>
    </w:p>
    <w:p w14:paraId="126BEAF7" w14:textId="77777777" w:rsidR="007701DB" w:rsidRPr="000B16F5" w:rsidRDefault="007701DB" w:rsidP="00D13683">
      <w:pPr>
        <w:pStyle w:val="ListParagraph"/>
        <w:numPr>
          <w:ilvl w:val="0"/>
          <w:numId w:val="44"/>
        </w:numPr>
        <w:spacing w:after="0" w:line="271" w:lineRule="auto"/>
        <w:rPr>
          <w:rFonts w:cs="Arial"/>
          <w:szCs w:val="24"/>
        </w:rPr>
      </w:pPr>
      <w:r w:rsidRPr="000B16F5">
        <w:rPr>
          <w:rFonts w:cs="Arial"/>
          <w:szCs w:val="24"/>
        </w:rPr>
        <w:t>Does the level of provision of public access meet the scaled requirements outlined above? Is the level provided appropriate to the organisation’s mission statement and the nature and scale of its collection?</w:t>
      </w:r>
    </w:p>
    <w:p w14:paraId="5121B66F" w14:textId="62FB6C78" w:rsidR="007701DB" w:rsidRPr="000B16F5" w:rsidRDefault="007701DB" w:rsidP="00D13683">
      <w:pPr>
        <w:pStyle w:val="ListParagraph"/>
        <w:numPr>
          <w:ilvl w:val="0"/>
          <w:numId w:val="44"/>
        </w:numPr>
        <w:spacing w:after="0" w:line="271" w:lineRule="auto"/>
        <w:rPr>
          <w:rFonts w:cs="Arial"/>
          <w:szCs w:val="24"/>
        </w:rPr>
      </w:pPr>
      <w:r w:rsidRPr="39E87B52">
        <w:rPr>
          <w:rFonts w:cs="Arial"/>
          <w:szCs w:val="24"/>
        </w:rPr>
        <w:t xml:space="preserve">Is it clear and publicised to </w:t>
      </w:r>
      <w:r w:rsidR="00B7372F" w:rsidRPr="39E87B52">
        <w:rPr>
          <w:rFonts w:cs="Arial"/>
          <w:szCs w:val="24"/>
        </w:rPr>
        <w:t xml:space="preserve">all </w:t>
      </w:r>
      <w:r w:rsidRPr="39E87B52">
        <w:rPr>
          <w:rFonts w:cs="Arial"/>
          <w:szCs w:val="24"/>
        </w:rPr>
        <w:t>how they can engage with the collections?</w:t>
      </w:r>
    </w:p>
    <w:p w14:paraId="15609CB7" w14:textId="77777777" w:rsidR="007701DB" w:rsidRPr="000B16F5" w:rsidRDefault="007701DB" w:rsidP="00D13683">
      <w:pPr>
        <w:pStyle w:val="ListParagraph"/>
        <w:numPr>
          <w:ilvl w:val="0"/>
          <w:numId w:val="44"/>
        </w:numPr>
        <w:spacing w:after="0" w:line="271" w:lineRule="auto"/>
        <w:rPr>
          <w:rFonts w:cs="Arial"/>
          <w:szCs w:val="24"/>
        </w:rPr>
      </w:pPr>
      <w:r w:rsidRPr="000B16F5">
        <w:rPr>
          <w:rFonts w:cs="Arial"/>
          <w:szCs w:val="24"/>
        </w:rPr>
        <w:t>Are any restrictions to access clear and publicised?</w:t>
      </w:r>
    </w:p>
    <w:p w14:paraId="3668CA89" w14:textId="48315D26" w:rsidR="007701DB" w:rsidRPr="000B16F5" w:rsidRDefault="007701DB" w:rsidP="00D13683">
      <w:pPr>
        <w:pStyle w:val="ListParagraph"/>
        <w:numPr>
          <w:ilvl w:val="0"/>
          <w:numId w:val="44"/>
        </w:numPr>
        <w:spacing w:after="0" w:line="271" w:lineRule="auto"/>
        <w:rPr>
          <w:rFonts w:cs="Arial"/>
          <w:szCs w:val="24"/>
        </w:rPr>
      </w:pPr>
      <w:r w:rsidRPr="000B16F5">
        <w:rPr>
          <w:rFonts w:cs="Arial"/>
          <w:szCs w:val="24"/>
        </w:rPr>
        <w:t>Is the balance between collection care and access planned and explained?</w:t>
      </w:r>
    </w:p>
    <w:p w14:paraId="6D2EAA21" w14:textId="411ED86A" w:rsidR="007701DB" w:rsidRPr="000B16F5" w:rsidRDefault="007701DB" w:rsidP="00D13683">
      <w:pPr>
        <w:pStyle w:val="ListParagraph"/>
        <w:numPr>
          <w:ilvl w:val="0"/>
          <w:numId w:val="44"/>
        </w:numPr>
        <w:spacing w:after="0" w:line="271" w:lineRule="auto"/>
        <w:rPr>
          <w:rFonts w:cs="Arial"/>
          <w:szCs w:val="24"/>
        </w:rPr>
      </w:pPr>
      <w:r w:rsidRPr="000B16F5">
        <w:rPr>
          <w:rFonts w:cs="Arial"/>
          <w:szCs w:val="24"/>
        </w:rPr>
        <w:t>Have we identified and applied all relevant legislation? Have the legal limitations applied been explained to</w:t>
      </w:r>
      <w:r w:rsidR="00B7372F">
        <w:rPr>
          <w:rFonts w:cs="Arial"/>
          <w:szCs w:val="24"/>
        </w:rPr>
        <w:t xml:space="preserve"> all</w:t>
      </w:r>
      <w:r w:rsidRPr="000B16F5">
        <w:rPr>
          <w:rFonts w:cs="Arial"/>
          <w:szCs w:val="24"/>
        </w:rPr>
        <w:t>?</w:t>
      </w:r>
    </w:p>
    <w:p w14:paraId="079E2449" w14:textId="77777777" w:rsidR="000B16F5" w:rsidRDefault="000B16F5" w:rsidP="00634D7A">
      <w:pPr>
        <w:spacing w:after="0" w:line="271" w:lineRule="auto"/>
        <w:rPr>
          <w:rFonts w:cstheme="minorHAnsi"/>
          <w:szCs w:val="24"/>
        </w:rPr>
      </w:pPr>
    </w:p>
    <w:p w14:paraId="3BBC3C42" w14:textId="77777777" w:rsidR="000247F8" w:rsidRPr="009D6350" w:rsidRDefault="000247F8" w:rsidP="00634D7A">
      <w:pPr>
        <w:spacing w:after="0" w:line="271" w:lineRule="auto"/>
        <w:rPr>
          <w:rFonts w:cstheme="minorHAnsi"/>
          <w:b/>
          <w:bCs/>
          <w:szCs w:val="24"/>
        </w:rPr>
      </w:pPr>
      <w:r w:rsidRPr="009D6350">
        <w:rPr>
          <w:rFonts w:cstheme="minorHAnsi"/>
          <w:b/>
          <w:bCs/>
          <w:szCs w:val="24"/>
        </w:rPr>
        <w:t>Does the policy include information regarding:</w:t>
      </w:r>
    </w:p>
    <w:p w14:paraId="3F6079B5" w14:textId="2BB120EB" w:rsidR="000247F8" w:rsidRPr="00FF72F6" w:rsidRDefault="000247F8" w:rsidP="00D13683">
      <w:pPr>
        <w:pStyle w:val="ListParagraph"/>
        <w:numPr>
          <w:ilvl w:val="0"/>
          <w:numId w:val="24"/>
        </w:numPr>
        <w:spacing w:after="0" w:line="271" w:lineRule="auto"/>
        <w:rPr>
          <w:rFonts w:asciiTheme="minorHAnsi" w:hAnsiTheme="minorHAnsi" w:cstheme="minorHAnsi"/>
          <w:szCs w:val="24"/>
        </w:rPr>
      </w:pPr>
      <w:r w:rsidRPr="00FF72F6">
        <w:rPr>
          <w:rFonts w:asciiTheme="minorHAnsi" w:hAnsiTheme="minorHAnsi" w:cstheme="minorHAnsi"/>
          <w:szCs w:val="24"/>
        </w:rPr>
        <w:t>Definition of commu</w:t>
      </w:r>
      <w:r w:rsidR="007701DB">
        <w:rPr>
          <w:rFonts w:asciiTheme="minorHAnsi" w:hAnsiTheme="minorHAnsi" w:cstheme="minorHAnsi"/>
          <w:szCs w:val="24"/>
        </w:rPr>
        <w:t>nities</w:t>
      </w:r>
    </w:p>
    <w:p w14:paraId="7329E466" w14:textId="77777777" w:rsidR="000247F8" w:rsidRPr="00FF72F6" w:rsidRDefault="000247F8" w:rsidP="00D13683">
      <w:pPr>
        <w:pStyle w:val="ListParagraph"/>
        <w:numPr>
          <w:ilvl w:val="0"/>
          <w:numId w:val="24"/>
        </w:numPr>
        <w:spacing w:after="0" w:line="271" w:lineRule="auto"/>
        <w:rPr>
          <w:rFonts w:asciiTheme="minorHAnsi" w:hAnsiTheme="minorHAnsi" w:cstheme="minorHAnsi"/>
          <w:szCs w:val="24"/>
        </w:rPr>
      </w:pPr>
      <w:r w:rsidRPr="00FF72F6">
        <w:rPr>
          <w:rFonts w:asciiTheme="minorHAnsi" w:hAnsiTheme="minorHAnsi" w:cstheme="minorHAnsi"/>
          <w:szCs w:val="24"/>
        </w:rPr>
        <w:t>Commitment to meet relevant legislation and ethical codes</w:t>
      </w:r>
    </w:p>
    <w:p w14:paraId="292C207B" w14:textId="77777777" w:rsidR="000247F8" w:rsidRPr="00FF72F6" w:rsidRDefault="000247F8" w:rsidP="00D13683">
      <w:pPr>
        <w:pStyle w:val="ListParagraph"/>
        <w:numPr>
          <w:ilvl w:val="0"/>
          <w:numId w:val="24"/>
        </w:numPr>
        <w:spacing w:after="0" w:line="271" w:lineRule="auto"/>
        <w:rPr>
          <w:rFonts w:asciiTheme="minorHAnsi" w:hAnsiTheme="minorHAnsi" w:cstheme="minorHAnsi"/>
          <w:szCs w:val="24"/>
        </w:rPr>
      </w:pPr>
      <w:r w:rsidRPr="00FF72F6">
        <w:rPr>
          <w:rFonts w:asciiTheme="minorHAnsi" w:hAnsiTheme="minorHAnsi" w:cstheme="minorHAnsi"/>
          <w:szCs w:val="24"/>
        </w:rPr>
        <w:t>Description of the access restrictions and responsibilities</w:t>
      </w:r>
    </w:p>
    <w:p w14:paraId="1CE6D93D" w14:textId="2BBDDC03" w:rsidR="000247F8" w:rsidRPr="00FF72F6" w:rsidRDefault="000247F8" w:rsidP="00D13683">
      <w:pPr>
        <w:pStyle w:val="ListParagraph"/>
        <w:numPr>
          <w:ilvl w:val="0"/>
          <w:numId w:val="24"/>
        </w:numPr>
        <w:spacing w:after="0" w:line="271" w:lineRule="auto"/>
        <w:rPr>
          <w:rFonts w:asciiTheme="minorHAnsi" w:hAnsiTheme="minorHAnsi" w:cstheme="minorHAnsi"/>
          <w:szCs w:val="24"/>
        </w:rPr>
      </w:pPr>
      <w:r w:rsidRPr="00FF72F6">
        <w:rPr>
          <w:rFonts w:asciiTheme="minorHAnsi" w:hAnsiTheme="minorHAnsi" w:cstheme="minorHAnsi"/>
          <w:szCs w:val="24"/>
        </w:rPr>
        <w:t>Information on the means of access</w:t>
      </w:r>
      <w:r w:rsidR="000F5E9E">
        <w:rPr>
          <w:rFonts w:asciiTheme="minorHAnsi" w:hAnsiTheme="minorHAnsi" w:cstheme="minorHAnsi"/>
          <w:szCs w:val="24"/>
        </w:rPr>
        <w:t xml:space="preserve"> </w:t>
      </w:r>
    </w:p>
    <w:p w14:paraId="5F28C8BC" w14:textId="034091AE" w:rsidR="000247F8" w:rsidRPr="00FF72F6" w:rsidRDefault="000247F8" w:rsidP="00D13683">
      <w:pPr>
        <w:pStyle w:val="ListParagraph"/>
        <w:numPr>
          <w:ilvl w:val="0"/>
          <w:numId w:val="24"/>
        </w:numPr>
        <w:spacing w:after="0" w:line="271" w:lineRule="auto"/>
        <w:rPr>
          <w:rFonts w:asciiTheme="minorHAnsi" w:hAnsiTheme="minorHAnsi" w:cstheme="minorHAnsi"/>
          <w:szCs w:val="24"/>
        </w:rPr>
      </w:pPr>
      <w:r w:rsidRPr="00FF72F6">
        <w:rPr>
          <w:rFonts w:asciiTheme="minorHAnsi" w:hAnsiTheme="minorHAnsi" w:cstheme="minorHAnsi"/>
          <w:szCs w:val="24"/>
        </w:rPr>
        <w:t xml:space="preserve">A commitment to use/promote (or not) certain forms of </w:t>
      </w:r>
      <w:r w:rsidR="007701DB">
        <w:rPr>
          <w:rFonts w:asciiTheme="minorHAnsi" w:hAnsiTheme="minorHAnsi" w:cstheme="minorHAnsi"/>
          <w:szCs w:val="24"/>
        </w:rPr>
        <w:t>engagement</w:t>
      </w:r>
    </w:p>
    <w:p w14:paraId="29B24327" w14:textId="6C43D837" w:rsidR="000B16F5" w:rsidRPr="00AE3F63" w:rsidRDefault="000247F8" w:rsidP="00D13683">
      <w:pPr>
        <w:pStyle w:val="ListParagraph"/>
        <w:numPr>
          <w:ilvl w:val="0"/>
          <w:numId w:val="24"/>
        </w:numPr>
        <w:spacing w:after="0" w:line="271" w:lineRule="auto"/>
        <w:rPr>
          <w:rFonts w:asciiTheme="minorHAnsi" w:hAnsiTheme="minorHAnsi" w:cstheme="minorHAnsi"/>
          <w:szCs w:val="24"/>
        </w:rPr>
      </w:pPr>
      <w:r w:rsidRPr="00FF72F6">
        <w:rPr>
          <w:rFonts w:asciiTheme="minorHAnsi" w:hAnsiTheme="minorHAnsi" w:cstheme="minorHAnsi"/>
          <w:szCs w:val="24"/>
        </w:rPr>
        <w:t>A commitment to promoting a culture of customer care</w:t>
      </w:r>
    </w:p>
    <w:p w14:paraId="19FA8CDB" w14:textId="77777777" w:rsidR="000247F8" w:rsidRPr="00FF72F6" w:rsidRDefault="000247F8" w:rsidP="009D6350">
      <w:pPr>
        <w:pStyle w:val="Heading4"/>
      </w:pPr>
      <w:r w:rsidRPr="00FF72F6">
        <w:t xml:space="preserve">Tools and resources </w:t>
      </w:r>
    </w:p>
    <w:p w14:paraId="3BFA6ED2" w14:textId="4368FABD" w:rsidR="000247F8" w:rsidRPr="00FF72F6" w:rsidRDefault="000247F8" w:rsidP="00634D7A">
      <w:pPr>
        <w:spacing w:after="0" w:line="271" w:lineRule="auto"/>
        <w:rPr>
          <w:rFonts w:cstheme="minorHAnsi"/>
          <w:szCs w:val="24"/>
        </w:rPr>
      </w:pPr>
      <w:r w:rsidRPr="00FF72F6">
        <w:rPr>
          <w:rFonts w:cstheme="minorHAnsi"/>
          <w:szCs w:val="24"/>
        </w:rPr>
        <w:t xml:space="preserve">PSQG </w:t>
      </w:r>
      <w:hyperlink r:id="rId151" w:history="1">
        <w:r w:rsidR="002C4280" w:rsidRPr="002C4280">
          <w:rPr>
            <w:rStyle w:val="Hyperlink"/>
            <w:rFonts w:cstheme="minorHAnsi"/>
            <w:szCs w:val="24"/>
          </w:rPr>
          <w:t>Standard for Access to Archives 2008</w:t>
        </w:r>
      </w:hyperlink>
      <w:r w:rsidR="002C4280">
        <w:rPr>
          <w:rFonts w:cstheme="minorHAnsi"/>
          <w:szCs w:val="24"/>
        </w:rPr>
        <w:t xml:space="preserve"> </w:t>
      </w:r>
      <w:r w:rsidR="003D1FB9" w:rsidRPr="00FF72F6">
        <w:rPr>
          <w:rFonts w:cstheme="minorHAnsi"/>
          <w:i/>
          <w:szCs w:val="24"/>
        </w:rPr>
        <w:t xml:space="preserve">– </w:t>
      </w:r>
      <w:r w:rsidR="003D1FB9" w:rsidRPr="00FF72F6">
        <w:rPr>
          <w:rFonts w:cstheme="minorHAnsi"/>
          <w:szCs w:val="24"/>
        </w:rPr>
        <w:t>enables services to assess how they provide access</w:t>
      </w:r>
    </w:p>
    <w:p w14:paraId="62F01E75" w14:textId="77777777" w:rsidR="000C6E60" w:rsidRPr="002C4280" w:rsidRDefault="000C6E60" w:rsidP="2787243E">
      <w:pPr>
        <w:spacing w:after="0" w:line="271" w:lineRule="auto"/>
        <w:rPr>
          <w:szCs w:val="24"/>
        </w:rPr>
      </w:pPr>
    </w:p>
    <w:p w14:paraId="63D290BA" w14:textId="69981DBC" w:rsidR="00211E35" w:rsidRPr="00D41D5E" w:rsidRDefault="00211E35" w:rsidP="00211E35">
      <w:pPr>
        <w:spacing w:after="0" w:line="271" w:lineRule="auto"/>
        <w:rPr>
          <w:rFonts w:cstheme="minorHAnsi"/>
          <w:szCs w:val="24"/>
        </w:rPr>
      </w:pPr>
      <w:r w:rsidRPr="002C4280">
        <w:rPr>
          <w:rFonts w:cstheme="minorHAnsi"/>
          <w:szCs w:val="24"/>
        </w:rPr>
        <w:t xml:space="preserve">Archives and Records Association, </w:t>
      </w:r>
      <w:hyperlink r:id="rId152" w:history="1">
        <w:r w:rsidRPr="002C4280">
          <w:rPr>
            <w:rStyle w:val="Hyperlink"/>
            <w:rFonts w:cstheme="minorHAnsi"/>
            <w:szCs w:val="24"/>
          </w:rPr>
          <w:t>Generally Recognised Standards for Archiving in the Public Interest</w:t>
        </w:r>
      </w:hyperlink>
      <w:r w:rsidRPr="002C4280">
        <w:rPr>
          <w:rFonts w:cstheme="minorHAnsi"/>
          <w:szCs w:val="24"/>
        </w:rPr>
        <w:t xml:space="preserve"> (2026) </w:t>
      </w:r>
      <w:r w:rsidR="002C4280">
        <w:rPr>
          <w:rFonts w:cstheme="minorHAnsi"/>
          <w:szCs w:val="24"/>
        </w:rPr>
        <w:t>–</w:t>
      </w:r>
      <w:r>
        <w:rPr>
          <w:rFonts w:cstheme="minorHAnsi"/>
          <w:szCs w:val="24"/>
        </w:rPr>
        <w:t xml:space="preserve"> collective sector guidance on managing and offering access to personal data within archives</w:t>
      </w:r>
      <w:r w:rsidR="002C4280">
        <w:rPr>
          <w:rFonts w:cstheme="minorHAnsi"/>
          <w:szCs w:val="24"/>
        </w:rPr>
        <w:t>.</w:t>
      </w:r>
    </w:p>
    <w:p w14:paraId="3E291CBD" w14:textId="77777777" w:rsidR="00211E35" w:rsidRDefault="00211E35" w:rsidP="2787243E">
      <w:pPr>
        <w:spacing w:after="0" w:line="271" w:lineRule="auto"/>
        <w:rPr>
          <w:szCs w:val="24"/>
        </w:rPr>
      </w:pPr>
    </w:p>
    <w:p w14:paraId="4E2E65D2" w14:textId="28758355" w:rsidR="2D563743" w:rsidRDefault="2D563743" w:rsidP="2787243E">
      <w:pPr>
        <w:spacing w:after="0" w:line="271" w:lineRule="auto"/>
        <w:rPr>
          <w:szCs w:val="24"/>
        </w:rPr>
      </w:pPr>
      <w:r w:rsidRPr="2787243E">
        <w:rPr>
          <w:szCs w:val="24"/>
        </w:rPr>
        <w:t>The National Archives</w:t>
      </w:r>
      <w:r w:rsidR="002C4280">
        <w:rPr>
          <w:szCs w:val="24"/>
        </w:rPr>
        <w:t>’</w:t>
      </w:r>
      <w:r w:rsidRPr="00536A7F">
        <w:rPr>
          <w:i/>
          <w:iCs/>
          <w:szCs w:val="24"/>
        </w:rPr>
        <w:t xml:space="preserve"> </w:t>
      </w:r>
      <w:hyperlink r:id="rId153" w:history="1">
        <w:r w:rsidRPr="002C4280">
          <w:rPr>
            <w:rStyle w:val="Hyperlink"/>
            <w:szCs w:val="24"/>
          </w:rPr>
          <w:t>Inclusive Practice</w:t>
        </w:r>
      </w:hyperlink>
      <w:r w:rsidRPr="2787243E">
        <w:rPr>
          <w:szCs w:val="24"/>
        </w:rPr>
        <w:t xml:space="preserve"> </w:t>
      </w:r>
      <w:r w:rsidR="002C4280">
        <w:rPr>
          <w:szCs w:val="24"/>
        </w:rPr>
        <w:t>–</w:t>
      </w:r>
      <w:r w:rsidRPr="2787243E">
        <w:rPr>
          <w:szCs w:val="24"/>
        </w:rPr>
        <w:t xml:space="preserve"> </w:t>
      </w:r>
      <w:r w:rsidR="4B4D8F0D" w:rsidRPr="2787243E">
        <w:rPr>
          <w:szCs w:val="24"/>
        </w:rPr>
        <w:t>A range of resources to help develop inclusive practice within an archive service</w:t>
      </w:r>
    </w:p>
    <w:p w14:paraId="3B404A2D" w14:textId="77777777" w:rsidR="000C6E60" w:rsidRDefault="000C6E60" w:rsidP="00282826">
      <w:pPr>
        <w:spacing w:after="0" w:line="271" w:lineRule="auto"/>
        <w:rPr>
          <w:color w:val="FF0000"/>
          <w:szCs w:val="24"/>
        </w:rPr>
      </w:pPr>
    </w:p>
    <w:p w14:paraId="52DC8C85" w14:textId="4506A2F4" w:rsidR="00282826" w:rsidRPr="00EF219C" w:rsidRDefault="00282826" w:rsidP="00282826">
      <w:pPr>
        <w:spacing w:after="0" w:line="271" w:lineRule="auto"/>
        <w:rPr>
          <w:szCs w:val="24"/>
        </w:rPr>
      </w:pPr>
      <w:r w:rsidRPr="00EF219C">
        <w:rPr>
          <w:szCs w:val="24"/>
        </w:rPr>
        <w:lastRenderedPageBreak/>
        <w:t>Archives &amp; Records Association</w:t>
      </w:r>
      <w:r w:rsidR="002C4280">
        <w:rPr>
          <w:szCs w:val="24"/>
        </w:rPr>
        <w:t>’s</w:t>
      </w:r>
      <w:r w:rsidRPr="00EF219C">
        <w:rPr>
          <w:szCs w:val="24"/>
        </w:rPr>
        <w:t xml:space="preserve"> </w:t>
      </w:r>
      <w:hyperlink r:id="rId154" w:history="1">
        <w:r w:rsidR="002C4280" w:rsidRPr="002C4280">
          <w:rPr>
            <w:rStyle w:val="Hyperlink"/>
            <w:szCs w:val="24"/>
          </w:rPr>
          <w:t>Diversity Allies page</w:t>
        </w:r>
      </w:hyperlink>
      <w:r w:rsidR="002C4280">
        <w:rPr>
          <w:szCs w:val="24"/>
        </w:rPr>
        <w:t xml:space="preserve"> </w:t>
      </w:r>
      <w:r w:rsidRPr="00EF219C">
        <w:rPr>
          <w:szCs w:val="24"/>
        </w:rPr>
        <w:t xml:space="preserve">includes a downloadable list of external sources and a series of blogs </w:t>
      </w:r>
      <w:hyperlink r:id="rId155" w:history="1">
        <w:r w:rsidRPr="002C4280">
          <w:rPr>
            <w:rStyle w:val="Hyperlink"/>
            <w:szCs w:val="24"/>
          </w:rPr>
          <w:t>outline case studies</w:t>
        </w:r>
      </w:hyperlink>
      <w:r w:rsidRPr="00EF219C">
        <w:rPr>
          <w:szCs w:val="24"/>
        </w:rPr>
        <w:t xml:space="preserve"> and developing practice</w:t>
      </w:r>
      <w:r w:rsidR="002C4280">
        <w:rPr>
          <w:szCs w:val="24"/>
        </w:rPr>
        <w:t>.</w:t>
      </w:r>
    </w:p>
    <w:p w14:paraId="7207B948" w14:textId="77777777" w:rsidR="00282826" w:rsidRPr="00EF219C" w:rsidRDefault="00282826" w:rsidP="00282826">
      <w:pPr>
        <w:spacing w:after="0" w:line="271" w:lineRule="auto"/>
        <w:rPr>
          <w:szCs w:val="24"/>
        </w:rPr>
      </w:pPr>
    </w:p>
    <w:p w14:paraId="2D5BFFBC" w14:textId="5BFE8A9A" w:rsidR="00282826" w:rsidRPr="006C2C4B" w:rsidRDefault="00282826" w:rsidP="00282826">
      <w:pPr>
        <w:spacing w:after="0" w:line="271" w:lineRule="auto"/>
        <w:rPr>
          <w:color w:val="0000FF"/>
          <w:szCs w:val="24"/>
        </w:rPr>
      </w:pPr>
      <w:r w:rsidRPr="00EF219C">
        <w:rPr>
          <w:szCs w:val="24"/>
        </w:rPr>
        <w:t>Historic England</w:t>
      </w:r>
      <w:r w:rsidR="002C4280">
        <w:rPr>
          <w:szCs w:val="24"/>
        </w:rPr>
        <w:t>’s</w:t>
      </w:r>
      <w:r w:rsidRPr="00EF219C">
        <w:rPr>
          <w:szCs w:val="24"/>
        </w:rPr>
        <w:t xml:space="preserve"> </w:t>
      </w:r>
      <w:hyperlink r:id="rId156" w:history="1">
        <w:r w:rsidRPr="002C4280">
          <w:rPr>
            <w:rStyle w:val="Hyperlink"/>
            <w:szCs w:val="24"/>
          </w:rPr>
          <w:t>Inclusive Heritage Advice Hub</w:t>
        </w:r>
      </w:hyperlink>
      <w:r w:rsidRPr="00EF219C">
        <w:rPr>
          <w:szCs w:val="24"/>
        </w:rPr>
        <w:t xml:space="preserve"> includes a range of practical advice with both a workforce and audience focus that might be transferable to archive services</w:t>
      </w:r>
      <w:r w:rsidR="002C4280">
        <w:rPr>
          <w:szCs w:val="24"/>
        </w:rPr>
        <w:t>.</w:t>
      </w:r>
    </w:p>
    <w:p w14:paraId="1109A06E" w14:textId="77777777" w:rsidR="00C04E96" w:rsidRPr="00EF219C" w:rsidRDefault="00C04E96" w:rsidP="00C04E96">
      <w:pPr>
        <w:spacing w:after="0" w:line="271" w:lineRule="auto"/>
        <w:rPr>
          <w:szCs w:val="24"/>
        </w:rPr>
      </w:pPr>
    </w:p>
    <w:p w14:paraId="395C4F5D" w14:textId="37080C78" w:rsidR="00C04E96" w:rsidRPr="00EF219C" w:rsidRDefault="00C04E96" w:rsidP="00C04E96">
      <w:pPr>
        <w:spacing w:after="0" w:line="271" w:lineRule="auto"/>
        <w:rPr>
          <w:szCs w:val="24"/>
        </w:rPr>
      </w:pPr>
      <w:r w:rsidRPr="00EF219C">
        <w:rPr>
          <w:szCs w:val="24"/>
        </w:rPr>
        <w:t xml:space="preserve">Art Fund, </w:t>
      </w:r>
      <w:hyperlink r:id="rId157" w:history="1">
        <w:r w:rsidRPr="002C4280">
          <w:rPr>
            <w:rStyle w:val="Hyperlink"/>
            <w:szCs w:val="24"/>
          </w:rPr>
          <w:t>Community Engagement Toolkit</w:t>
        </w:r>
      </w:hyperlink>
      <w:r w:rsidRPr="00EF219C">
        <w:rPr>
          <w:szCs w:val="24"/>
        </w:rPr>
        <w:t xml:space="preserve"> – a resource which provide</w:t>
      </w:r>
      <w:r w:rsidR="00A707D2" w:rsidRPr="00EF219C">
        <w:rPr>
          <w:szCs w:val="24"/>
        </w:rPr>
        <w:t>s</w:t>
      </w:r>
      <w:r w:rsidRPr="00EF219C">
        <w:rPr>
          <w:szCs w:val="24"/>
        </w:rPr>
        <w:t xml:space="preserve"> guidance on </w:t>
      </w:r>
      <w:r w:rsidR="00A707D2" w:rsidRPr="00EF219C">
        <w:rPr>
          <w:szCs w:val="24"/>
        </w:rPr>
        <w:t xml:space="preserve">different </w:t>
      </w:r>
      <w:r w:rsidRPr="00EF219C">
        <w:rPr>
          <w:szCs w:val="24"/>
        </w:rPr>
        <w:t>types of community engagement</w:t>
      </w:r>
      <w:r w:rsidR="00A707D2" w:rsidRPr="00EF219C">
        <w:rPr>
          <w:szCs w:val="24"/>
        </w:rPr>
        <w:t>,</w:t>
      </w:r>
      <w:r w:rsidRPr="00EF219C">
        <w:rPr>
          <w:szCs w:val="24"/>
        </w:rPr>
        <w:t xml:space="preserve"> how to align community engagement with strategy and how to plan community engagement projects. </w:t>
      </w:r>
    </w:p>
    <w:p w14:paraId="1485CC21" w14:textId="77777777" w:rsidR="00A26C74" w:rsidRPr="006C2C4B" w:rsidRDefault="00A26C74" w:rsidP="00634D7A">
      <w:pPr>
        <w:spacing w:after="0" w:line="271" w:lineRule="auto"/>
        <w:rPr>
          <w:rFonts w:cstheme="minorHAnsi"/>
          <w:color w:val="0000FF"/>
          <w:szCs w:val="24"/>
        </w:rPr>
      </w:pPr>
    </w:p>
    <w:p w14:paraId="36067FB2" w14:textId="23F58B7B" w:rsidR="00A5695B" w:rsidRPr="00F45237" w:rsidRDefault="00B55DB7" w:rsidP="00634D7A">
      <w:pPr>
        <w:spacing w:after="0" w:line="271" w:lineRule="auto"/>
        <w:rPr>
          <w:rFonts w:cstheme="minorHAnsi"/>
          <w:szCs w:val="24"/>
        </w:rPr>
      </w:pPr>
      <w:r w:rsidRPr="00FF72F6">
        <w:rPr>
          <w:rFonts w:cstheme="minorHAnsi"/>
          <w:szCs w:val="24"/>
        </w:rPr>
        <w:t>The National Archives</w:t>
      </w:r>
      <w:r w:rsidR="002C4280" w:rsidRPr="002C4280">
        <w:rPr>
          <w:rFonts w:cstheme="minorHAnsi"/>
          <w:szCs w:val="24"/>
        </w:rPr>
        <w:t>,</w:t>
      </w:r>
      <w:r w:rsidRPr="002C4280">
        <w:rPr>
          <w:rFonts w:cstheme="minorHAnsi"/>
          <w:szCs w:val="24"/>
        </w:rPr>
        <w:t xml:space="preserve"> </w:t>
      </w:r>
      <w:hyperlink r:id="rId158" w:history="1">
        <w:r w:rsidR="000247F8" w:rsidRPr="002C4280">
          <w:rPr>
            <w:rStyle w:val="Hyperlink"/>
            <w:rFonts w:cstheme="minorHAnsi"/>
            <w:szCs w:val="24"/>
          </w:rPr>
          <w:t xml:space="preserve">Legislation </w:t>
        </w:r>
        <w:r w:rsidRPr="002C4280">
          <w:rPr>
            <w:rStyle w:val="Hyperlink"/>
            <w:rFonts w:cstheme="minorHAnsi"/>
            <w:szCs w:val="24"/>
          </w:rPr>
          <w:t>and Regulations</w:t>
        </w:r>
      </w:hyperlink>
      <w:r w:rsidRPr="00FF72F6">
        <w:rPr>
          <w:rFonts w:cstheme="minorHAnsi"/>
          <w:i/>
          <w:szCs w:val="24"/>
        </w:rPr>
        <w:t xml:space="preserve"> – </w:t>
      </w:r>
      <w:r w:rsidRPr="00FF72F6">
        <w:rPr>
          <w:rFonts w:cstheme="minorHAnsi"/>
          <w:szCs w:val="24"/>
        </w:rPr>
        <w:t>guidance on how statutory requirements affect archives and their provision of access to collections</w:t>
      </w:r>
      <w:r w:rsidR="002C4280">
        <w:rPr>
          <w:rFonts w:cstheme="minorHAnsi"/>
          <w:szCs w:val="24"/>
        </w:rPr>
        <w:t>.</w:t>
      </w:r>
    </w:p>
    <w:p w14:paraId="6E1986FD" w14:textId="77777777" w:rsidR="000B16F5" w:rsidRDefault="000B16F5" w:rsidP="00634D7A">
      <w:pPr>
        <w:spacing w:after="0" w:line="271" w:lineRule="auto"/>
        <w:rPr>
          <w:rFonts w:cstheme="minorHAnsi"/>
          <w:szCs w:val="24"/>
        </w:rPr>
      </w:pPr>
    </w:p>
    <w:p w14:paraId="59393A42" w14:textId="2B19EFAB" w:rsidR="00E71BAC" w:rsidRPr="002C4280" w:rsidRDefault="00B55DB7" w:rsidP="00634D7A">
      <w:pPr>
        <w:spacing w:after="0" w:line="271" w:lineRule="auto"/>
        <w:rPr>
          <w:rFonts w:cstheme="minorHAnsi"/>
          <w:szCs w:val="24"/>
        </w:rPr>
      </w:pPr>
      <w:r w:rsidRPr="00FF72F6">
        <w:rPr>
          <w:rFonts w:cstheme="minorHAnsi"/>
          <w:szCs w:val="24"/>
        </w:rPr>
        <w:t xml:space="preserve">The National </w:t>
      </w:r>
      <w:r w:rsidRPr="002C4280">
        <w:rPr>
          <w:rFonts w:cstheme="minorHAnsi"/>
          <w:szCs w:val="24"/>
        </w:rPr>
        <w:t>Archives</w:t>
      </w:r>
      <w:r w:rsidR="002C4280" w:rsidRPr="002C4280">
        <w:rPr>
          <w:rFonts w:cstheme="minorHAnsi"/>
          <w:szCs w:val="24"/>
        </w:rPr>
        <w:t>’</w:t>
      </w:r>
      <w:r w:rsidRPr="002C4280">
        <w:rPr>
          <w:rFonts w:cstheme="minorHAnsi"/>
          <w:szCs w:val="24"/>
        </w:rPr>
        <w:t xml:space="preserve"> </w:t>
      </w:r>
      <w:hyperlink r:id="rId159" w:history="1">
        <w:r w:rsidRPr="002C4280">
          <w:rPr>
            <w:rStyle w:val="Hyperlink"/>
            <w:rFonts w:cstheme="minorHAnsi"/>
            <w:szCs w:val="24"/>
          </w:rPr>
          <w:t>Research Reports</w:t>
        </w:r>
      </w:hyperlink>
      <w:r w:rsidRPr="00FF72F6">
        <w:rPr>
          <w:rFonts w:cstheme="minorHAnsi"/>
          <w:i/>
          <w:szCs w:val="24"/>
        </w:rPr>
        <w:t xml:space="preserve"> – </w:t>
      </w:r>
      <w:r w:rsidRPr="00FF72F6">
        <w:rPr>
          <w:rFonts w:cstheme="minorHAnsi"/>
          <w:szCs w:val="24"/>
        </w:rPr>
        <w:t xml:space="preserve">includes a section on </w:t>
      </w:r>
      <w:r w:rsidR="002C4280">
        <w:rPr>
          <w:rFonts w:cstheme="minorHAnsi"/>
          <w:szCs w:val="24"/>
        </w:rPr>
        <w:t>‘</w:t>
      </w:r>
      <w:r w:rsidRPr="00FF72F6">
        <w:rPr>
          <w:rFonts w:cstheme="minorHAnsi"/>
          <w:szCs w:val="24"/>
        </w:rPr>
        <w:t>Developing your archives’ and ‘Demonstrating Impact’</w:t>
      </w:r>
      <w:r w:rsidR="002C4280">
        <w:rPr>
          <w:rFonts w:cstheme="minorHAnsi"/>
          <w:szCs w:val="24"/>
        </w:rPr>
        <w:t>.</w:t>
      </w:r>
      <w:r w:rsidR="00E71BAC" w:rsidRPr="00FF72F6">
        <w:rPr>
          <w:rFonts w:cstheme="minorHAnsi"/>
          <w:b/>
          <w:szCs w:val="24"/>
        </w:rPr>
        <w:br w:type="page"/>
      </w:r>
    </w:p>
    <w:p w14:paraId="037CD7D6" w14:textId="4874FDF7" w:rsidR="000247F8" w:rsidRPr="00E46B10" w:rsidRDefault="000247F8" w:rsidP="005A37B5">
      <w:pPr>
        <w:pStyle w:val="Heading3"/>
      </w:pPr>
      <w:bookmarkStart w:id="31" w:name="_Toc232756870"/>
      <w:r w:rsidRPr="00E46B10">
        <w:lastRenderedPageBreak/>
        <w:t xml:space="preserve">3.2 </w:t>
      </w:r>
      <w:r w:rsidR="00C04E96" w:rsidRPr="00E46B10">
        <w:t xml:space="preserve">Access and Engagement </w:t>
      </w:r>
      <w:r w:rsidRPr="00E46B10">
        <w:t>Plans and Planning</w:t>
      </w:r>
      <w:bookmarkEnd w:id="31"/>
    </w:p>
    <w:p w14:paraId="645C9B08" w14:textId="45201075" w:rsidR="000B16F5" w:rsidRPr="00743E67" w:rsidRDefault="007701DB" w:rsidP="00634D7A">
      <w:pPr>
        <w:spacing w:after="0" w:line="271" w:lineRule="auto"/>
        <w:rPr>
          <w:rFonts w:cstheme="minorHAnsi"/>
          <w:szCs w:val="24"/>
        </w:rPr>
      </w:pPr>
      <w:r w:rsidRPr="00BA1AE1">
        <w:rPr>
          <w:rFonts w:cstheme="minorHAnsi"/>
          <w:szCs w:val="24"/>
        </w:rPr>
        <w:t xml:space="preserve">This section is about how your service analyses </w:t>
      </w:r>
      <w:r w:rsidRPr="00EF219C">
        <w:rPr>
          <w:rFonts w:cstheme="minorHAnsi"/>
          <w:szCs w:val="24"/>
        </w:rPr>
        <w:t>the need</w:t>
      </w:r>
      <w:r w:rsidR="00C04E96" w:rsidRPr="00EF219C">
        <w:rPr>
          <w:rFonts w:cstheme="minorHAnsi"/>
          <w:szCs w:val="24"/>
        </w:rPr>
        <w:t>s</w:t>
      </w:r>
      <w:r w:rsidR="00260827" w:rsidRPr="00EF219C">
        <w:rPr>
          <w:rFonts w:cstheme="minorHAnsi"/>
          <w:szCs w:val="24"/>
        </w:rPr>
        <w:t xml:space="preserve"> </w:t>
      </w:r>
      <w:r w:rsidR="00C04E96" w:rsidRPr="00EF219C">
        <w:rPr>
          <w:rFonts w:cstheme="minorHAnsi"/>
          <w:szCs w:val="24"/>
        </w:rPr>
        <w:t>of your</w:t>
      </w:r>
      <w:r w:rsidR="005576BB" w:rsidRPr="00EF219C">
        <w:rPr>
          <w:rFonts w:cstheme="minorHAnsi"/>
          <w:szCs w:val="24"/>
        </w:rPr>
        <w:t xml:space="preserve"> </w:t>
      </w:r>
      <w:r w:rsidR="00A707D2" w:rsidRPr="00EF219C">
        <w:rPr>
          <w:rFonts w:cstheme="minorHAnsi"/>
          <w:szCs w:val="24"/>
        </w:rPr>
        <w:t xml:space="preserve">existing and potential </w:t>
      </w:r>
      <w:r w:rsidRPr="00EF219C">
        <w:rPr>
          <w:rFonts w:cstheme="minorHAnsi"/>
          <w:szCs w:val="24"/>
        </w:rPr>
        <w:t xml:space="preserve">communities </w:t>
      </w:r>
      <w:r w:rsidRPr="00BA1AE1">
        <w:rPr>
          <w:rFonts w:cstheme="minorHAnsi"/>
          <w:szCs w:val="24"/>
        </w:rPr>
        <w:t xml:space="preserve">and how the service is planning to meet that need. Throughout the planning process, it is vital to ensure that access and engagement encourages diversity of use </w:t>
      </w:r>
      <w:r w:rsidR="00294A61" w:rsidRPr="00BA1AE1">
        <w:rPr>
          <w:rFonts w:cstheme="minorHAnsi"/>
          <w:szCs w:val="24"/>
        </w:rPr>
        <w:t>and to consider those who are not currently using the service</w:t>
      </w:r>
      <w:r w:rsidRPr="00BA1AE1">
        <w:rPr>
          <w:rFonts w:cstheme="minorHAnsi"/>
          <w:szCs w:val="24"/>
        </w:rPr>
        <w:t xml:space="preserve">. </w:t>
      </w:r>
      <w:r w:rsidRPr="00BA1AE1">
        <w:rPr>
          <w:szCs w:val="24"/>
        </w:rPr>
        <w:t>This may be delivered in partnership or through wider organisational activity such as education and outreach teams with a wider remit.</w:t>
      </w:r>
    </w:p>
    <w:p w14:paraId="4FB47D50" w14:textId="1F57C7FA" w:rsidR="000B16F5" w:rsidRPr="00AE3F63" w:rsidRDefault="000247F8" w:rsidP="009D6350">
      <w:pPr>
        <w:pStyle w:val="Heading3"/>
        <w:rPr>
          <w:i/>
        </w:rPr>
      </w:pPr>
      <w:r w:rsidRPr="00E46B10">
        <w:t>3.</w:t>
      </w:r>
      <w:r w:rsidR="007701DB" w:rsidRPr="00E46B10">
        <w:t>2.1 Understanding your communities</w:t>
      </w:r>
      <w:r w:rsidR="007F087E" w:rsidRPr="00E46B10">
        <w:t xml:space="preserve">, </w:t>
      </w:r>
      <w:r w:rsidR="00905CE6" w:rsidRPr="00E46B10">
        <w:t xml:space="preserve">and </w:t>
      </w:r>
      <w:r w:rsidR="00C04E96" w:rsidRPr="00E46B10">
        <w:t>responding to their</w:t>
      </w:r>
      <w:r w:rsidR="005576BB" w:rsidRPr="00E46B10">
        <w:t xml:space="preserve"> </w:t>
      </w:r>
      <w:r w:rsidR="00905CE6" w:rsidRPr="00E46B10">
        <w:t>needs</w:t>
      </w:r>
    </w:p>
    <w:p w14:paraId="719E4745" w14:textId="60D7A9EB" w:rsidR="000247F8" w:rsidRPr="00FF72F6" w:rsidRDefault="00846EA2" w:rsidP="009D6350">
      <w:pPr>
        <w:pStyle w:val="Heading4"/>
      </w:pPr>
      <w:r w:rsidRPr="00FF72F6">
        <w:t>Significance</w:t>
      </w:r>
    </w:p>
    <w:p w14:paraId="766F363E" w14:textId="2F8A0035" w:rsidR="007701DB" w:rsidRPr="00FF72F6" w:rsidRDefault="007701DB" w:rsidP="007701DB">
      <w:pPr>
        <w:spacing w:after="0" w:line="271" w:lineRule="auto"/>
        <w:rPr>
          <w:rFonts w:cstheme="minorHAnsi"/>
          <w:szCs w:val="24"/>
        </w:rPr>
      </w:pPr>
      <w:r w:rsidRPr="00BA1AE1">
        <w:rPr>
          <w:rFonts w:cstheme="minorHAnsi"/>
          <w:szCs w:val="24"/>
        </w:rPr>
        <w:t>A service can only meet the needs of its communities when it understands the nature of those communities and their needs.</w:t>
      </w:r>
      <w:r w:rsidR="00C04E96" w:rsidRPr="00BA1AE1">
        <w:rPr>
          <w:rFonts w:cstheme="minorHAnsi"/>
          <w:szCs w:val="24"/>
        </w:rPr>
        <w:t xml:space="preserve"> When a service understands </w:t>
      </w:r>
      <w:r w:rsidR="00A707D2" w:rsidRPr="00BA1AE1">
        <w:rPr>
          <w:rFonts w:cstheme="minorHAnsi"/>
          <w:szCs w:val="24"/>
        </w:rPr>
        <w:t xml:space="preserve">the </w:t>
      </w:r>
      <w:r w:rsidR="00C04E96" w:rsidRPr="00BA1AE1">
        <w:rPr>
          <w:rFonts w:cstheme="minorHAnsi"/>
          <w:szCs w:val="24"/>
        </w:rPr>
        <w:t>communities</w:t>
      </w:r>
      <w:r w:rsidR="00A707D2" w:rsidRPr="00BA1AE1">
        <w:rPr>
          <w:rFonts w:cstheme="minorHAnsi"/>
          <w:szCs w:val="24"/>
        </w:rPr>
        <w:t xml:space="preserve"> it aims to work with</w:t>
      </w:r>
      <w:r w:rsidR="00716DDC" w:rsidRPr="00BA1AE1">
        <w:rPr>
          <w:rFonts w:cstheme="minorHAnsi"/>
          <w:szCs w:val="24"/>
        </w:rPr>
        <w:t>,</w:t>
      </w:r>
      <w:r w:rsidR="00C04E96" w:rsidRPr="00BA1AE1">
        <w:rPr>
          <w:rFonts w:cstheme="minorHAnsi"/>
          <w:szCs w:val="24"/>
        </w:rPr>
        <w:t xml:space="preserve"> it </w:t>
      </w:r>
      <w:r w:rsidRPr="00BA1AE1">
        <w:rPr>
          <w:rFonts w:cstheme="minorHAnsi"/>
          <w:szCs w:val="24"/>
        </w:rPr>
        <w:t>can develop services and activities which are relevant</w:t>
      </w:r>
      <w:r w:rsidR="00C04E96" w:rsidRPr="00BA1AE1">
        <w:rPr>
          <w:rFonts w:cstheme="minorHAnsi"/>
          <w:szCs w:val="24"/>
        </w:rPr>
        <w:t xml:space="preserve">, </w:t>
      </w:r>
      <w:r w:rsidR="00C04E96" w:rsidRPr="00EF219C">
        <w:rPr>
          <w:rFonts w:cstheme="minorHAnsi"/>
          <w:szCs w:val="24"/>
        </w:rPr>
        <w:t>inclusive</w:t>
      </w:r>
      <w:r w:rsidRPr="00EF219C">
        <w:rPr>
          <w:rFonts w:cstheme="minorHAnsi"/>
          <w:szCs w:val="24"/>
        </w:rPr>
        <w:t xml:space="preserve"> </w:t>
      </w:r>
      <w:r w:rsidRPr="00BA1AE1">
        <w:rPr>
          <w:rFonts w:cstheme="minorHAnsi"/>
          <w:szCs w:val="24"/>
        </w:rPr>
        <w:t xml:space="preserve">and accessible, thus ensuring the service remains relevant and valued and use of collections is </w:t>
      </w:r>
      <w:r w:rsidR="00AF6C33" w:rsidRPr="00BA1AE1">
        <w:rPr>
          <w:rFonts w:cstheme="minorHAnsi"/>
          <w:szCs w:val="24"/>
        </w:rPr>
        <w:t>optimised</w:t>
      </w:r>
      <w:r w:rsidRPr="00BA1AE1">
        <w:rPr>
          <w:rFonts w:cstheme="minorHAnsi"/>
          <w:szCs w:val="24"/>
        </w:rPr>
        <w:t>. By understanding the communities</w:t>
      </w:r>
      <w:r w:rsidR="00716DDC" w:rsidRPr="00BA1AE1">
        <w:rPr>
          <w:rFonts w:cstheme="minorHAnsi"/>
          <w:szCs w:val="24"/>
        </w:rPr>
        <w:t>,</w:t>
      </w:r>
      <w:r w:rsidRPr="00BA1AE1">
        <w:rPr>
          <w:rFonts w:cstheme="minorHAnsi"/>
          <w:szCs w:val="24"/>
        </w:rPr>
        <w:t xml:space="preserve"> the service can also prioritise where it will focus its activities and thus maximise the return on the investment of resources </w:t>
      </w:r>
      <w:r w:rsidRPr="00FF72F6">
        <w:rPr>
          <w:rFonts w:cstheme="minorHAnsi"/>
          <w:szCs w:val="24"/>
        </w:rPr>
        <w:t xml:space="preserve">in </w:t>
      </w:r>
      <w:r>
        <w:rPr>
          <w:rFonts w:cstheme="minorHAnsi"/>
          <w:szCs w:val="24"/>
        </w:rPr>
        <w:t>engagement work</w:t>
      </w:r>
      <w:r w:rsidRPr="00FF72F6">
        <w:rPr>
          <w:rFonts w:cstheme="minorHAnsi"/>
          <w:szCs w:val="24"/>
        </w:rPr>
        <w:t xml:space="preserve">. </w:t>
      </w:r>
      <w:r>
        <w:rPr>
          <w:rFonts w:cstheme="minorHAnsi"/>
          <w:szCs w:val="24"/>
        </w:rPr>
        <w:t>This understanding helps t</w:t>
      </w:r>
      <w:r w:rsidRPr="00FF72F6">
        <w:rPr>
          <w:rFonts w:cstheme="minorHAnsi"/>
          <w:szCs w:val="24"/>
        </w:rPr>
        <w:t xml:space="preserve">he service </w:t>
      </w:r>
      <w:r>
        <w:rPr>
          <w:rFonts w:cstheme="minorHAnsi"/>
          <w:szCs w:val="24"/>
        </w:rPr>
        <w:t>to</w:t>
      </w:r>
      <w:r w:rsidRPr="00FF72F6">
        <w:rPr>
          <w:rFonts w:cstheme="minorHAnsi"/>
          <w:szCs w:val="24"/>
        </w:rPr>
        <w:t xml:space="preserve"> justify the use of its resources to funders and</w:t>
      </w:r>
      <w:r w:rsidR="00C04E96">
        <w:rPr>
          <w:rFonts w:cstheme="minorHAnsi"/>
          <w:szCs w:val="24"/>
        </w:rPr>
        <w:t xml:space="preserve"> decision makers </w:t>
      </w:r>
      <w:r>
        <w:rPr>
          <w:szCs w:val="24"/>
        </w:rPr>
        <w:t>and demonstrates how the archive service delivers</w:t>
      </w:r>
      <w:r w:rsidR="00C04E96">
        <w:rPr>
          <w:szCs w:val="24"/>
        </w:rPr>
        <w:t xml:space="preserve"> for and with communities.</w:t>
      </w:r>
      <w:r>
        <w:rPr>
          <w:szCs w:val="24"/>
        </w:rPr>
        <w:t xml:space="preserve"> All services should have a clear understanding of how their work supports the mission of their governing body.</w:t>
      </w:r>
    </w:p>
    <w:p w14:paraId="4757DA66" w14:textId="77777777" w:rsidR="00BB3BAD" w:rsidRPr="00FF72F6" w:rsidRDefault="00BB3BAD" w:rsidP="00634D7A">
      <w:pPr>
        <w:spacing w:after="0" w:line="271" w:lineRule="auto"/>
        <w:rPr>
          <w:rFonts w:cstheme="minorHAnsi"/>
          <w:szCs w:val="24"/>
        </w:rPr>
      </w:pPr>
    </w:p>
    <w:p w14:paraId="5A38461F" w14:textId="0132840C" w:rsidR="000B16F5" w:rsidRPr="00AE3F63" w:rsidRDefault="007701DB" w:rsidP="00634D7A">
      <w:pPr>
        <w:spacing w:after="0" w:line="271" w:lineRule="auto"/>
        <w:rPr>
          <w:rFonts w:cstheme="minorHAnsi"/>
          <w:szCs w:val="24"/>
        </w:rPr>
      </w:pPr>
      <w:r>
        <w:rPr>
          <w:rFonts w:cstheme="minorHAnsi"/>
          <w:szCs w:val="24"/>
        </w:rPr>
        <w:t>Understanding communities</w:t>
      </w:r>
      <w:r w:rsidR="00BB3BAD" w:rsidRPr="00FF72F6">
        <w:rPr>
          <w:rFonts w:cstheme="minorHAnsi"/>
          <w:szCs w:val="24"/>
        </w:rPr>
        <w:t xml:space="preserve"> also enables the service to reflect on what it </w:t>
      </w:r>
      <w:r w:rsidR="00D60D57">
        <w:rPr>
          <w:rFonts w:cstheme="minorHAnsi"/>
          <w:szCs w:val="24"/>
        </w:rPr>
        <w:t>delivers</w:t>
      </w:r>
      <w:r w:rsidR="00BB3BAD" w:rsidRPr="00FF72F6">
        <w:rPr>
          <w:rFonts w:cstheme="minorHAnsi"/>
          <w:szCs w:val="24"/>
        </w:rPr>
        <w:t xml:space="preserve"> and consider what it should continue, discontinue and begin</w:t>
      </w:r>
      <w:r w:rsidR="00D60D57">
        <w:rPr>
          <w:rFonts w:cstheme="minorHAnsi"/>
          <w:szCs w:val="24"/>
        </w:rPr>
        <w:t xml:space="preserve"> to do</w:t>
      </w:r>
      <w:r w:rsidR="00BB3BAD" w:rsidRPr="00FF72F6">
        <w:rPr>
          <w:rFonts w:cstheme="minorHAnsi"/>
          <w:szCs w:val="24"/>
        </w:rPr>
        <w:t>. It provides the opportunity to look at the service holistically</w:t>
      </w:r>
      <w:r w:rsidR="00905CE6">
        <w:rPr>
          <w:rFonts w:cstheme="minorHAnsi"/>
          <w:szCs w:val="24"/>
        </w:rPr>
        <w:t>,</w:t>
      </w:r>
      <w:r w:rsidR="00BB3BAD" w:rsidRPr="00FF72F6">
        <w:rPr>
          <w:rFonts w:cstheme="minorHAnsi"/>
          <w:szCs w:val="24"/>
        </w:rPr>
        <w:t xml:space="preserve"> looking at how its</w:t>
      </w:r>
      <w:r>
        <w:rPr>
          <w:rFonts w:cstheme="minorHAnsi"/>
          <w:szCs w:val="24"/>
        </w:rPr>
        <w:t xml:space="preserve"> collections shape its communities</w:t>
      </w:r>
      <w:r w:rsidR="00BB3BAD" w:rsidRPr="00FF72F6">
        <w:rPr>
          <w:rFonts w:cstheme="minorHAnsi"/>
          <w:szCs w:val="24"/>
        </w:rPr>
        <w:t xml:space="preserve"> and vice versa</w:t>
      </w:r>
      <w:r w:rsidR="00905CE6">
        <w:rPr>
          <w:rFonts w:cstheme="minorHAnsi"/>
          <w:szCs w:val="24"/>
        </w:rPr>
        <w:t>,</w:t>
      </w:r>
      <w:r w:rsidR="00BB3BAD" w:rsidRPr="00FF72F6">
        <w:rPr>
          <w:rFonts w:cstheme="minorHAnsi"/>
          <w:szCs w:val="24"/>
        </w:rPr>
        <w:t xml:space="preserve"> and how </w:t>
      </w:r>
      <w:r w:rsidR="00D60D57">
        <w:rPr>
          <w:rFonts w:cstheme="minorHAnsi"/>
          <w:szCs w:val="24"/>
        </w:rPr>
        <w:t>the service can</w:t>
      </w:r>
      <w:r w:rsidR="00BB3BAD" w:rsidRPr="00FF72F6">
        <w:rPr>
          <w:rFonts w:cstheme="minorHAnsi"/>
          <w:szCs w:val="24"/>
        </w:rPr>
        <w:t xml:space="preserve"> integrate activities across collection</w:t>
      </w:r>
      <w:r w:rsidR="00905CE6">
        <w:rPr>
          <w:rFonts w:cstheme="minorHAnsi"/>
          <w:szCs w:val="24"/>
        </w:rPr>
        <w:t>s</w:t>
      </w:r>
      <w:r w:rsidR="00BB3BAD" w:rsidRPr="00FF72F6">
        <w:rPr>
          <w:rFonts w:cstheme="minorHAnsi"/>
          <w:szCs w:val="24"/>
        </w:rPr>
        <w:t xml:space="preserve"> </w:t>
      </w:r>
      <w:r w:rsidR="000B1253" w:rsidRPr="00FF72F6">
        <w:rPr>
          <w:rFonts w:cstheme="minorHAnsi"/>
          <w:szCs w:val="24"/>
        </w:rPr>
        <w:t>management</w:t>
      </w:r>
      <w:r w:rsidR="00BB3BAD" w:rsidRPr="00FF72F6">
        <w:rPr>
          <w:rFonts w:cstheme="minorHAnsi"/>
          <w:szCs w:val="24"/>
        </w:rPr>
        <w:t xml:space="preserve"> and </w:t>
      </w:r>
      <w:r>
        <w:rPr>
          <w:rFonts w:cstheme="minorHAnsi"/>
          <w:szCs w:val="24"/>
        </w:rPr>
        <w:t>engagement</w:t>
      </w:r>
      <w:r w:rsidR="00BB3BAD" w:rsidRPr="00FF72F6">
        <w:rPr>
          <w:rFonts w:cstheme="minorHAnsi"/>
          <w:szCs w:val="24"/>
        </w:rPr>
        <w:t xml:space="preserve"> to meet the needs</w:t>
      </w:r>
      <w:r>
        <w:rPr>
          <w:rFonts w:cstheme="minorHAnsi"/>
          <w:szCs w:val="24"/>
        </w:rPr>
        <w:t xml:space="preserve"> o</w:t>
      </w:r>
      <w:r w:rsidR="00C04E96">
        <w:rPr>
          <w:rFonts w:cstheme="minorHAnsi"/>
          <w:szCs w:val="24"/>
        </w:rPr>
        <w:t xml:space="preserve">f the </w:t>
      </w:r>
      <w:r>
        <w:rPr>
          <w:rFonts w:cstheme="minorHAnsi"/>
          <w:szCs w:val="24"/>
        </w:rPr>
        <w:t xml:space="preserve">communities </w:t>
      </w:r>
      <w:r w:rsidR="00C04E96">
        <w:rPr>
          <w:rFonts w:cstheme="minorHAnsi"/>
          <w:szCs w:val="24"/>
        </w:rPr>
        <w:t>it serves.</w:t>
      </w:r>
    </w:p>
    <w:p w14:paraId="03F3675C" w14:textId="2939B42B" w:rsidR="00D7641D" w:rsidRPr="00FF72F6" w:rsidRDefault="0039744A" w:rsidP="009D6350">
      <w:pPr>
        <w:pStyle w:val="Heading4"/>
      </w:pPr>
      <w:r w:rsidRPr="00FF72F6">
        <w:t>What assessment is looking for</w:t>
      </w:r>
    </w:p>
    <w:p w14:paraId="08963715" w14:textId="03180F76" w:rsidR="007701DB" w:rsidRPr="00EF219C" w:rsidRDefault="007701DB" w:rsidP="007701DB">
      <w:pPr>
        <w:spacing w:after="0" w:line="271" w:lineRule="auto"/>
        <w:rPr>
          <w:rFonts w:cstheme="minorHAnsi"/>
          <w:szCs w:val="24"/>
        </w:rPr>
      </w:pPr>
      <w:r w:rsidRPr="00FF72F6">
        <w:rPr>
          <w:rFonts w:cstheme="minorHAnsi"/>
          <w:szCs w:val="24"/>
        </w:rPr>
        <w:t xml:space="preserve">This section requires </w:t>
      </w:r>
      <w:r>
        <w:rPr>
          <w:rFonts w:cstheme="minorHAnsi"/>
          <w:szCs w:val="24"/>
        </w:rPr>
        <w:t>the archive service to</w:t>
      </w:r>
      <w:r w:rsidRPr="00FF72F6">
        <w:rPr>
          <w:rFonts w:cstheme="minorHAnsi"/>
          <w:szCs w:val="24"/>
        </w:rPr>
        <w:t xml:space="preserve"> assess the needs and interests of </w:t>
      </w:r>
      <w:r>
        <w:rPr>
          <w:rFonts w:cstheme="minorHAnsi"/>
          <w:szCs w:val="24"/>
        </w:rPr>
        <w:t>its</w:t>
      </w:r>
      <w:r w:rsidRPr="00FF72F6">
        <w:rPr>
          <w:rFonts w:cstheme="minorHAnsi"/>
          <w:szCs w:val="24"/>
        </w:rPr>
        <w:t xml:space="preserve"> communit</w:t>
      </w:r>
      <w:r>
        <w:rPr>
          <w:rFonts w:cstheme="minorHAnsi"/>
          <w:szCs w:val="24"/>
        </w:rPr>
        <w:t xml:space="preserve">ies and to think about </w:t>
      </w:r>
      <w:r w:rsidRPr="00BA1AE1">
        <w:rPr>
          <w:rFonts w:cstheme="minorHAnsi"/>
          <w:szCs w:val="24"/>
        </w:rPr>
        <w:t>how</w:t>
      </w:r>
      <w:r w:rsidR="00C04E96" w:rsidRPr="00BA1AE1">
        <w:rPr>
          <w:rFonts w:cstheme="minorHAnsi"/>
          <w:szCs w:val="24"/>
        </w:rPr>
        <w:t xml:space="preserve"> </w:t>
      </w:r>
      <w:r w:rsidR="00C04E96" w:rsidRPr="00EF219C">
        <w:rPr>
          <w:rFonts w:cstheme="minorHAnsi"/>
          <w:szCs w:val="24"/>
        </w:rPr>
        <w:t>communities are both represented and engaged in</w:t>
      </w:r>
      <w:r w:rsidRPr="00EF219C">
        <w:rPr>
          <w:rFonts w:cstheme="minorHAnsi"/>
          <w:szCs w:val="24"/>
        </w:rPr>
        <w:t xml:space="preserve"> </w:t>
      </w:r>
      <w:r w:rsidRPr="00BA1AE1">
        <w:rPr>
          <w:rFonts w:cstheme="minorHAnsi"/>
          <w:szCs w:val="24"/>
        </w:rPr>
        <w:t>future work. This enables the archive service to plan to meet the requirements of existing and potential</w:t>
      </w:r>
      <w:r w:rsidR="00C04E96" w:rsidRPr="00BA1AE1">
        <w:rPr>
          <w:rFonts w:cstheme="minorHAnsi"/>
          <w:szCs w:val="24"/>
        </w:rPr>
        <w:t xml:space="preserve"> users</w:t>
      </w:r>
      <w:r w:rsidRPr="00BA1AE1">
        <w:rPr>
          <w:rFonts w:cstheme="minorHAnsi"/>
          <w:szCs w:val="24"/>
        </w:rPr>
        <w:t xml:space="preserve"> and improve the service offer</w:t>
      </w:r>
      <w:r w:rsidR="00C04E96" w:rsidRPr="00BA1AE1">
        <w:rPr>
          <w:rFonts w:cstheme="minorHAnsi"/>
          <w:szCs w:val="24"/>
        </w:rPr>
        <w:t>.</w:t>
      </w:r>
      <w:r w:rsidR="00180D0E" w:rsidRPr="00BA1AE1">
        <w:rPr>
          <w:rFonts w:cstheme="minorHAnsi"/>
          <w:szCs w:val="24"/>
        </w:rPr>
        <w:t xml:space="preserve"> </w:t>
      </w:r>
      <w:r w:rsidR="0047172F" w:rsidRPr="00EF219C">
        <w:rPr>
          <w:rFonts w:cstheme="minorHAnsi"/>
          <w:szCs w:val="24"/>
        </w:rPr>
        <w:t xml:space="preserve">This </w:t>
      </w:r>
      <w:r w:rsidRPr="00EF219C">
        <w:rPr>
          <w:rFonts w:cstheme="minorHAnsi"/>
          <w:szCs w:val="24"/>
        </w:rPr>
        <w:t>include</w:t>
      </w:r>
      <w:r w:rsidR="00684D13" w:rsidRPr="00EF219C">
        <w:rPr>
          <w:rFonts w:cstheme="minorHAnsi"/>
          <w:szCs w:val="24"/>
        </w:rPr>
        <w:t>s</w:t>
      </w:r>
      <w:r w:rsidRPr="00EF219C">
        <w:rPr>
          <w:rFonts w:cstheme="minorHAnsi"/>
          <w:szCs w:val="24"/>
        </w:rPr>
        <w:t xml:space="preserve"> examinations of access preferences,</w:t>
      </w:r>
      <w:r w:rsidR="0047172F" w:rsidRPr="00EF219C">
        <w:rPr>
          <w:rFonts w:cstheme="minorHAnsi"/>
          <w:szCs w:val="24"/>
        </w:rPr>
        <w:t xml:space="preserve"> identification of</w:t>
      </w:r>
      <w:r w:rsidRPr="00EF219C">
        <w:rPr>
          <w:rFonts w:cstheme="minorHAnsi"/>
          <w:szCs w:val="24"/>
        </w:rPr>
        <w:t xml:space="preserve"> barriers to participation and </w:t>
      </w:r>
      <w:r w:rsidR="0047172F" w:rsidRPr="00EF219C">
        <w:rPr>
          <w:rFonts w:cstheme="minorHAnsi"/>
          <w:szCs w:val="24"/>
        </w:rPr>
        <w:t xml:space="preserve">feedback on </w:t>
      </w:r>
      <w:r w:rsidRPr="00EF219C">
        <w:rPr>
          <w:rFonts w:cstheme="minorHAnsi"/>
          <w:szCs w:val="24"/>
        </w:rPr>
        <w:t xml:space="preserve">levels of awareness of the service. </w:t>
      </w:r>
    </w:p>
    <w:p w14:paraId="05CBE3FE" w14:textId="77777777" w:rsidR="007701DB" w:rsidRPr="00BA1AE1" w:rsidRDefault="007701DB" w:rsidP="007701DB">
      <w:pPr>
        <w:spacing w:after="0" w:line="271" w:lineRule="auto"/>
        <w:rPr>
          <w:rFonts w:cstheme="minorHAnsi"/>
          <w:szCs w:val="24"/>
        </w:rPr>
      </w:pPr>
    </w:p>
    <w:p w14:paraId="79F6460F" w14:textId="5C36B24A" w:rsidR="007701DB" w:rsidRPr="00EF219C" w:rsidRDefault="007701DB" w:rsidP="007701DB">
      <w:pPr>
        <w:spacing w:after="0" w:line="271" w:lineRule="auto"/>
        <w:rPr>
          <w:rFonts w:cstheme="minorHAnsi"/>
          <w:szCs w:val="24"/>
        </w:rPr>
      </w:pPr>
      <w:r w:rsidRPr="00EF219C">
        <w:rPr>
          <w:rFonts w:cstheme="minorHAnsi"/>
          <w:szCs w:val="24"/>
        </w:rPr>
        <w:t>You should take specific note of the definitions of communities and consider</w:t>
      </w:r>
      <w:r w:rsidR="0047172F" w:rsidRPr="00EF219C">
        <w:rPr>
          <w:rFonts w:cstheme="minorHAnsi"/>
          <w:szCs w:val="24"/>
        </w:rPr>
        <w:t xml:space="preserve"> people engaging from a </w:t>
      </w:r>
      <w:r w:rsidRPr="00EF219C">
        <w:rPr>
          <w:rFonts w:cstheme="minorHAnsi"/>
          <w:szCs w:val="24"/>
        </w:rPr>
        <w:t>parent organisation as well as external</w:t>
      </w:r>
      <w:r w:rsidR="0047172F" w:rsidRPr="00EF219C">
        <w:rPr>
          <w:rFonts w:cstheme="minorHAnsi"/>
          <w:szCs w:val="24"/>
        </w:rPr>
        <w:t xml:space="preserve"> users.</w:t>
      </w:r>
      <w:r w:rsidR="00180D0E" w:rsidRPr="00EF219C">
        <w:rPr>
          <w:rFonts w:cstheme="minorHAnsi"/>
          <w:szCs w:val="24"/>
        </w:rPr>
        <w:t xml:space="preserve"> </w:t>
      </w:r>
      <w:r w:rsidRPr="00EF219C">
        <w:rPr>
          <w:rFonts w:cstheme="minorHAnsi"/>
          <w:szCs w:val="24"/>
        </w:rPr>
        <w:t>For example</w:t>
      </w:r>
      <w:r w:rsidR="0047172F" w:rsidRPr="00EF219C">
        <w:rPr>
          <w:rFonts w:cstheme="minorHAnsi"/>
          <w:szCs w:val="24"/>
        </w:rPr>
        <w:t xml:space="preserve">, your </w:t>
      </w:r>
      <w:r w:rsidRPr="00EF219C">
        <w:rPr>
          <w:rFonts w:cstheme="minorHAnsi"/>
          <w:szCs w:val="24"/>
        </w:rPr>
        <w:lastRenderedPageBreak/>
        <w:t xml:space="preserve">community may include </w:t>
      </w:r>
      <w:r w:rsidRPr="00BA1AE1">
        <w:rPr>
          <w:rFonts w:cstheme="minorHAnsi"/>
          <w:szCs w:val="24"/>
        </w:rPr>
        <w:t>depositors, other teams within your organisation, funders and local communities as well as direct service users</w:t>
      </w:r>
      <w:r w:rsidRPr="00EF219C">
        <w:rPr>
          <w:rFonts w:cstheme="minorHAnsi"/>
          <w:szCs w:val="24"/>
        </w:rPr>
        <w:t>. Some services may</w:t>
      </w:r>
      <w:r w:rsidR="0047172F" w:rsidRPr="00EF219C">
        <w:rPr>
          <w:rFonts w:cstheme="minorHAnsi"/>
          <w:szCs w:val="24"/>
        </w:rPr>
        <w:t xml:space="preserve"> have</w:t>
      </w:r>
      <w:r w:rsidRPr="00EF219C">
        <w:rPr>
          <w:rFonts w:cstheme="minorHAnsi"/>
          <w:szCs w:val="24"/>
        </w:rPr>
        <w:t xml:space="preserve"> a formal audience segmentation and analysis</w:t>
      </w:r>
      <w:r w:rsidR="0047172F" w:rsidRPr="00EF219C">
        <w:rPr>
          <w:rFonts w:cstheme="minorHAnsi"/>
          <w:szCs w:val="24"/>
        </w:rPr>
        <w:t xml:space="preserve"> systems in place and</w:t>
      </w:r>
      <w:r w:rsidR="00716DDC" w:rsidRPr="00EF219C">
        <w:rPr>
          <w:rFonts w:cstheme="minorHAnsi"/>
          <w:szCs w:val="24"/>
        </w:rPr>
        <w:t xml:space="preserve"> </w:t>
      </w:r>
      <w:r w:rsidR="0047172F" w:rsidRPr="00EF219C">
        <w:rPr>
          <w:rFonts w:cstheme="minorHAnsi"/>
          <w:szCs w:val="24"/>
        </w:rPr>
        <w:t>o</w:t>
      </w:r>
      <w:r w:rsidRPr="00EF219C">
        <w:rPr>
          <w:rFonts w:cstheme="minorHAnsi"/>
          <w:szCs w:val="24"/>
        </w:rPr>
        <w:t xml:space="preserve">thers may </w:t>
      </w:r>
      <w:r w:rsidR="0047172F" w:rsidRPr="00EF219C">
        <w:rPr>
          <w:rFonts w:cstheme="minorHAnsi"/>
          <w:szCs w:val="24"/>
        </w:rPr>
        <w:t xml:space="preserve">assess needs </w:t>
      </w:r>
      <w:r w:rsidRPr="00EF219C">
        <w:rPr>
          <w:rFonts w:cstheme="minorHAnsi"/>
          <w:szCs w:val="24"/>
        </w:rPr>
        <w:t>through user</w:t>
      </w:r>
      <w:r w:rsidR="0047172F" w:rsidRPr="00EF219C">
        <w:rPr>
          <w:rFonts w:cstheme="minorHAnsi"/>
          <w:szCs w:val="24"/>
        </w:rPr>
        <w:t>/visitor</w:t>
      </w:r>
      <w:r w:rsidRPr="00EF219C">
        <w:rPr>
          <w:rFonts w:cstheme="minorHAnsi"/>
          <w:szCs w:val="24"/>
        </w:rPr>
        <w:t xml:space="preserve"> forums, academic round tables, community surveys or through analysing who</w:t>
      </w:r>
      <w:r w:rsidR="0047172F" w:rsidRPr="00EF219C">
        <w:rPr>
          <w:rFonts w:cstheme="minorHAnsi"/>
          <w:szCs w:val="24"/>
        </w:rPr>
        <w:t xml:space="preserve"> engages with </w:t>
      </w:r>
      <w:r w:rsidRPr="00EF219C">
        <w:rPr>
          <w:rFonts w:cstheme="minorHAnsi"/>
          <w:szCs w:val="24"/>
        </w:rPr>
        <w:t xml:space="preserve">the service and who does not. </w:t>
      </w:r>
    </w:p>
    <w:p w14:paraId="4071DBCC" w14:textId="77777777" w:rsidR="007701DB" w:rsidRPr="00BA1AE1" w:rsidRDefault="007701DB" w:rsidP="00634D7A">
      <w:pPr>
        <w:spacing w:after="0" w:line="271" w:lineRule="auto"/>
        <w:rPr>
          <w:rFonts w:cstheme="minorHAnsi"/>
          <w:szCs w:val="24"/>
        </w:rPr>
      </w:pPr>
    </w:p>
    <w:p w14:paraId="4A94CB33" w14:textId="486BBBF9" w:rsidR="00A83276" w:rsidRPr="00BA1AE1" w:rsidRDefault="000A54A5" w:rsidP="00634D7A">
      <w:pPr>
        <w:spacing w:after="0" w:line="271" w:lineRule="auto"/>
        <w:rPr>
          <w:rFonts w:cstheme="minorHAnsi"/>
          <w:szCs w:val="24"/>
        </w:rPr>
      </w:pPr>
      <w:r w:rsidRPr="00EF219C">
        <w:rPr>
          <w:rFonts w:cstheme="minorHAnsi"/>
          <w:szCs w:val="24"/>
        </w:rPr>
        <w:t xml:space="preserve">The archive service should use all the information gathered on </w:t>
      </w:r>
      <w:r w:rsidR="0047172F" w:rsidRPr="00EF219C">
        <w:rPr>
          <w:rFonts w:cstheme="minorHAnsi"/>
          <w:szCs w:val="24"/>
        </w:rPr>
        <w:t xml:space="preserve">communities </w:t>
      </w:r>
      <w:r w:rsidRPr="00EF219C">
        <w:rPr>
          <w:rFonts w:cstheme="minorHAnsi"/>
          <w:szCs w:val="24"/>
        </w:rPr>
        <w:t xml:space="preserve">to </w:t>
      </w:r>
      <w:r w:rsidR="0047172F" w:rsidRPr="00EF219C">
        <w:rPr>
          <w:rFonts w:cstheme="minorHAnsi"/>
          <w:szCs w:val="24"/>
        </w:rPr>
        <w:t xml:space="preserve">influence </w:t>
      </w:r>
      <w:r w:rsidRPr="00EF219C">
        <w:rPr>
          <w:rFonts w:cstheme="minorHAnsi"/>
          <w:szCs w:val="24"/>
        </w:rPr>
        <w:t>forward planning access and engagement</w:t>
      </w:r>
      <w:r w:rsidR="0047172F" w:rsidRPr="00EF219C">
        <w:rPr>
          <w:rFonts w:cstheme="minorHAnsi"/>
          <w:szCs w:val="24"/>
        </w:rPr>
        <w:t xml:space="preserve"> activities</w:t>
      </w:r>
      <w:r w:rsidRPr="00BA1AE1">
        <w:rPr>
          <w:rFonts w:cstheme="minorHAnsi"/>
          <w:szCs w:val="24"/>
        </w:rPr>
        <w:t xml:space="preserve">, and all areas of collections management, including collections development, information and care and conservation.  This should be undertaken in line with the organisation’s mission </w:t>
      </w:r>
      <w:r w:rsidR="002B6A44" w:rsidRPr="00EF219C">
        <w:rPr>
          <w:rFonts w:cstheme="minorHAnsi"/>
          <w:szCs w:val="24"/>
        </w:rPr>
        <w:t xml:space="preserve">and values </w:t>
      </w:r>
      <w:r w:rsidRPr="00BA1AE1">
        <w:rPr>
          <w:rFonts w:cstheme="minorHAnsi"/>
          <w:szCs w:val="24"/>
        </w:rPr>
        <w:t>and the scale and nature of the collection.</w:t>
      </w:r>
      <w:r w:rsidR="00A83276" w:rsidRPr="00BA1AE1">
        <w:rPr>
          <w:rFonts w:cstheme="minorHAnsi"/>
          <w:szCs w:val="24"/>
        </w:rPr>
        <w:t xml:space="preserve"> For example, a national institution would be expected to have a detailed plan covering numerous </w:t>
      </w:r>
      <w:r w:rsidR="0047172F" w:rsidRPr="00EF219C">
        <w:rPr>
          <w:rFonts w:cstheme="minorHAnsi"/>
          <w:szCs w:val="24"/>
        </w:rPr>
        <w:t xml:space="preserve">communities </w:t>
      </w:r>
      <w:r w:rsidR="00A83276" w:rsidRPr="00BA1AE1">
        <w:rPr>
          <w:rFonts w:cstheme="minorHAnsi"/>
          <w:szCs w:val="24"/>
        </w:rPr>
        <w:t xml:space="preserve">and diverse methods of service delivery. A small Type 1 organisation </w:t>
      </w:r>
      <w:r w:rsidR="00D60D57" w:rsidRPr="00BA1AE1">
        <w:rPr>
          <w:rFonts w:cstheme="minorHAnsi"/>
          <w:szCs w:val="24"/>
        </w:rPr>
        <w:t>might</w:t>
      </w:r>
      <w:r w:rsidR="00A83276" w:rsidRPr="00BA1AE1">
        <w:rPr>
          <w:rFonts w:cstheme="minorHAnsi"/>
          <w:szCs w:val="24"/>
        </w:rPr>
        <w:t xml:space="preserve"> have a much simpler and smaller scale plan. </w:t>
      </w:r>
    </w:p>
    <w:p w14:paraId="585DC30E" w14:textId="77777777" w:rsidR="00A83276" w:rsidRPr="00BA1AE1" w:rsidRDefault="00A83276" w:rsidP="00634D7A">
      <w:pPr>
        <w:spacing w:after="0" w:line="271" w:lineRule="auto"/>
        <w:rPr>
          <w:rFonts w:cstheme="minorHAnsi"/>
          <w:szCs w:val="24"/>
        </w:rPr>
      </w:pPr>
    </w:p>
    <w:p w14:paraId="11D0ADAF" w14:textId="35394180" w:rsidR="002132AA" w:rsidRDefault="007701DB" w:rsidP="00634D7A">
      <w:pPr>
        <w:spacing w:after="0" w:line="271" w:lineRule="auto"/>
        <w:rPr>
          <w:rFonts w:cstheme="minorHAnsi"/>
          <w:szCs w:val="24"/>
        </w:rPr>
      </w:pPr>
      <w:r w:rsidRPr="00BA1AE1">
        <w:rPr>
          <w:rFonts w:cstheme="minorHAnsi"/>
          <w:szCs w:val="24"/>
        </w:rPr>
        <w:t>Accreditation recognises that some services will primarily</w:t>
      </w:r>
      <w:r w:rsidR="0047172F" w:rsidRPr="00BA1AE1">
        <w:rPr>
          <w:rFonts w:cstheme="minorHAnsi"/>
          <w:szCs w:val="24"/>
        </w:rPr>
        <w:t xml:space="preserve"> engage</w:t>
      </w:r>
      <w:r w:rsidRPr="00BA1AE1">
        <w:rPr>
          <w:rFonts w:cstheme="minorHAnsi"/>
          <w:szCs w:val="24"/>
        </w:rPr>
        <w:t xml:space="preserve"> </w:t>
      </w:r>
      <w:r>
        <w:rPr>
          <w:rFonts w:cstheme="minorHAnsi"/>
          <w:szCs w:val="24"/>
        </w:rPr>
        <w:t>internal or non-public</w:t>
      </w:r>
      <w:r w:rsidR="0047172F">
        <w:rPr>
          <w:rFonts w:cstheme="minorHAnsi"/>
          <w:szCs w:val="24"/>
        </w:rPr>
        <w:t xml:space="preserve"> audiences/communities</w:t>
      </w:r>
      <w:r w:rsidRPr="007701DB">
        <w:rPr>
          <w:rFonts w:cstheme="minorHAnsi"/>
          <w:szCs w:val="24"/>
        </w:rPr>
        <w:t xml:space="preserve">. </w:t>
      </w:r>
      <w:r w:rsidR="002132AA">
        <w:rPr>
          <w:rFonts w:cstheme="minorHAnsi"/>
          <w:szCs w:val="24"/>
        </w:rPr>
        <w:t>This</w:t>
      </w:r>
      <w:r w:rsidRPr="007701DB">
        <w:rPr>
          <w:rFonts w:cstheme="minorHAnsi"/>
          <w:szCs w:val="24"/>
        </w:rPr>
        <w:t xml:space="preserve"> may be the main focus of their analysis and the resultant planning to ensure they are providing appropriate services to meet the needs of their communities. Public-facing services should in turn ensure that they also consider the needs of their internal</w:t>
      </w:r>
      <w:r w:rsidR="0047172F">
        <w:rPr>
          <w:rFonts w:cstheme="minorHAnsi"/>
          <w:szCs w:val="24"/>
        </w:rPr>
        <w:t xml:space="preserve"> audiences/</w:t>
      </w:r>
      <w:r w:rsidR="00716DDC">
        <w:rPr>
          <w:rFonts w:cstheme="minorHAnsi"/>
          <w:szCs w:val="24"/>
        </w:rPr>
        <w:t xml:space="preserve">communities </w:t>
      </w:r>
      <w:r w:rsidRPr="007701DB">
        <w:rPr>
          <w:rFonts w:cstheme="minorHAnsi"/>
          <w:szCs w:val="24"/>
        </w:rPr>
        <w:t>to support the service’s resilience and ability to deliver.</w:t>
      </w:r>
    </w:p>
    <w:p w14:paraId="3F2AE11A" w14:textId="3962B433" w:rsidR="00583819" w:rsidRPr="00EF219C" w:rsidRDefault="00583819" w:rsidP="00AE3F63">
      <w:pPr>
        <w:pStyle w:val="Heading4"/>
      </w:pPr>
      <w:r w:rsidRPr="00EF219C">
        <w:t>Q1</w:t>
      </w:r>
      <w:r w:rsidR="00716DDC" w:rsidRPr="00EF219C">
        <w:t>2</w:t>
      </w:r>
      <w:r w:rsidR="007D3BF2" w:rsidRPr="00EF219C">
        <w:t>1</w:t>
      </w:r>
      <w:r w:rsidRPr="00EF219C">
        <w:t xml:space="preserve"> How do you measure the impact of your activities on your communities?  </w:t>
      </w:r>
    </w:p>
    <w:p w14:paraId="10D080A4" w14:textId="7581D134" w:rsidR="00583819" w:rsidRPr="00BA1AE1" w:rsidRDefault="00583819" w:rsidP="00634D7A">
      <w:pPr>
        <w:spacing w:after="0" w:line="271" w:lineRule="auto"/>
        <w:rPr>
          <w:rFonts w:cstheme="minorHAnsi"/>
          <w:szCs w:val="24"/>
        </w:rPr>
      </w:pPr>
      <w:r w:rsidRPr="00EF219C">
        <w:rPr>
          <w:rFonts w:cstheme="minorHAnsi"/>
          <w:szCs w:val="24"/>
        </w:rPr>
        <w:t>This question is designed to capture information on how you benchmark and evaluate the work you do with your communities. Your response should include reference to the tools you use. This may include tracking use (both virtual and in person), using an outcomes framework, feedback forms, survey responses, focus group reports or user group meeting reports.</w:t>
      </w:r>
      <w:r w:rsidR="00FD667D" w:rsidRPr="00EF219C">
        <w:rPr>
          <w:rFonts w:cstheme="minorHAnsi"/>
          <w:szCs w:val="24"/>
        </w:rPr>
        <w:t xml:space="preserve"> In a smaller organisation, one to one feedback may be a vital element of understanding impact.</w:t>
      </w:r>
      <w:r w:rsidRPr="00EF219C">
        <w:rPr>
          <w:rFonts w:cstheme="minorHAnsi"/>
          <w:szCs w:val="24"/>
        </w:rPr>
        <w:t xml:space="preserve"> </w:t>
      </w:r>
    </w:p>
    <w:p w14:paraId="49222FDE" w14:textId="77777777" w:rsidR="00583819" w:rsidRPr="005E4CEF" w:rsidRDefault="00583819" w:rsidP="00634D7A">
      <w:pPr>
        <w:spacing w:after="0" w:line="271" w:lineRule="auto"/>
        <w:rPr>
          <w:rFonts w:cstheme="minorHAnsi"/>
          <w:szCs w:val="24"/>
        </w:rPr>
      </w:pPr>
    </w:p>
    <w:p w14:paraId="12FD8984" w14:textId="77777777" w:rsidR="000247F8" w:rsidRPr="005E4CEF" w:rsidRDefault="000247F8" w:rsidP="00634D7A">
      <w:pPr>
        <w:spacing w:after="0" w:line="271" w:lineRule="auto"/>
        <w:rPr>
          <w:rFonts w:cstheme="minorHAnsi"/>
          <w:szCs w:val="24"/>
        </w:rPr>
      </w:pPr>
      <w:r w:rsidRPr="005E4CEF">
        <w:rPr>
          <w:rFonts w:cstheme="minorHAnsi"/>
          <w:b/>
          <w:szCs w:val="24"/>
        </w:rPr>
        <w:t>Scaled guidance</w:t>
      </w:r>
      <w:r w:rsidRPr="005E4CEF">
        <w:rPr>
          <w:rFonts w:cstheme="minorHAnsi"/>
          <w:szCs w:val="24"/>
        </w:rPr>
        <w:t>: relevant to specific archive types and scale</w:t>
      </w:r>
    </w:p>
    <w:p w14:paraId="598A94B0" w14:textId="77777777" w:rsidR="000B16F5" w:rsidRDefault="000B16F5" w:rsidP="00634D7A">
      <w:pPr>
        <w:spacing w:after="0" w:line="271" w:lineRule="auto"/>
        <w:rPr>
          <w:rFonts w:cstheme="minorHAnsi"/>
          <w:i/>
          <w:szCs w:val="24"/>
        </w:rPr>
      </w:pPr>
    </w:p>
    <w:p w14:paraId="2391412E" w14:textId="77777777" w:rsidR="000247F8" w:rsidRPr="005E4CEF" w:rsidRDefault="000247F8" w:rsidP="00634D7A">
      <w:pPr>
        <w:spacing w:after="0" w:line="271" w:lineRule="auto"/>
        <w:rPr>
          <w:rFonts w:cstheme="minorHAnsi"/>
          <w:i/>
          <w:szCs w:val="24"/>
        </w:rPr>
      </w:pPr>
      <w:r w:rsidRPr="005E4CEF">
        <w:rPr>
          <w:rFonts w:cstheme="minorHAnsi"/>
          <w:i/>
          <w:szCs w:val="24"/>
        </w:rPr>
        <w:t>Local Authority and Other Public Sector Archives &amp; Private and third sector archives (type 3)</w:t>
      </w:r>
    </w:p>
    <w:p w14:paraId="167E4C58" w14:textId="33063FF4" w:rsidR="000247F8" w:rsidRPr="005E4CEF" w:rsidRDefault="000247F8" w:rsidP="00634D7A">
      <w:pPr>
        <w:spacing w:after="0" w:line="271" w:lineRule="auto"/>
        <w:rPr>
          <w:rFonts w:cstheme="minorHAnsi"/>
          <w:szCs w:val="24"/>
        </w:rPr>
      </w:pPr>
      <w:r w:rsidRPr="00BA1AE1">
        <w:rPr>
          <w:rFonts w:cstheme="minorHAnsi"/>
          <w:szCs w:val="24"/>
        </w:rPr>
        <w:t xml:space="preserve">The archive service should have a number of regular methods of </w:t>
      </w:r>
      <w:r w:rsidR="00F142C8" w:rsidRPr="00BA1AE1">
        <w:rPr>
          <w:rFonts w:cstheme="minorHAnsi"/>
          <w:szCs w:val="24"/>
        </w:rPr>
        <w:t>finding out the needs of</w:t>
      </w:r>
      <w:r w:rsidRPr="00BA1AE1">
        <w:rPr>
          <w:rFonts w:cstheme="minorHAnsi"/>
          <w:szCs w:val="24"/>
        </w:rPr>
        <w:t xml:space="preserve"> </w:t>
      </w:r>
      <w:r w:rsidR="0047172F" w:rsidRPr="00EF219C">
        <w:rPr>
          <w:rFonts w:cstheme="minorHAnsi"/>
          <w:szCs w:val="24"/>
        </w:rPr>
        <w:t>all communities and should be proactively working to expand the reach of the service to identified communities</w:t>
      </w:r>
      <w:r w:rsidR="001672B5" w:rsidRPr="00BA1AE1">
        <w:rPr>
          <w:rFonts w:cstheme="minorHAnsi"/>
          <w:szCs w:val="24"/>
        </w:rPr>
        <w:t>.</w:t>
      </w:r>
      <w:r w:rsidR="00583819" w:rsidRPr="00BA1AE1">
        <w:rPr>
          <w:rFonts w:cstheme="minorHAnsi"/>
          <w:szCs w:val="24"/>
        </w:rPr>
        <w:t xml:space="preserve"> </w:t>
      </w:r>
      <w:r w:rsidR="00F142C8" w:rsidRPr="00BA1AE1">
        <w:rPr>
          <w:rFonts w:cstheme="minorHAnsi"/>
          <w:szCs w:val="24"/>
        </w:rPr>
        <w:t>This</w:t>
      </w:r>
      <w:r w:rsidRPr="00BA1AE1">
        <w:rPr>
          <w:rFonts w:cstheme="minorHAnsi"/>
          <w:szCs w:val="24"/>
        </w:rPr>
        <w:t xml:space="preserve"> can be </w:t>
      </w:r>
      <w:r w:rsidR="00F142C8" w:rsidRPr="00BA1AE1">
        <w:rPr>
          <w:rFonts w:cstheme="minorHAnsi"/>
          <w:szCs w:val="24"/>
        </w:rPr>
        <w:t>achieved</w:t>
      </w:r>
      <w:r w:rsidRPr="00BA1AE1">
        <w:rPr>
          <w:rFonts w:cstheme="minorHAnsi"/>
          <w:szCs w:val="24"/>
        </w:rPr>
        <w:t xml:space="preserve"> in a number of ways, for example, focus groups, user groups/panels, visitor books, comment cards and questionnaires. These should be analysed to produce a clear view of the current </w:t>
      </w:r>
      <w:r w:rsidR="00A707D2" w:rsidRPr="00BA1AE1">
        <w:rPr>
          <w:rFonts w:cstheme="minorHAnsi"/>
          <w:szCs w:val="24"/>
        </w:rPr>
        <w:t xml:space="preserve">usage </w:t>
      </w:r>
      <w:r w:rsidRPr="00BA1AE1">
        <w:rPr>
          <w:rFonts w:cstheme="minorHAnsi"/>
          <w:szCs w:val="24"/>
        </w:rPr>
        <w:t>and influence the intended audience for engagement work</w:t>
      </w:r>
      <w:r w:rsidR="00F142C8" w:rsidRPr="00BA1AE1">
        <w:rPr>
          <w:rFonts w:cstheme="minorHAnsi"/>
          <w:szCs w:val="24"/>
        </w:rPr>
        <w:t xml:space="preserve">, whether this means offering more to key communities and/or seeking to reach out to new </w:t>
      </w:r>
      <w:r w:rsidR="00A707D2" w:rsidRPr="00BA1AE1">
        <w:rPr>
          <w:rFonts w:cstheme="minorHAnsi"/>
          <w:szCs w:val="24"/>
        </w:rPr>
        <w:lastRenderedPageBreak/>
        <w:t>communities</w:t>
      </w:r>
      <w:r w:rsidRPr="00BA1AE1">
        <w:rPr>
          <w:rFonts w:cstheme="minorHAnsi"/>
          <w:szCs w:val="24"/>
        </w:rPr>
        <w:t xml:space="preserve">. The archive service should be able to show how the results of the </w:t>
      </w:r>
      <w:r w:rsidR="00F142C8" w:rsidRPr="00BA1AE1">
        <w:rPr>
          <w:rFonts w:cstheme="minorHAnsi"/>
          <w:szCs w:val="24"/>
        </w:rPr>
        <w:t xml:space="preserve">needs </w:t>
      </w:r>
      <w:r w:rsidR="00F142C8">
        <w:rPr>
          <w:rFonts w:cstheme="minorHAnsi"/>
          <w:szCs w:val="24"/>
        </w:rPr>
        <w:t>analysis</w:t>
      </w:r>
      <w:r w:rsidRPr="005E4CEF">
        <w:rPr>
          <w:rFonts w:cstheme="minorHAnsi"/>
          <w:szCs w:val="24"/>
        </w:rPr>
        <w:t xml:space="preserve"> are fed back into the forward planning and </w:t>
      </w:r>
      <w:r w:rsidR="000B1253" w:rsidRPr="005E4CEF">
        <w:rPr>
          <w:rFonts w:cstheme="minorHAnsi"/>
          <w:szCs w:val="24"/>
        </w:rPr>
        <w:t>policymaking</w:t>
      </w:r>
      <w:r w:rsidRPr="005E4CEF">
        <w:rPr>
          <w:rFonts w:cstheme="minorHAnsi"/>
          <w:szCs w:val="24"/>
        </w:rPr>
        <w:t xml:space="preserve"> process.</w:t>
      </w:r>
    </w:p>
    <w:p w14:paraId="05D56825" w14:textId="77777777" w:rsidR="000B16F5" w:rsidRDefault="000B16F5" w:rsidP="00634D7A">
      <w:pPr>
        <w:spacing w:after="0" w:line="271" w:lineRule="auto"/>
        <w:rPr>
          <w:rFonts w:cstheme="minorHAnsi"/>
          <w:i/>
          <w:szCs w:val="24"/>
        </w:rPr>
      </w:pPr>
    </w:p>
    <w:p w14:paraId="06437C27" w14:textId="77777777" w:rsidR="000247F8" w:rsidRPr="005E4CEF" w:rsidRDefault="000247F8" w:rsidP="00634D7A">
      <w:pPr>
        <w:spacing w:after="0" w:line="271" w:lineRule="auto"/>
        <w:rPr>
          <w:rFonts w:cstheme="minorHAnsi"/>
          <w:i/>
          <w:szCs w:val="24"/>
        </w:rPr>
      </w:pPr>
      <w:r w:rsidRPr="005E4CEF">
        <w:rPr>
          <w:rFonts w:cstheme="minorHAnsi"/>
          <w:i/>
          <w:szCs w:val="24"/>
        </w:rPr>
        <w:t>Private and third sector archives (type 1&amp;2)</w:t>
      </w:r>
    </w:p>
    <w:p w14:paraId="65FE8FC6" w14:textId="31D3EA77" w:rsidR="000247F8" w:rsidRPr="005E4CEF" w:rsidRDefault="000247F8" w:rsidP="00634D7A">
      <w:pPr>
        <w:spacing w:after="0" w:line="271" w:lineRule="auto"/>
        <w:rPr>
          <w:rFonts w:cstheme="minorHAnsi"/>
          <w:szCs w:val="24"/>
        </w:rPr>
      </w:pPr>
      <w:r w:rsidRPr="005E4CEF">
        <w:rPr>
          <w:rFonts w:cstheme="minorHAnsi"/>
          <w:szCs w:val="24"/>
        </w:rPr>
        <w:t>The main</w:t>
      </w:r>
      <w:r w:rsidR="00716DDC">
        <w:rPr>
          <w:rFonts w:cstheme="minorHAnsi"/>
          <w:szCs w:val="24"/>
        </w:rPr>
        <w:t xml:space="preserve"> </w:t>
      </w:r>
      <w:r w:rsidRPr="005E4CEF">
        <w:rPr>
          <w:rFonts w:cstheme="minorHAnsi"/>
          <w:szCs w:val="24"/>
        </w:rPr>
        <w:t>focus for these archive services is not standardised but is often to serve internal</w:t>
      </w:r>
      <w:r w:rsidR="00C441FC">
        <w:rPr>
          <w:rFonts w:cstheme="minorHAnsi"/>
          <w:szCs w:val="24"/>
        </w:rPr>
        <w:t xml:space="preserve"> </w:t>
      </w:r>
      <w:r w:rsidR="00A707D2" w:rsidRPr="00BA1AE1">
        <w:rPr>
          <w:rFonts w:cstheme="minorHAnsi"/>
          <w:szCs w:val="24"/>
        </w:rPr>
        <w:t>communities</w:t>
      </w:r>
      <w:r w:rsidRPr="00BA1AE1">
        <w:rPr>
          <w:rFonts w:cstheme="minorHAnsi"/>
          <w:szCs w:val="24"/>
        </w:rPr>
        <w:t xml:space="preserve">. The service should examine how it consults with its </w:t>
      </w:r>
      <w:r w:rsidR="00C441FC" w:rsidRPr="00BA1AE1">
        <w:rPr>
          <w:rFonts w:cstheme="minorHAnsi"/>
          <w:szCs w:val="24"/>
        </w:rPr>
        <w:t xml:space="preserve">communities </w:t>
      </w:r>
      <w:r w:rsidRPr="00BA1AE1">
        <w:rPr>
          <w:rFonts w:cstheme="minorHAnsi"/>
          <w:szCs w:val="24"/>
        </w:rPr>
        <w:t>and should describe this consultation. It should have a clear understanding of how the service fits into communit</w:t>
      </w:r>
      <w:r w:rsidR="00A707D2" w:rsidRPr="00BA1AE1">
        <w:rPr>
          <w:rFonts w:cstheme="minorHAnsi"/>
          <w:szCs w:val="24"/>
        </w:rPr>
        <w:t>ies</w:t>
      </w:r>
      <w:r w:rsidRPr="00BA1AE1">
        <w:rPr>
          <w:rFonts w:cstheme="minorHAnsi"/>
          <w:szCs w:val="24"/>
        </w:rPr>
        <w:t xml:space="preserve"> and</w:t>
      </w:r>
      <w:r w:rsidR="00A707D2" w:rsidRPr="00BA1AE1">
        <w:rPr>
          <w:rFonts w:cstheme="minorHAnsi"/>
          <w:szCs w:val="24"/>
        </w:rPr>
        <w:t xml:space="preserve"> the</w:t>
      </w:r>
      <w:r w:rsidRPr="00BA1AE1">
        <w:rPr>
          <w:rFonts w:cstheme="minorHAnsi"/>
          <w:szCs w:val="24"/>
        </w:rPr>
        <w:t xml:space="preserve"> </w:t>
      </w:r>
      <w:r w:rsidRPr="005E4CEF">
        <w:rPr>
          <w:rFonts w:cstheme="minorHAnsi"/>
          <w:szCs w:val="24"/>
        </w:rPr>
        <w:t>governing body</w:t>
      </w:r>
      <w:r w:rsidR="00A707D2">
        <w:rPr>
          <w:rFonts w:cstheme="minorHAnsi"/>
          <w:szCs w:val="24"/>
        </w:rPr>
        <w:t>,</w:t>
      </w:r>
      <w:r w:rsidRPr="005E4CEF">
        <w:rPr>
          <w:rFonts w:cstheme="minorHAnsi"/>
          <w:szCs w:val="24"/>
        </w:rPr>
        <w:t xml:space="preserve"> and how its work can support the wider mission of the governing body.</w:t>
      </w:r>
    </w:p>
    <w:p w14:paraId="6708FCF3" w14:textId="77777777" w:rsidR="000B16F5" w:rsidRDefault="000B16F5" w:rsidP="00634D7A">
      <w:pPr>
        <w:spacing w:after="0" w:line="271" w:lineRule="auto"/>
        <w:rPr>
          <w:rFonts w:cstheme="minorHAnsi"/>
          <w:b/>
          <w:szCs w:val="24"/>
        </w:rPr>
      </w:pPr>
    </w:p>
    <w:p w14:paraId="71DE9431" w14:textId="77777777" w:rsidR="000247F8" w:rsidRPr="005E4CEF" w:rsidRDefault="000247F8" w:rsidP="00634D7A">
      <w:pPr>
        <w:spacing w:after="0" w:line="271" w:lineRule="auto"/>
        <w:rPr>
          <w:rFonts w:cstheme="minorHAnsi"/>
          <w:b/>
          <w:szCs w:val="24"/>
        </w:rPr>
      </w:pPr>
      <w:r w:rsidRPr="005E4CEF">
        <w:rPr>
          <w:rFonts w:cstheme="minorHAnsi"/>
          <w:b/>
          <w:szCs w:val="24"/>
        </w:rPr>
        <w:t>Information and supporting documentation needed</w:t>
      </w:r>
    </w:p>
    <w:p w14:paraId="74A8AF66" w14:textId="6C5E3A17" w:rsidR="00E7034E" w:rsidRPr="005E4CEF" w:rsidRDefault="00E7034E" w:rsidP="00634D7A">
      <w:pPr>
        <w:spacing w:after="0" w:line="271" w:lineRule="auto"/>
        <w:rPr>
          <w:rFonts w:cstheme="minorHAnsi"/>
          <w:szCs w:val="24"/>
        </w:rPr>
      </w:pPr>
      <w:r w:rsidRPr="005E4CEF">
        <w:rPr>
          <w:rFonts w:cstheme="minorHAnsi"/>
          <w:szCs w:val="24"/>
        </w:rPr>
        <w:t xml:space="preserve">Examples of </w:t>
      </w:r>
      <w:r w:rsidR="00C441FC">
        <w:rPr>
          <w:rFonts w:cstheme="minorHAnsi"/>
          <w:szCs w:val="24"/>
        </w:rPr>
        <w:t>types</w:t>
      </w:r>
      <w:r w:rsidR="006C2C4B">
        <w:rPr>
          <w:rFonts w:cstheme="minorHAnsi"/>
          <w:szCs w:val="24"/>
        </w:rPr>
        <w:t xml:space="preserve"> of</w:t>
      </w:r>
      <w:r w:rsidRPr="005E4CEF">
        <w:rPr>
          <w:rFonts w:cstheme="minorHAnsi"/>
          <w:szCs w:val="24"/>
        </w:rPr>
        <w:t xml:space="preserve"> identification and analysis</w:t>
      </w:r>
    </w:p>
    <w:p w14:paraId="5EDCE83E" w14:textId="77777777" w:rsidR="000B16F5" w:rsidRDefault="000B16F5" w:rsidP="00634D7A">
      <w:pPr>
        <w:spacing w:after="0" w:line="271" w:lineRule="auto"/>
        <w:rPr>
          <w:rFonts w:cstheme="minorHAnsi"/>
          <w:szCs w:val="24"/>
        </w:rPr>
      </w:pPr>
    </w:p>
    <w:p w14:paraId="24C740FE" w14:textId="77777777" w:rsidR="009D6350" w:rsidRDefault="000247F8" w:rsidP="00634D7A">
      <w:pPr>
        <w:spacing w:after="0" w:line="271" w:lineRule="auto"/>
        <w:rPr>
          <w:rFonts w:cstheme="minorHAnsi"/>
          <w:b/>
          <w:szCs w:val="24"/>
        </w:rPr>
      </w:pPr>
      <w:r w:rsidRPr="005E4CEF">
        <w:rPr>
          <w:rFonts w:cstheme="minorHAnsi"/>
          <w:b/>
          <w:szCs w:val="24"/>
        </w:rPr>
        <w:t xml:space="preserve">Where evidence may be found </w:t>
      </w:r>
    </w:p>
    <w:p w14:paraId="10B45627" w14:textId="77777777" w:rsidR="009D6350" w:rsidRPr="009D6350" w:rsidRDefault="00685D46" w:rsidP="009D6350">
      <w:pPr>
        <w:pStyle w:val="ListParagraph"/>
        <w:numPr>
          <w:ilvl w:val="0"/>
          <w:numId w:val="75"/>
        </w:numPr>
        <w:spacing w:after="0" w:line="271" w:lineRule="auto"/>
        <w:rPr>
          <w:rFonts w:cstheme="minorHAnsi"/>
          <w:b/>
          <w:szCs w:val="24"/>
        </w:rPr>
      </w:pPr>
      <w:r w:rsidRPr="009D6350">
        <w:rPr>
          <w:rFonts w:cstheme="minorHAnsi"/>
          <w:szCs w:val="24"/>
        </w:rPr>
        <w:t xml:space="preserve">ARA </w:t>
      </w:r>
      <w:r w:rsidR="000247F8" w:rsidRPr="009D6350">
        <w:rPr>
          <w:rFonts w:cstheme="minorHAnsi"/>
          <w:szCs w:val="24"/>
        </w:rPr>
        <w:t xml:space="preserve">Survey of Visitors to </w:t>
      </w:r>
      <w:r w:rsidRPr="009D6350">
        <w:rPr>
          <w:rFonts w:cstheme="minorHAnsi"/>
          <w:szCs w:val="24"/>
        </w:rPr>
        <w:t xml:space="preserve">UK </w:t>
      </w:r>
      <w:r w:rsidR="000247F8" w:rsidRPr="009D6350">
        <w:rPr>
          <w:rFonts w:cstheme="minorHAnsi"/>
          <w:szCs w:val="24"/>
        </w:rPr>
        <w:t>Archives results</w:t>
      </w:r>
    </w:p>
    <w:p w14:paraId="7A961A00" w14:textId="77777777" w:rsidR="009D6350" w:rsidRPr="009D6350" w:rsidRDefault="00685D46" w:rsidP="009D6350">
      <w:pPr>
        <w:pStyle w:val="ListParagraph"/>
        <w:numPr>
          <w:ilvl w:val="0"/>
          <w:numId w:val="75"/>
        </w:numPr>
        <w:spacing w:after="0" w:line="271" w:lineRule="auto"/>
        <w:rPr>
          <w:rFonts w:cstheme="minorHAnsi"/>
          <w:b/>
          <w:szCs w:val="24"/>
        </w:rPr>
      </w:pPr>
      <w:r w:rsidRPr="009D6350">
        <w:rPr>
          <w:rFonts w:cstheme="minorHAnsi"/>
          <w:szCs w:val="24"/>
        </w:rPr>
        <w:t>ARA Distance Enquiry Services Survey</w:t>
      </w:r>
    </w:p>
    <w:p w14:paraId="68594544" w14:textId="77777777" w:rsidR="009D6350" w:rsidRPr="009D6350" w:rsidRDefault="000247F8" w:rsidP="009D6350">
      <w:pPr>
        <w:pStyle w:val="ListParagraph"/>
        <w:numPr>
          <w:ilvl w:val="0"/>
          <w:numId w:val="75"/>
        </w:numPr>
        <w:spacing w:after="0" w:line="271" w:lineRule="auto"/>
        <w:rPr>
          <w:rFonts w:cstheme="minorHAnsi"/>
          <w:b/>
          <w:szCs w:val="24"/>
        </w:rPr>
      </w:pPr>
      <w:r w:rsidRPr="009D6350">
        <w:rPr>
          <w:rFonts w:cstheme="minorHAnsi"/>
          <w:szCs w:val="24"/>
        </w:rPr>
        <w:t>Analysis of user figures</w:t>
      </w:r>
    </w:p>
    <w:p w14:paraId="5D2AF5FD" w14:textId="77777777" w:rsidR="009D6350" w:rsidRPr="009D6350" w:rsidRDefault="000247F8" w:rsidP="009D6350">
      <w:pPr>
        <w:pStyle w:val="ListParagraph"/>
        <w:numPr>
          <w:ilvl w:val="0"/>
          <w:numId w:val="75"/>
        </w:numPr>
        <w:spacing w:after="0" w:line="271" w:lineRule="auto"/>
        <w:rPr>
          <w:rFonts w:cstheme="minorHAnsi"/>
          <w:b/>
          <w:szCs w:val="24"/>
        </w:rPr>
      </w:pPr>
      <w:r w:rsidRPr="009D6350">
        <w:rPr>
          <w:rFonts w:cstheme="minorHAnsi"/>
          <w:szCs w:val="24"/>
        </w:rPr>
        <w:t xml:space="preserve">Analysis of levels of use of online resources (internally and externally to the organisation) </w:t>
      </w:r>
    </w:p>
    <w:p w14:paraId="13FE3BAA" w14:textId="77777777" w:rsidR="009D6350" w:rsidRPr="009D6350" w:rsidRDefault="000247F8" w:rsidP="009D6350">
      <w:pPr>
        <w:pStyle w:val="ListParagraph"/>
        <w:numPr>
          <w:ilvl w:val="0"/>
          <w:numId w:val="75"/>
        </w:numPr>
        <w:spacing w:after="0" w:line="271" w:lineRule="auto"/>
        <w:rPr>
          <w:rFonts w:cstheme="minorHAnsi"/>
          <w:b/>
          <w:szCs w:val="24"/>
        </w:rPr>
      </w:pPr>
      <w:r w:rsidRPr="009D6350">
        <w:rPr>
          <w:rFonts w:cstheme="minorHAnsi"/>
          <w:szCs w:val="24"/>
        </w:rPr>
        <w:t>User survey or report on internal use</w:t>
      </w:r>
    </w:p>
    <w:p w14:paraId="665708A5" w14:textId="77777777" w:rsidR="009D6350" w:rsidRPr="009D6350" w:rsidRDefault="000247F8" w:rsidP="009D6350">
      <w:pPr>
        <w:pStyle w:val="ListParagraph"/>
        <w:numPr>
          <w:ilvl w:val="0"/>
          <w:numId w:val="75"/>
        </w:numPr>
        <w:spacing w:after="0" w:line="271" w:lineRule="auto"/>
        <w:rPr>
          <w:rFonts w:cstheme="minorHAnsi"/>
          <w:b/>
          <w:szCs w:val="24"/>
        </w:rPr>
      </w:pPr>
      <w:r w:rsidRPr="009D6350">
        <w:rPr>
          <w:rFonts w:cstheme="minorHAnsi"/>
          <w:szCs w:val="24"/>
        </w:rPr>
        <w:t>Audience development plans</w:t>
      </w:r>
    </w:p>
    <w:p w14:paraId="5C362BC9" w14:textId="77777777" w:rsidR="009D6350" w:rsidRPr="009D6350" w:rsidRDefault="000247F8" w:rsidP="009D6350">
      <w:pPr>
        <w:pStyle w:val="ListParagraph"/>
        <w:numPr>
          <w:ilvl w:val="0"/>
          <w:numId w:val="75"/>
        </w:numPr>
        <w:spacing w:after="0" w:line="271" w:lineRule="auto"/>
        <w:rPr>
          <w:rFonts w:cstheme="minorHAnsi"/>
          <w:b/>
          <w:szCs w:val="24"/>
        </w:rPr>
      </w:pPr>
      <w:r w:rsidRPr="009D6350">
        <w:rPr>
          <w:rFonts w:cstheme="minorHAnsi"/>
          <w:szCs w:val="24"/>
        </w:rPr>
        <w:t>Reviews of internal communications methods</w:t>
      </w:r>
    </w:p>
    <w:p w14:paraId="1702EDF6" w14:textId="77777777" w:rsidR="009D6350" w:rsidRPr="009D6350" w:rsidRDefault="000247F8" w:rsidP="009D6350">
      <w:pPr>
        <w:pStyle w:val="ListParagraph"/>
        <w:numPr>
          <w:ilvl w:val="0"/>
          <w:numId w:val="75"/>
        </w:numPr>
        <w:spacing w:after="0" w:line="271" w:lineRule="auto"/>
        <w:rPr>
          <w:rFonts w:cstheme="minorHAnsi"/>
          <w:b/>
          <w:szCs w:val="24"/>
        </w:rPr>
      </w:pPr>
      <w:r w:rsidRPr="009D6350">
        <w:rPr>
          <w:rFonts w:cstheme="minorHAnsi"/>
          <w:szCs w:val="24"/>
        </w:rPr>
        <w:t>Heritage Lottery Fund Activity plans</w:t>
      </w:r>
    </w:p>
    <w:p w14:paraId="3C1DA8B0" w14:textId="77777777" w:rsidR="009D6350" w:rsidRPr="009D6350" w:rsidRDefault="000247F8" w:rsidP="009D6350">
      <w:pPr>
        <w:pStyle w:val="ListParagraph"/>
        <w:numPr>
          <w:ilvl w:val="0"/>
          <w:numId w:val="75"/>
        </w:numPr>
        <w:spacing w:after="0" w:line="271" w:lineRule="auto"/>
        <w:rPr>
          <w:rFonts w:cstheme="minorHAnsi"/>
          <w:b/>
          <w:szCs w:val="24"/>
        </w:rPr>
      </w:pPr>
      <w:r w:rsidRPr="009D6350">
        <w:rPr>
          <w:rFonts w:cstheme="minorHAnsi"/>
          <w:szCs w:val="24"/>
        </w:rPr>
        <w:t>Marketing plans</w:t>
      </w:r>
    </w:p>
    <w:p w14:paraId="2E559D82" w14:textId="77777777" w:rsidR="009D6350" w:rsidRPr="009D6350" w:rsidRDefault="000247F8" w:rsidP="009D6350">
      <w:pPr>
        <w:pStyle w:val="ListParagraph"/>
        <w:numPr>
          <w:ilvl w:val="0"/>
          <w:numId w:val="75"/>
        </w:numPr>
        <w:spacing w:after="0" w:line="271" w:lineRule="auto"/>
        <w:rPr>
          <w:rFonts w:cstheme="minorHAnsi"/>
          <w:b/>
          <w:szCs w:val="24"/>
        </w:rPr>
      </w:pPr>
      <w:r w:rsidRPr="009D6350">
        <w:rPr>
          <w:rFonts w:cstheme="minorHAnsi"/>
          <w:szCs w:val="24"/>
        </w:rPr>
        <w:t xml:space="preserve">Focus group </w:t>
      </w:r>
      <w:r w:rsidR="00C441FC" w:rsidRPr="009D6350">
        <w:rPr>
          <w:rFonts w:cstheme="minorHAnsi"/>
          <w:szCs w:val="24"/>
        </w:rPr>
        <w:t xml:space="preserve">or user group meeting </w:t>
      </w:r>
      <w:r w:rsidRPr="009D6350">
        <w:rPr>
          <w:rFonts w:cstheme="minorHAnsi"/>
          <w:szCs w:val="24"/>
        </w:rPr>
        <w:t>reports</w:t>
      </w:r>
    </w:p>
    <w:p w14:paraId="7E600521" w14:textId="77777777" w:rsidR="009D6350" w:rsidRPr="009D6350" w:rsidRDefault="00FA10F3" w:rsidP="009D6350">
      <w:pPr>
        <w:pStyle w:val="ListParagraph"/>
        <w:numPr>
          <w:ilvl w:val="0"/>
          <w:numId w:val="75"/>
        </w:numPr>
        <w:spacing w:after="0" w:line="271" w:lineRule="auto"/>
        <w:rPr>
          <w:rFonts w:cstheme="minorHAnsi"/>
          <w:b/>
          <w:szCs w:val="24"/>
        </w:rPr>
      </w:pPr>
      <w:r w:rsidRPr="009D6350">
        <w:rPr>
          <w:rFonts w:cstheme="minorHAnsi"/>
          <w:szCs w:val="24"/>
        </w:rPr>
        <w:t>Service Forward plan</w:t>
      </w:r>
    </w:p>
    <w:p w14:paraId="3B4DA9F9" w14:textId="77777777" w:rsidR="009D6350" w:rsidRPr="009D6350" w:rsidRDefault="00FA10F3" w:rsidP="009D6350">
      <w:pPr>
        <w:pStyle w:val="ListParagraph"/>
        <w:numPr>
          <w:ilvl w:val="0"/>
          <w:numId w:val="75"/>
        </w:numPr>
        <w:spacing w:after="0" w:line="271" w:lineRule="auto"/>
        <w:rPr>
          <w:rFonts w:cstheme="minorHAnsi"/>
          <w:b/>
          <w:szCs w:val="24"/>
        </w:rPr>
      </w:pPr>
      <w:r w:rsidRPr="009D6350">
        <w:rPr>
          <w:rFonts w:cstheme="minorHAnsi"/>
          <w:szCs w:val="24"/>
        </w:rPr>
        <w:t>Digitisation strategy</w:t>
      </w:r>
    </w:p>
    <w:p w14:paraId="535C6B82" w14:textId="77777777" w:rsidR="009D6350" w:rsidRPr="009D6350" w:rsidRDefault="00FA10F3" w:rsidP="009D6350">
      <w:pPr>
        <w:pStyle w:val="ListParagraph"/>
        <w:numPr>
          <w:ilvl w:val="0"/>
          <w:numId w:val="75"/>
        </w:numPr>
        <w:spacing w:after="0" w:line="271" w:lineRule="auto"/>
        <w:rPr>
          <w:rFonts w:cstheme="minorHAnsi"/>
          <w:b/>
          <w:szCs w:val="24"/>
        </w:rPr>
      </w:pPr>
      <w:r w:rsidRPr="009D6350">
        <w:rPr>
          <w:rFonts w:cstheme="minorHAnsi"/>
          <w:szCs w:val="24"/>
        </w:rPr>
        <w:t>Community Engagement plans</w:t>
      </w:r>
      <w:bookmarkStart w:id="32" w:name="_Hlk184893843"/>
    </w:p>
    <w:p w14:paraId="533D5C9C" w14:textId="2652D905" w:rsidR="00C752E0" w:rsidRPr="009D6350" w:rsidRDefault="00C752E0" w:rsidP="009D6350">
      <w:pPr>
        <w:pStyle w:val="ListParagraph"/>
        <w:numPr>
          <w:ilvl w:val="0"/>
          <w:numId w:val="75"/>
        </w:numPr>
        <w:spacing w:after="0" w:line="271" w:lineRule="auto"/>
        <w:rPr>
          <w:rFonts w:cstheme="minorHAnsi"/>
          <w:b/>
          <w:szCs w:val="24"/>
        </w:rPr>
      </w:pPr>
      <w:r w:rsidRPr="009D6350">
        <w:rPr>
          <w:rFonts w:cstheme="minorHAnsi"/>
          <w:szCs w:val="24"/>
        </w:rPr>
        <w:t>Findings from [F] ‘Stakeholder engagement’, [L] ‘Existing Collections – Reinterpretation / Re-presentation of items’ and [M] ‘Audience engagement’ in Archives West Midlands’ The Equality, Diversity, Inclusion and Belonging Self-Assessment Tool (see Q1</w:t>
      </w:r>
      <w:r w:rsidR="00827DD9" w:rsidRPr="009D6350">
        <w:rPr>
          <w:rFonts w:cstheme="minorHAnsi"/>
          <w:szCs w:val="24"/>
        </w:rPr>
        <w:t>7</w:t>
      </w:r>
      <w:r w:rsidRPr="009D6350">
        <w:rPr>
          <w:rFonts w:cstheme="minorHAnsi"/>
          <w:szCs w:val="24"/>
        </w:rPr>
        <w:t>)</w:t>
      </w:r>
      <w:bookmarkEnd w:id="32"/>
    </w:p>
    <w:p w14:paraId="151FB564" w14:textId="77777777" w:rsidR="000247F8" w:rsidRPr="00BA1AE1" w:rsidRDefault="000247F8" w:rsidP="00634D7A">
      <w:pPr>
        <w:spacing w:after="0" w:line="271" w:lineRule="auto"/>
        <w:rPr>
          <w:rFonts w:cstheme="minorHAnsi"/>
          <w:b/>
          <w:szCs w:val="24"/>
        </w:rPr>
      </w:pPr>
    </w:p>
    <w:p w14:paraId="7C7E7898" w14:textId="77777777" w:rsidR="000247F8" w:rsidRPr="005E4CEF" w:rsidRDefault="000247F8" w:rsidP="00634D7A">
      <w:pPr>
        <w:spacing w:after="0" w:line="271" w:lineRule="auto"/>
        <w:rPr>
          <w:rFonts w:cstheme="minorHAnsi"/>
          <w:szCs w:val="24"/>
        </w:rPr>
      </w:pPr>
      <w:r w:rsidRPr="005E4CEF">
        <w:rPr>
          <w:rFonts w:cstheme="minorHAnsi"/>
          <w:b/>
          <w:szCs w:val="24"/>
        </w:rPr>
        <w:t>Questions to consider when formulating responses</w:t>
      </w:r>
      <w:r w:rsidRPr="005E4CEF">
        <w:rPr>
          <w:rFonts w:cstheme="minorHAnsi"/>
          <w:szCs w:val="24"/>
        </w:rPr>
        <w:t xml:space="preserve"> </w:t>
      </w:r>
    </w:p>
    <w:p w14:paraId="1AE5530F" w14:textId="2B38678C" w:rsidR="000247F8" w:rsidRDefault="000247F8" w:rsidP="00D13683">
      <w:pPr>
        <w:pStyle w:val="ListParagraph"/>
        <w:numPr>
          <w:ilvl w:val="0"/>
          <w:numId w:val="45"/>
        </w:numPr>
        <w:spacing w:after="0" w:line="271" w:lineRule="auto"/>
        <w:rPr>
          <w:rFonts w:cs="Arial"/>
          <w:szCs w:val="24"/>
        </w:rPr>
      </w:pPr>
      <w:r w:rsidRPr="000B16F5">
        <w:rPr>
          <w:rFonts w:cs="Arial"/>
          <w:szCs w:val="24"/>
        </w:rPr>
        <w:t xml:space="preserve">What is the community </w:t>
      </w:r>
      <w:r w:rsidR="00F142C8">
        <w:rPr>
          <w:rFonts w:cs="Arial"/>
          <w:szCs w:val="24"/>
        </w:rPr>
        <w:t xml:space="preserve">or communities </w:t>
      </w:r>
      <w:r w:rsidRPr="000B16F5">
        <w:rPr>
          <w:rFonts w:cs="Arial"/>
          <w:szCs w:val="24"/>
        </w:rPr>
        <w:t xml:space="preserve">we are constituted to serve? </w:t>
      </w:r>
    </w:p>
    <w:p w14:paraId="4C8B3AFB" w14:textId="2F4D8600" w:rsidR="00A707D2" w:rsidRPr="000B16F5" w:rsidRDefault="00A707D2" w:rsidP="00D13683">
      <w:pPr>
        <w:pStyle w:val="ListParagraph"/>
        <w:numPr>
          <w:ilvl w:val="0"/>
          <w:numId w:val="45"/>
        </w:numPr>
        <w:spacing w:after="0" w:line="271" w:lineRule="auto"/>
        <w:rPr>
          <w:rFonts w:cs="Arial"/>
          <w:szCs w:val="24"/>
        </w:rPr>
      </w:pPr>
      <w:r>
        <w:rPr>
          <w:rFonts w:cs="Arial"/>
          <w:szCs w:val="24"/>
        </w:rPr>
        <w:t>How do we understand the key groupings within our communities?</w:t>
      </w:r>
    </w:p>
    <w:p w14:paraId="65A06BA5" w14:textId="0A4D9433" w:rsidR="00FA10F3" w:rsidRPr="00BA1AE1" w:rsidRDefault="00FA10F3" w:rsidP="00D13683">
      <w:pPr>
        <w:pStyle w:val="ListParagraph"/>
        <w:numPr>
          <w:ilvl w:val="0"/>
          <w:numId w:val="45"/>
        </w:numPr>
        <w:spacing w:after="0" w:line="271" w:lineRule="auto"/>
        <w:rPr>
          <w:rFonts w:cs="Arial"/>
          <w:szCs w:val="24"/>
        </w:rPr>
      </w:pPr>
      <w:r w:rsidRPr="000B16F5">
        <w:rPr>
          <w:rFonts w:cs="Arial"/>
          <w:szCs w:val="24"/>
        </w:rPr>
        <w:t xml:space="preserve">Do we know who are the main </w:t>
      </w:r>
      <w:r w:rsidR="001672B5">
        <w:rPr>
          <w:rFonts w:cs="Arial"/>
          <w:szCs w:val="24"/>
        </w:rPr>
        <w:t xml:space="preserve">communities </w:t>
      </w:r>
      <w:r w:rsidR="001672B5" w:rsidRPr="000B16F5">
        <w:rPr>
          <w:rFonts w:cs="Arial"/>
          <w:szCs w:val="24"/>
        </w:rPr>
        <w:t>for</w:t>
      </w:r>
      <w:r w:rsidRPr="000B16F5">
        <w:rPr>
          <w:rFonts w:cs="Arial"/>
          <w:szCs w:val="24"/>
        </w:rPr>
        <w:t xml:space="preserve"> the service and what they require from the service and how they can/could benefit from the service?</w:t>
      </w:r>
      <w:r w:rsidR="00A707D2">
        <w:rPr>
          <w:rFonts w:cs="Arial"/>
          <w:szCs w:val="24"/>
        </w:rPr>
        <w:t xml:space="preserve"> </w:t>
      </w:r>
      <w:r w:rsidR="00A707D2" w:rsidRPr="00BA1AE1">
        <w:rPr>
          <w:rFonts w:cs="Arial"/>
          <w:szCs w:val="24"/>
        </w:rPr>
        <w:t>How far do we already reach these?</w:t>
      </w:r>
    </w:p>
    <w:p w14:paraId="64F6A838" w14:textId="504814AB" w:rsidR="00FA10F3" w:rsidRPr="00BA1AE1" w:rsidRDefault="00FA10F3" w:rsidP="00D13683">
      <w:pPr>
        <w:pStyle w:val="ListParagraph"/>
        <w:numPr>
          <w:ilvl w:val="0"/>
          <w:numId w:val="45"/>
        </w:numPr>
        <w:spacing w:after="0" w:line="271" w:lineRule="auto"/>
        <w:rPr>
          <w:rFonts w:cs="Arial"/>
          <w:szCs w:val="24"/>
        </w:rPr>
      </w:pPr>
      <w:r w:rsidRPr="00BA1AE1">
        <w:rPr>
          <w:rFonts w:cs="Arial"/>
          <w:szCs w:val="24"/>
        </w:rPr>
        <w:t>Who are our potential</w:t>
      </w:r>
      <w:r w:rsidR="00C441FC" w:rsidRPr="00BA1AE1">
        <w:rPr>
          <w:rFonts w:cs="Arial"/>
          <w:szCs w:val="24"/>
        </w:rPr>
        <w:t xml:space="preserve"> beneficiaries</w:t>
      </w:r>
      <w:r w:rsidR="00A707D2" w:rsidRPr="00BA1AE1">
        <w:rPr>
          <w:rFonts w:cs="Arial"/>
          <w:szCs w:val="24"/>
        </w:rPr>
        <w:t xml:space="preserve"> who are not already engaged</w:t>
      </w:r>
      <w:r w:rsidR="00C441FC" w:rsidRPr="00BA1AE1">
        <w:rPr>
          <w:rFonts w:cs="Arial"/>
          <w:szCs w:val="24"/>
        </w:rPr>
        <w:t xml:space="preserve"> </w:t>
      </w:r>
      <w:r w:rsidRPr="00BA1AE1">
        <w:rPr>
          <w:rFonts w:cs="Arial"/>
          <w:szCs w:val="24"/>
        </w:rPr>
        <w:t>and how could</w:t>
      </w:r>
      <w:r w:rsidR="0099625A" w:rsidRPr="00BA1AE1">
        <w:rPr>
          <w:rFonts w:cs="Arial"/>
          <w:szCs w:val="24"/>
        </w:rPr>
        <w:t xml:space="preserve"> they benefit from the service?</w:t>
      </w:r>
      <w:r w:rsidR="00A707D2" w:rsidRPr="00BA1AE1">
        <w:rPr>
          <w:rFonts w:cs="Arial"/>
          <w:szCs w:val="24"/>
        </w:rPr>
        <w:t xml:space="preserve"> </w:t>
      </w:r>
    </w:p>
    <w:p w14:paraId="0596B475" w14:textId="77777777" w:rsidR="000247F8" w:rsidRPr="00BA1AE1" w:rsidRDefault="000247F8" w:rsidP="00D13683">
      <w:pPr>
        <w:pStyle w:val="ListParagraph"/>
        <w:numPr>
          <w:ilvl w:val="0"/>
          <w:numId w:val="45"/>
        </w:numPr>
        <w:spacing w:after="0" w:line="271" w:lineRule="auto"/>
        <w:rPr>
          <w:rFonts w:cs="Arial"/>
          <w:szCs w:val="24"/>
        </w:rPr>
      </w:pPr>
      <w:r w:rsidRPr="00BA1AE1">
        <w:rPr>
          <w:rFonts w:cs="Arial"/>
          <w:szCs w:val="24"/>
        </w:rPr>
        <w:t>How do we find out their needs/barriers to access?</w:t>
      </w:r>
    </w:p>
    <w:p w14:paraId="01959B0A" w14:textId="5482DA4A" w:rsidR="000247F8" w:rsidRPr="00BA1AE1" w:rsidRDefault="000247F8" w:rsidP="00D13683">
      <w:pPr>
        <w:pStyle w:val="ListParagraph"/>
        <w:numPr>
          <w:ilvl w:val="0"/>
          <w:numId w:val="45"/>
        </w:numPr>
        <w:spacing w:after="0" w:line="271" w:lineRule="auto"/>
        <w:rPr>
          <w:rFonts w:cs="Arial"/>
          <w:szCs w:val="24"/>
        </w:rPr>
      </w:pPr>
      <w:r w:rsidRPr="00BA1AE1">
        <w:rPr>
          <w:rFonts w:cs="Arial"/>
          <w:szCs w:val="24"/>
        </w:rPr>
        <w:t xml:space="preserve">Have we examined off-site and on-site </w:t>
      </w:r>
      <w:r w:rsidR="001672B5" w:rsidRPr="00EF219C">
        <w:rPr>
          <w:rFonts w:cs="Arial"/>
          <w:szCs w:val="24"/>
        </w:rPr>
        <w:t xml:space="preserve">engagement </w:t>
      </w:r>
      <w:r w:rsidR="001672B5" w:rsidRPr="00BA1AE1">
        <w:rPr>
          <w:rFonts w:cs="Arial"/>
          <w:szCs w:val="24"/>
        </w:rPr>
        <w:t>equally</w:t>
      </w:r>
      <w:r w:rsidRPr="00BA1AE1">
        <w:rPr>
          <w:rFonts w:cs="Arial"/>
          <w:szCs w:val="24"/>
        </w:rPr>
        <w:t>?</w:t>
      </w:r>
    </w:p>
    <w:p w14:paraId="51E0602E" w14:textId="6AD078D0" w:rsidR="0099625A" w:rsidRPr="000B16F5" w:rsidRDefault="0099625A" w:rsidP="00D13683">
      <w:pPr>
        <w:pStyle w:val="ListParagraph"/>
        <w:numPr>
          <w:ilvl w:val="0"/>
          <w:numId w:val="45"/>
        </w:numPr>
        <w:spacing w:after="0" w:line="271" w:lineRule="auto"/>
        <w:rPr>
          <w:rFonts w:cs="Arial"/>
          <w:szCs w:val="24"/>
        </w:rPr>
      </w:pPr>
      <w:r w:rsidRPr="00BA1AE1">
        <w:rPr>
          <w:rFonts w:cs="Arial"/>
          <w:szCs w:val="24"/>
        </w:rPr>
        <w:lastRenderedPageBreak/>
        <w:t xml:space="preserve">How do we use data on use of digital collections to </w:t>
      </w:r>
      <w:r w:rsidRPr="000B16F5">
        <w:rPr>
          <w:rFonts w:cs="Arial"/>
          <w:szCs w:val="24"/>
        </w:rPr>
        <w:t>understand our</w:t>
      </w:r>
      <w:r w:rsidR="00C441FC">
        <w:rPr>
          <w:rFonts w:cs="Arial"/>
          <w:szCs w:val="24"/>
        </w:rPr>
        <w:t xml:space="preserve"> communities/audiences</w:t>
      </w:r>
      <w:r w:rsidRPr="000B16F5">
        <w:rPr>
          <w:rFonts w:cs="Arial"/>
          <w:szCs w:val="24"/>
        </w:rPr>
        <w:t>?</w:t>
      </w:r>
    </w:p>
    <w:p w14:paraId="5FE3AF27" w14:textId="18BAADB6" w:rsidR="000B16F5" w:rsidRPr="00743E67" w:rsidRDefault="0099625A" w:rsidP="00634D7A">
      <w:pPr>
        <w:pStyle w:val="ListParagraph"/>
        <w:numPr>
          <w:ilvl w:val="0"/>
          <w:numId w:val="45"/>
        </w:numPr>
        <w:spacing w:after="0" w:line="271" w:lineRule="auto"/>
        <w:rPr>
          <w:rFonts w:cs="Arial"/>
          <w:szCs w:val="24"/>
        </w:rPr>
      </w:pPr>
      <w:r w:rsidRPr="000B16F5">
        <w:rPr>
          <w:rFonts w:cs="Arial"/>
          <w:szCs w:val="24"/>
        </w:rPr>
        <w:t xml:space="preserve">Are our digital collections fully accessible to </w:t>
      </w:r>
      <w:r w:rsidR="00C441FC">
        <w:rPr>
          <w:rFonts w:cs="Arial"/>
          <w:szCs w:val="24"/>
        </w:rPr>
        <w:t xml:space="preserve">all </w:t>
      </w:r>
      <w:r w:rsidRPr="000B16F5">
        <w:rPr>
          <w:rFonts w:cs="Arial"/>
          <w:szCs w:val="24"/>
        </w:rPr>
        <w:t>users?</w:t>
      </w:r>
    </w:p>
    <w:p w14:paraId="753F3BB2" w14:textId="2E09AAD2" w:rsidR="00F130D9" w:rsidRPr="00AE3F63" w:rsidRDefault="000247F8" w:rsidP="009D6350">
      <w:pPr>
        <w:pStyle w:val="Heading4"/>
      </w:pPr>
      <w:r w:rsidRPr="005E4CEF">
        <w:t>Tools and resources</w:t>
      </w:r>
    </w:p>
    <w:p w14:paraId="1D75B0EF" w14:textId="5E05DB31" w:rsidR="00C441FC" w:rsidRDefault="00C441FC" w:rsidP="00C441FC">
      <w:pPr>
        <w:spacing w:after="0" w:line="271" w:lineRule="auto"/>
        <w:rPr>
          <w:rFonts w:cstheme="minorHAnsi"/>
          <w:szCs w:val="24"/>
        </w:rPr>
      </w:pPr>
      <w:r w:rsidRPr="00FF72F6">
        <w:rPr>
          <w:rFonts w:cstheme="minorHAnsi"/>
          <w:szCs w:val="24"/>
        </w:rPr>
        <w:t xml:space="preserve">The National Archives </w:t>
      </w:r>
      <w:hyperlink r:id="rId160" w:history="1">
        <w:r w:rsidR="00B84FBB" w:rsidRPr="00B84FBB">
          <w:rPr>
            <w:rStyle w:val="Hyperlink"/>
            <w:rFonts w:cstheme="minorHAnsi"/>
            <w:szCs w:val="24"/>
          </w:rPr>
          <w:t>Inclusion Hub</w:t>
        </w:r>
      </w:hyperlink>
      <w:r w:rsidR="00B84FBB">
        <w:rPr>
          <w:rFonts w:cstheme="minorHAnsi"/>
          <w:szCs w:val="24"/>
        </w:rPr>
        <w:t xml:space="preserve"> </w:t>
      </w:r>
      <w:r>
        <w:rPr>
          <w:rFonts w:cstheme="minorHAnsi"/>
          <w:szCs w:val="24"/>
        </w:rPr>
        <w:t>– a resource hub for ways of working which support an inclusive service</w:t>
      </w:r>
      <w:r w:rsidRPr="00F6139F">
        <w:rPr>
          <w:rFonts w:cstheme="minorHAnsi"/>
          <w:szCs w:val="24"/>
        </w:rPr>
        <w:t>.</w:t>
      </w:r>
    </w:p>
    <w:p w14:paraId="567B5A04" w14:textId="77777777" w:rsidR="003851FF" w:rsidRPr="00FF72F6" w:rsidRDefault="003851FF" w:rsidP="00634D7A">
      <w:pPr>
        <w:spacing w:after="0" w:line="271" w:lineRule="auto"/>
        <w:rPr>
          <w:rFonts w:cstheme="minorHAnsi"/>
          <w:szCs w:val="24"/>
        </w:rPr>
      </w:pPr>
    </w:p>
    <w:p w14:paraId="21121F5A" w14:textId="15173A6D" w:rsidR="00FA10F3" w:rsidRPr="00FF72F6" w:rsidRDefault="00FA10F3" w:rsidP="00634D7A">
      <w:pPr>
        <w:spacing w:after="0" w:line="271" w:lineRule="auto"/>
        <w:rPr>
          <w:rFonts w:cstheme="minorHAnsi"/>
          <w:szCs w:val="24"/>
        </w:rPr>
      </w:pPr>
      <w:r w:rsidRPr="00FF72F6">
        <w:rPr>
          <w:rFonts w:cstheme="minorHAnsi"/>
          <w:szCs w:val="24"/>
        </w:rPr>
        <w:t>The National Archives</w:t>
      </w:r>
      <w:r w:rsidR="00B84FBB">
        <w:rPr>
          <w:rFonts w:cstheme="minorHAnsi"/>
          <w:szCs w:val="24"/>
        </w:rPr>
        <w:t>,</w:t>
      </w:r>
      <w:r w:rsidRPr="00FF72F6">
        <w:rPr>
          <w:rFonts w:cstheme="minorHAnsi"/>
          <w:szCs w:val="24"/>
        </w:rPr>
        <w:t xml:space="preserve"> </w:t>
      </w:r>
      <w:hyperlink r:id="rId161" w:history="1">
        <w:r w:rsidRPr="00B84FBB">
          <w:rPr>
            <w:rStyle w:val="Hyperlink"/>
            <w:rFonts w:cstheme="minorHAnsi"/>
            <w:iCs/>
            <w:szCs w:val="24"/>
          </w:rPr>
          <w:t>Talking to your community</w:t>
        </w:r>
      </w:hyperlink>
      <w:r w:rsidRPr="00FF72F6">
        <w:rPr>
          <w:rFonts w:cstheme="minorHAnsi"/>
          <w:i/>
          <w:szCs w:val="24"/>
        </w:rPr>
        <w:t xml:space="preserve"> – </w:t>
      </w:r>
      <w:r w:rsidRPr="00FF72F6">
        <w:rPr>
          <w:rFonts w:cstheme="minorHAnsi"/>
          <w:szCs w:val="24"/>
        </w:rPr>
        <w:t>a range of online advice about understanding and engaging your community developing formal and informal learning, and developing audiences generally</w:t>
      </w:r>
      <w:r w:rsidR="00B84FBB">
        <w:rPr>
          <w:rFonts w:cstheme="minorHAnsi"/>
          <w:szCs w:val="24"/>
        </w:rPr>
        <w:t>.</w:t>
      </w:r>
    </w:p>
    <w:p w14:paraId="718AF811" w14:textId="77777777" w:rsidR="004517CB" w:rsidRDefault="004517CB" w:rsidP="00634D7A">
      <w:pPr>
        <w:spacing w:after="0" w:line="271" w:lineRule="auto"/>
      </w:pPr>
    </w:p>
    <w:p w14:paraId="02EC6F60" w14:textId="2A0C9A25" w:rsidR="004517CB" w:rsidRDefault="004517CB" w:rsidP="00634D7A">
      <w:pPr>
        <w:spacing w:after="0" w:line="271" w:lineRule="auto"/>
        <w:rPr>
          <w:rFonts w:cstheme="minorHAnsi"/>
          <w:szCs w:val="24"/>
        </w:rPr>
      </w:pPr>
      <w:r>
        <w:rPr>
          <w:rFonts w:cstheme="minorHAnsi"/>
          <w:szCs w:val="24"/>
        </w:rPr>
        <w:t xml:space="preserve">GEM, </w:t>
      </w:r>
      <w:r w:rsidRPr="00B84FBB">
        <w:rPr>
          <w:rFonts w:cstheme="minorHAnsi"/>
          <w:szCs w:val="24"/>
        </w:rPr>
        <w:t>Generic Learning Outcomes Framework (2026</w:t>
      </w:r>
      <w:r>
        <w:rPr>
          <w:rFonts w:cstheme="minorHAnsi"/>
          <w:szCs w:val="24"/>
        </w:rPr>
        <w:t>) –</w:t>
      </w:r>
      <w:r w:rsidR="00211E35" w:rsidRPr="008D3659">
        <w:rPr>
          <w:rFonts w:cstheme="minorHAnsi"/>
          <w:szCs w:val="24"/>
        </w:rPr>
        <w:t xml:space="preserve"> developed as a tool for museums, libraries and archives to demonstrate the outcomes and impact of users’ learning experiences</w:t>
      </w:r>
      <w:r w:rsidR="00211E35">
        <w:rPr>
          <w:rFonts w:cstheme="minorHAnsi"/>
          <w:szCs w:val="24"/>
        </w:rPr>
        <w:t>, and has been updated to look at more varied outcomes. It can be useful in understanding impact and planning engagement.</w:t>
      </w:r>
    </w:p>
    <w:p w14:paraId="6D7107B9" w14:textId="77777777" w:rsidR="001676A2" w:rsidRPr="00C441FC" w:rsidRDefault="001676A2" w:rsidP="001676A2">
      <w:pPr>
        <w:spacing w:after="0" w:line="271" w:lineRule="auto"/>
        <w:rPr>
          <w:rFonts w:cstheme="minorHAnsi"/>
          <w:szCs w:val="24"/>
        </w:rPr>
      </w:pPr>
    </w:p>
    <w:p w14:paraId="28E37202" w14:textId="3F196868" w:rsidR="00C441FC" w:rsidRDefault="001676A2" w:rsidP="00C441FC">
      <w:pPr>
        <w:spacing w:after="0" w:line="271" w:lineRule="auto"/>
        <w:rPr>
          <w:rFonts w:cstheme="minorHAnsi"/>
          <w:szCs w:val="24"/>
        </w:rPr>
      </w:pPr>
      <w:r w:rsidRPr="00B84FBB">
        <w:rPr>
          <w:rFonts w:cstheme="minorHAnsi"/>
          <w:szCs w:val="24"/>
        </w:rPr>
        <w:t>ARA</w:t>
      </w:r>
      <w:r w:rsidR="00B84FBB">
        <w:rPr>
          <w:rFonts w:cstheme="minorHAnsi"/>
          <w:szCs w:val="24"/>
        </w:rPr>
        <w:t xml:space="preserve"> – </w:t>
      </w:r>
      <w:hyperlink r:id="rId162" w:anchor="resilience" w:history="1">
        <w:r w:rsidRPr="00B84FBB">
          <w:rPr>
            <w:rStyle w:val="Hyperlink"/>
            <w:rFonts w:cstheme="minorHAnsi"/>
            <w:szCs w:val="24"/>
          </w:rPr>
          <w:t>Accreditation resilience indicator</w:t>
        </w:r>
      </w:hyperlink>
      <w:r w:rsidRPr="00B84FBB">
        <w:rPr>
          <w:rFonts w:cstheme="minorHAnsi"/>
          <w:szCs w:val="24"/>
        </w:rPr>
        <w:t xml:space="preserve"> is</w:t>
      </w:r>
      <w:r w:rsidRPr="00C441FC">
        <w:rPr>
          <w:rFonts w:cstheme="minorHAnsi"/>
          <w:szCs w:val="24"/>
        </w:rPr>
        <w:t xml:space="preserve"> a self-assessment tool to identify overall service resilience. Many elements relate to the service’s engagement with wider stakeholders and can contribute to understanding key relationships</w:t>
      </w:r>
      <w:r w:rsidR="00B84FBB">
        <w:rPr>
          <w:rFonts w:cstheme="minorHAnsi"/>
          <w:szCs w:val="24"/>
        </w:rPr>
        <w:t>.</w:t>
      </w:r>
    </w:p>
    <w:p w14:paraId="1E395228" w14:textId="77777777" w:rsidR="00B84FBB" w:rsidRPr="00EF219C" w:rsidRDefault="00B84FBB" w:rsidP="00C441FC">
      <w:pPr>
        <w:spacing w:after="0" w:line="271" w:lineRule="auto"/>
        <w:rPr>
          <w:rFonts w:cstheme="minorHAnsi"/>
          <w:szCs w:val="24"/>
        </w:rPr>
      </w:pPr>
    </w:p>
    <w:p w14:paraId="389972E5" w14:textId="73B0AC40" w:rsidR="00C441FC" w:rsidRPr="00EF219C" w:rsidRDefault="00C441FC" w:rsidP="00C441FC">
      <w:pPr>
        <w:spacing w:after="0" w:line="271" w:lineRule="auto"/>
        <w:rPr>
          <w:szCs w:val="24"/>
        </w:rPr>
      </w:pPr>
      <w:r w:rsidRPr="00EF219C">
        <w:rPr>
          <w:szCs w:val="24"/>
        </w:rPr>
        <w:t>Kettle’s Yard, University of Cambridge and the Research Centre for Museums and Galleries (RCMG)</w:t>
      </w:r>
      <w:r w:rsidR="00B84FBB">
        <w:rPr>
          <w:szCs w:val="24"/>
        </w:rPr>
        <w:t>,</w:t>
      </w:r>
      <w:r w:rsidRPr="00EF219C">
        <w:rPr>
          <w:szCs w:val="24"/>
        </w:rPr>
        <w:t xml:space="preserve"> </w:t>
      </w:r>
      <w:hyperlink r:id="rId163" w:history="1">
        <w:r w:rsidRPr="00B84FBB">
          <w:rPr>
            <w:rStyle w:val="Hyperlink"/>
            <w:szCs w:val="24"/>
          </w:rPr>
          <w:t>An Ethical Framework for Collaborating with Communities</w:t>
        </w:r>
      </w:hyperlink>
      <w:r w:rsidRPr="00EF219C">
        <w:rPr>
          <w:szCs w:val="24"/>
        </w:rPr>
        <w:t xml:space="preserve"> – includes a framework which can be used as a starting point for working with communities</w:t>
      </w:r>
      <w:r w:rsidR="00B84FBB">
        <w:rPr>
          <w:szCs w:val="24"/>
        </w:rPr>
        <w:t>.</w:t>
      </w:r>
    </w:p>
    <w:p w14:paraId="438E9745" w14:textId="77777777" w:rsidR="00E66A40" w:rsidRPr="00E66A40" w:rsidRDefault="00E66A40" w:rsidP="00E66A40">
      <w:pPr>
        <w:spacing w:after="0" w:line="271" w:lineRule="auto"/>
        <w:rPr>
          <w:rFonts w:cstheme="minorHAnsi"/>
          <w:szCs w:val="24"/>
        </w:rPr>
      </w:pPr>
    </w:p>
    <w:p w14:paraId="504E151F" w14:textId="346630D4" w:rsidR="00E66A40" w:rsidRPr="00EF219C" w:rsidRDefault="00E66A40" w:rsidP="00E66A40">
      <w:pPr>
        <w:spacing w:after="0" w:line="271" w:lineRule="auto"/>
        <w:rPr>
          <w:rFonts w:cstheme="minorHAnsi"/>
          <w:szCs w:val="24"/>
        </w:rPr>
      </w:pPr>
      <w:r w:rsidRPr="00EF219C">
        <w:rPr>
          <w:rFonts w:cstheme="minorHAnsi"/>
          <w:szCs w:val="24"/>
        </w:rPr>
        <w:t xml:space="preserve">University of Leicester </w:t>
      </w:r>
      <w:r w:rsidR="00B84FBB">
        <w:rPr>
          <w:rFonts w:cstheme="minorHAnsi"/>
          <w:szCs w:val="24"/>
        </w:rPr>
        <w:t xml:space="preserve">– </w:t>
      </w:r>
      <w:hyperlink r:id="rId164" w:anchor=":~:text=In%20the%20context%20of%20growing,has%20developed%20comprehensive%20guidance%20on" w:history="1">
        <w:r w:rsidRPr="00B84FBB">
          <w:rPr>
            <w:rStyle w:val="Hyperlink"/>
            <w:rFonts w:cstheme="minorHAnsi"/>
            <w:szCs w:val="24"/>
          </w:rPr>
          <w:t>Trans-Inclusive Culture: Guidance on advancing trans inclusion for museums, galleries, archives and heritage organisations</w:t>
        </w:r>
      </w:hyperlink>
      <w:r w:rsidRPr="00EF219C">
        <w:rPr>
          <w:rFonts w:cstheme="minorHAnsi"/>
          <w:szCs w:val="24"/>
        </w:rPr>
        <w:t xml:space="preserve"> </w:t>
      </w:r>
    </w:p>
    <w:p w14:paraId="67D30E94" w14:textId="77777777" w:rsidR="00E66A40" w:rsidRPr="00983259" w:rsidRDefault="00E66A40" w:rsidP="00E66A40">
      <w:pPr>
        <w:spacing w:after="0" w:line="271" w:lineRule="auto"/>
        <w:rPr>
          <w:rFonts w:cstheme="minorHAnsi"/>
          <w:color w:val="FF0000"/>
          <w:szCs w:val="24"/>
        </w:rPr>
      </w:pPr>
    </w:p>
    <w:p w14:paraId="26E34013" w14:textId="192AB130" w:rsidR="00E66A40" w:rsidRPr="00983259" w:rsidRDefault="00E66A40" w:rsidP="00E66A40">
      <w:pPr>
        <w:spacing w:after="0" w:line="271" w:lineRule="auto"/>
        <w:rPr>
          <w:rFonts w:cstheme="minorHAnsi"/>
          <w:color w:val="FF0000"/>
          <w:szCs w:val="24"/>
        </w:rPr>
      </w:pPr>
      <w:proofErr w:type="spellStart"/>
      <w:r w:rsidRPr="00EF219C">
        <w:rPr>
          <w:rFonts w:cstheme="minorHAnsi"/>
          <w:szCs w:val="24"/>
        </w:rPr>
        <w:t>Wellcome</w:t>
      </w:r>
      <w:proofErr w:type="spellEnd"/>
      <w:r w:rsidRPr="00EF219C">
        <w:rPr>
          <w:rFonts w:cstheme="minorHAnsi"/>
          <w:szCs w:val="24"/>
        </w:rPr>
        <w:t xml:space="preserve"> Collection and University of Leicester </w:t>
      </w:r>
      <w:r w:rsidR="00B84FBB">
        <w:rPr>
          <w:rFonts w:cstheme="minorHAnsi"/>
          <w:szCs w:val="24"/>
        </w:rPr>
        <w:t xml:space="preserve">– </w:t>
      </w:r>
      <w:hyperlink r:id="rId165" w:history="1">
        <w:r w:rsidRPr="00B84FBB">
          <w:rPr>
            <w:rStyle w:val="Hyperlink"/>
            <w:rFonts w:cstheme="minorHAnsi"/>
            <w:szCs w:val="24"/>
          </w:rPr>
          <w:t>An ethical approach to interpreting disability and difference: Guidance</w:t>
        </w:r>
      </w:hyperlink>
    </w:p>
    <w:p w14:paraId="034D44D8" w14:textId="77777777" w:rsidR="00E66A40" w:rsidRPr="00983259" w:rsidRDefault="00E66A40" w:rsidP="005C7031">
      <w:pPr>
        <w:spacing w:after="0" w:line="271" w:lineRule="auto"/>
        <w:rPr>
          <w:rFonts w:cstheme="minorHAnsi"/>
          <w:color w:val="FF0000"/>
          <w:szCs w:val="24"/>
        </w:rPr>
      </w:pPr>
    </w:p>
    <w:p w14:paraId="39E1296D" w14:textId="74B4589E" w:rsidR="00C441FC" w:rsidRPr="00B84FBB" w:rsidRDefault="00C441FC" w:rsidP="00C441FC">
      <w:pPr>
        <w:spacing w:after="0" w:line="271" w:lineRule="auto"/>
        <w:rPr>
          <w:rFonts w:cstheme="minorHAnsi"/>
          <w:szCs w:val="24"/>
        </w:rPr>
      </w:pPr>
      <w:r w:rsidRPr="00EF219C">
        <w:rPr>
          <w:rFonts w:cstheme="minorHAnsi"/>
          <w:szCs w:val="24"/>
        </w:rPr>
        <w:t xml:space="preserve">UAL: Decolonising arts institute and Contemporary Art Society – </w:t>
      </w:r>
      <w:hyperlink r:id="rId166" w:history="1">
        <w:r w:rsidRPr="00B84FBB">
          <w:rPr>
            <w:rStyle w:val="Hyperlink"/>
            <w:rFonts w:cstheme="minorHAnsi"/>
            <w:szCs w:val="24"/>
          </w:rPr>
          <w:t>Doing the work, embedding anti-racism and decolonisation into museum practice – a provocation piece</w:t>
        </w:r>
      </w:hyperlink>
    </w:p>
    <w:p w14:paraId="50FDE5D1" w14:textId="77777777" w:rsidR="00C441FC" w:rsidRPr="00983259" w:rsidRDefault="00C441FC" w:rsidP="00C441FC">
      <w:pPr>
        <w:spacing w:after="0" w:line="271" w:lineRule="auto"/>
        <w:rPr>
          <w:rFonts w:cstheme="minorHAnsi"/>
          <w:color w:val="FF0000"/>
          <w:szCs w:val="24"/>
        </w:rPr>
      </w:pPr>
    </w:p>
    <w:p w14:paraId="2A732007" w14:textId="2B3FFC40" w:rsidR="00C441FC" w:rsidRPr="00B84FBB" w:rsidRDefault="00C441FC" w:rsidP="00C441FC">
      <w:pPr>
        <w:spacing w:after="0" w:line="271" w:lineRule="auto"/>
        <w:rPr>
          <w:rFonts w:cstheme="minorHAnsi"/>
          <w:szCs w:val="24"/>
        </w:rPr>
      </w:pPr>
      <w:r w:rsidRPr="00EF219C">
        <w:rPr>
          <w:rFonts w:cstheme="minorHAnsi"/>
          <w:szCs w:val="24"/>
        </w:rPr>
        <w:t>OF/BY/FOR ALL</w:t>
      </w:r>
      <w:r w:rsidR="00B84FBB">
        <w:rPr>
          <w:rFonts w:cstheme="minorHAnsi"/>
          <w:szCs w:val="24"/>
        </w:rPr>
        <w:t xml:space="preserve"> –</w:t>
      </w:r>
      <w:r w:rsidRPr="00EF219C">
        <w:rPr>
          <w:rFonts w:cstheme="minorHAnsi"/>
          <w:szCs w:val="24"/>
        </w:rPr>
        <w:t xml:space="preserve"> </w:t>
      </w:r>
      <w:hyperlink r:id="rId167" w:history="1">
        <w:r w:rsidRPr="00B84FBB">
          <w:rPr>
            <w:rStyle w:val="Hyperlink"/>
            <w:rFonts w:cstheme="minorHAnsi"/>
            <w:szCs w:val="24"/>
          </w:rPr>
          <w:t>Partner Power: A technique for building authentic community partnerships</w:t>
        </w:r>
      </w:hyperlink>
    </w:p>
    <w:p w14:paraId="1962D7AE" w14:textId="77777777" w:rsidR="005C7031" w:rsidRPr="005E4CEF" w:rsidRDefault="005C7031" w:rsidP="00634D7A">
      <w:pPr>
        <w:spacing w:after="0" w:line="271" w:lineRule="auto"/>
        <w:rPr>
          <w:rFonts w:cstheme="minorHAnsi"/>
          <w:szCs w:val="24"/>
        </w:rPr>
      </w:pPr>
    </w:p>
    <w:p w14:paraId="04620A14" w14:textId="7A1D0649" w:rsidR="000B16F5" w:rsidRPr="00AE3F63" w:rsidRDefault="000247F8" w:rsidP="005A37B5">
      <w:pPr>
        <w:pStyle w:val="Heading3"/>
        <w:rPr>
          <w:i/>
          <w:iCs/>
        </w:rPr>
      </w:pPr>
      <w:r w:rsidRPr="005E4CEF">
        <w:br w:type="page"/>
      </w:r>
      <w:r w:rsidRPr="00E46B10">
        <w:lastRenderedPageBreak/>
        <w:t>3.2.</w:t>
      </w:r>
      <w:r w:rsidR="00FC2CD5" w:rsidRPr="00E46B10">
        <w:t>2</w:t>
      </w:r>
      <w:r w:rsidRPr="00E46B10">
        <w:t xml:space="preserve"> Documented plans to improve </w:t>
      </w:r>
      <w:r w:rsidR="00FE6642" w:rsidRPr="00E46B10">
        <w:t xml:space="preserve">access </w:t>
      </w:r>
      <w:r w:rsidR="001672B5" w:rsidRPr="00E46B10">
        <w:t>and engagement</w:t>
      </w:r>
      <w:r w:rsidRPr="00E46B10">
        <w:t xml:space="preserve"> </w:t>
      </w:r>
    </w:p>
    <w:p w14:paraId="42C07C76" w14:textId="5256F2D4" w:rsidR="0099625A" w:rsidRPr="005E4CEF" w:rsidRDefault="00AD1949" w:rsidP="009D6350">
      <w:pPr>
        <w:pStyle w:val="Heading4"/>
      </w:pPr>
      <w:r w:rsidRPr="005E4CEF">
        <w:t>Significance</w:t>
      </w:r>
    </w:p>
    <w:p w14:paraId="24169C36" w14:textId="5B787FF3" w:rsidR="000B16F5" w:rsidRDefault="007D4FEC" w:rsidP="00634D7A">
      <w:pPr>
        <w:spacing w:after="0" w:line="271" w:lineRule="auto"/>
        <w:rPr>
          <w:rFonts w:cstheme="minorHAnsi"/>
          <w:szCs w:val="24"/>
        </w:rPr>
      </w:pPr>
      <w:r w:rsidRPr="005E4CEF">
        <w:rPr>
          <w:rFonts w:cstheme="minorHAnsi"/>
          <w:szCs w:val="24"/>
        </w:rPr>
        <w:t>Pl</w:t>
      </w:r>
      <w:r w:rsidR="00A17399" w:rsidRPr="005E4CEF">
        <w:rPr>
          <w:rFonts w:cstheme="minorHAnsi"/>
          <w:szCs w:val="24"/>
        </w:rPr>
        <w:t>ans are the means by which the s</w:t>
      </w:r>
      <w:r w:rsidRPr="005E4CEF">
        <w:rPr>
          <w:rFonts w:cstheme="minorHAnsi"/>
          <w:szCs w:val="24"/>
        </w:rPr>
        <w:t>ervice</w:t>
      </w:r>
      <w:r w:rsidR="0039744A" w:rsidRPr="005E4CEF">
        <w:rPr>
          <w:rFonts w:cstheme="minorHAnsi"/>
          <w:szCs w:val="24"/>
        </w:rPr>
        <w:t>’s m</w:t>
      </w:r>
      <w:r w:rsidRPr="005E4CEF">
        <w:rPr>
          <w:rFonts w:cstheme="minorHAnsi"/>
          <w:szCs w:val="24"/>
        </w:rPr>
        <w:t xml:space="preserve">ission and policies are implemented.  Planning for </w:t>
      </w:r>
      <w:r w:rsidR="00F142C8">
        <w:rPr>
          <w:rFonts w:cstheme="minorHAnsi"/>
          <w:szCs w:val="24"/>
        </w:rPr>
        <w:t>engagement</w:t>
      </w:r>
      <w:r w:rsidRPr="005E4CEF">
        <w:rPr>
          <w:rFonts w:cstheme="minorHAnsi"/>
          <w:szCs w:val="24"/>
        </w:rPr>
        <w:t xml:space="preserve"> provides the mechanism by which a service prioritises </w:t>
      </w:r>
      <w:r w:rsidR="00A707D2">
        <w:rPr>
          <w:rFonts w:cstheme="minorHAnsi"/>
          <w:szCs w:val="24"/>
        </w:rPr>
        <w:t xml:space="preserve">the </w:t>
      </w:r>
      <w:r w:rsidR="00F142C8">
        <w:rPr>
          <w:rFonts w:cstheme="minorHAnsi"/>
          <w:szCs w:val="24"/>
        </w:rPr>
        <w:t>communities</w:t>
      </w:r>
      <w:r w:rsidR="00A707D2">
        <w:rPr>
          <w:rFonts w:cstheme="minorHAnsi"/>
          <w:szCs w:val="24"/>
        </w:rPr>
        <w:t xml:space="preserve"> it works with</w:t>
      </w:r>
      <w:r w:rsidRPr="005E4CEF">
        <w:rPr>
          <w:rFonts w:cstheme="minorHAnsi"/>
          <w:szCs w:val="24"/>
        </w:rPr>
        <w:t xml:space="preserve"> and works out the range, type and scale of access </w:t>
      </w:r>
      <w:r w:rsidR="00F142C8">
        <w:rPr>
          <w:rFonts w:cstheme="minorHAnsi"/>
          <w:szCs w:val="24"/>
        </w:rPr>
        <w:t xml:space="preserve">and engagement </w:t>
      </w:r>
      <w:r w:rsidRPr="005E4CEF">
        <w:rPr>
          <w:rFonts w:cstheme="minorHAnsi"/>
          <w:szCs w:val="24"/>
        </w:rPr>
        <w:t>methods</w:t>
      </w:r>
      <w:r w:rsidR="00F142C8">
        <w:rPr>
          <w:rFonts w:cstheme="minorHAnsi"/>
          <w:szCs w:val="24"/>
        </w:rPr>
        <w:t xml:space="preserve"> it will use</w:t>
      </w:r>
      <w:r w:rsidRPr="005E4CEF">
        <w:rPr>
          <w:rFonts w:cstheme="minorHAnsi"/>
          <w:szCs w:val="24"/>
        </w:rPr>
        <w:t xml:space="preserve">. In so doing the service </w:t>
      </w:r>
      <w:r w:rsidR="00D60D57">
        <w:rPr>
          <w:rFonts w:cstheme="minorHAnsi"/>
          <w:szCs w:val="24"/>
        </w:rPr>
        <w:t>must</w:t>
      </w:r>
      <w:r w:rsidRPr="005E4CEF">
        <w:rPr>
          <w:rFonts w:cstheme="minorHAnsi"/>
          <w:szCs w:val="24"/>
        </w:rPr>
        <w:t xml:space="preserve"> decide what resources this will require, what resources are available and how it will meet gaps in that resourcing (e.g. seeking grant funding, using volunteers, </w:t>
      </w:r>
      <w:r w:rsidR="00D60D57">
        <w:rPr>
          <w:rFonts w:cstheme="minorHAnsi"/>
          <w:szCs w:val="24"/>
        </w:rPr>
        <w:t>developing</w:t>
      </w:r>
      <w:r w:rsidRPr="005E4CEF">
        <w:rPr>
          <w:rFonts w:cstheme="minorHAnsi"/>
          <w:szCs w:val="24"/>
        </w:rPr>
        <w:t xml:space="preserve"> staff skills). Once the service has a plan it can use this to explain its work to</w:t>
      </w:r>
      <w:r w:rsidR="00FE6642">
        <w:rPr>
          <w:rFonts w:cstheme="minorHAnsi"/>
          <w:szCs w:val="24"/>
        </w:rPr>
        <w:t xml:space="preserve"> and with</w:t>
      </w:r>
      <w:r w:rsidRPr="005E4CEF">
        <w:rPr>
          <w:rFonts w:cstheme="minorHAnsi"/>
          <w:szCs w:val="24"/>
        </w:rPr>
        <w:t xml:space="preserve"> </w:t>
      </w:r>
      <w:r w:rsidR="00FE6642">
        <w:rPr>
          <w:rFonts w:cstheme="minorHAnsi"/>
          <w:szCs w:val="24"/>
        </w:rPr>
        <w:t>communities.</w:t>
      </w:r>
      <w:r w:rsidRPr="005E4CEF">
        <w:rPr>
          <w:rFonts w:cstheme="minorHAnsi"/>
          <w:szCs w:val="24"/>
        </w:rPr>
        <w:t xml:space="preserve">, </w:t>
      </w:r>
      <w:r w:rsidR="00FE6642">
        <w:rPr>
          <w:rFonts w:cstheme="minorHAnsi"/>
          <w:szCs w:val="24"/>
        </w:rPr>
        <w:t>It can also be used t</w:t>
      </w:r>
      <w:r w:rsidR="00722674">
        <w:rPr>
          <w:rFonts w:cstheme="minorHAnsi"/>
          <w:szCs w:val="24"/>
        </w:rPr>
        <w:t>o</w:t>
      </w:r>
      <w:r w:rsidR="00FE6642">
        <w:rPr>
          <w:rFonts w:cstheme="minorHAnsi"/>
          <w:szCs w:val="24"/>
        </w:rPr>
        <w:t xml:space="preserve"> </w:t>
      </w:r>
      <w:r w:rsidR="000B1253" w:rsidRPr="005E4CEF">
        <w:rPr>
          <w:rFonts w:cstheme="minorHAnsi"/>
          <w:szCs w:val="24"/>
        </w:rPr>
        <w:t>feed</w:t>
      </w:r>
      <w:r w:rsidRPr="005E4CEF">
        <w:rPr>
          <w:rFonts w:cstheme="minorHAnsi"/>
          <w:szCs w:val="24"/>
        </w:rPr>
        <w:t xml:space="preserve"> into other planning and decision</w:t>
      </w:r>
      <w:r w:rsidR="00D60D57">
        <w:rPr>
          <w:rFonts w:cstheme="minorHAnsi"/>
          <w:szCs w:val="24"/>
        </w:rPr>
        <w:t>-</w:t>
      </w:r>
      <w:r w:rsidRPr="005E4CEF">
        <w:rPr>
          <w:rFonts w:cstheme="minorHAnsi"/>
          <w:szCs w:val="24"/>
        </w:rPr>
        <w:t xml:space="preserve">making processes, engage potential partners and advocate for resources. </w:t>
      </w:r>
    </w:p>
    <w:p w14:paraId="7CC71AA7" w14:textId="77777777" w:rsidR="000B16F5" w:rsidRDefault="000B16F5" w:rsidP="00634D7A">
      <w:pPr>
        <w:spacing w:after="0" w:line="271" w:lineRule="auto"/>
        <w:rPr>
          <w:rFonts w:cstheme="minorHAnsi"/>
          <w:szCs w:val="24"/>
        </w:rPr>
      </w:pPr>
    </w:p>
    <w:p w14:paraId="6D73942E" w14:textId="45518D73" w:rsidR="0099625A" w:rsidRPr="00AE3F63" w:rsidRDefault="007D4FEC" w:rsidP="00634D7A">
      <w:pPr>
        <w:spacing w:after="0" w:line="271" w:lineRule="auto"/>
        <w:rPr>
          <w:rFonts w:cstheme="minorHAnsi"/>
          <w:szCs w:val="24"/>
        </w:rPr>
      </w:pPr>
      <w:r w:rsidRPr="005E4CEF">
        <w:rPr>
          <w:rFonts w:cstheme="minorHAnsi"/>
          <w:szCs w:val="24"/>
        </w:rPr>
        <w:t>The plan also provides the benchmark for measuring the performance of the service and individual staff. Well</w:t>
      </w:r>
      <w:r w:rsidR="00A707D2">
        <w:rPr>
          <w:rFonts w:cstheme="minorHAnsi"/>
          <w:szCs w:val="24"/>
        </w:rPr>
        <w:t xml:space="preserve"> </w:t>
      </w:r>
      <w:r w:rsidRPr="005E4CEF">
        <w:rPr>
          <w:rFonts w:cstheme="minorHAnsi"/>
          <w:szCs w:val="24"/>
        </w:rPr>
        <w:t>thought</w:t>
      </w:r>
      <w:r w:rsidR="00A707D2">
        <w:rPr>
          <w:rFonts w:cstheme="minorHAnsi"/>
          <w:szCs w:val="24"/>
        </w:rPr>
        <w:t>-</w:t>
      </w:r>
      <w:r w:rsidRPr="005E4CEF">
        <w:rPr>
          <w:rFonts w:cstheme="minorHAnsi"/>
          <w:szCs w:val="24"/>
        </w:rPr>
        <w:t xml:space="preserve">out planning </w:t>
      </w:r>
      <w:r w:rsidR="000B1253" w:rsidRPr="005E4CEF">
        <w:rPr>
          <w:rFonts w:cstheme="minorHAnsi"/>
          <w:szCs w:val="24"/>
        </w:rPr>
        <w:t>enables</w:t>
      </w:r>
      <w:r w:rsidRPr="005E4CEF">
        <w:rPr>
          <w:rFonts w:cstheme="minorHAnsi"/>
          <w:szCs w:val="24"/>
        </w:rPr>
        <w:t xml:space="preserve"> a service to make best use of its resources, advocate for its needs and present a professional attitude to</w:t>
      </w:r>
      <w:r w:rsidR="00F142C8">
        <w:rPr>
          <w:rFonts w:cstheme="minorHAnsi"/>
          <w:szCs w:val="24"/>
        </w:rPr>
        <w:t xml:space="preserve"> all</w:t>
      </w:r>
      <w:r w:rsidR="00FE6642">
        <w:rPr>
          <w:rFonts w:cstheme="minorHAnsi"/>
          <w:szCs w:val="24"/>
        </w:rPr>
        <w:t>.</w:t>
      </w:r>
      <w:r w:rsidR="00F142C8">
        <w:rPr>
          <w:rFonts w:cstheme="minorHAnsi"/>
          <w:szCs w:val="24"/>
        </w:rPr>
        <w:t xml:space="preserve"> </w:t>
      </w:r>
    </w:p>
    <w:p w14:paraId="3652F457" w14:textId="5DB1DC92" w:rsidR="000247F8" w:rsidRPr="005E4CEF" w:rsidRDefault="0039744A" w:rsidP="009D6350">
      <w:pPr>
        <w:pStyle w:val="Heading4"/>
      </w:pPr>
      <w:r w:rsidRPr="005E4CEF">
        <w:t>What assessment is looking for</w:t>
      </w:r>
    </w:p>
    <w:p w14:paraId="277482A7" w14:textId="4821FEF6" w:rsidR="000247F8" w:rsidRPr="005E4CEF" w:rsidRDefault="000247F8" w:rsidP="39E87B52">
      <w:pPr>
        <w:spacing w:after="0" w:line="271" w:lineRule="auto"/>
        <w:rPr>
          <w:szCs w:val="24"/>
        </w:rPr>
      </w:pPr>
      <w:r w:rsidRPr="39E87B52">
        <w:rPr>
          <w:szCs w:val="24"/>
        </w:rPr>
        <w:t xml:space="preserve">This requirement follows on from </w:t>
      </w:r>
      <w:r w:rsidR="000B1253" w:rsidRPr="39E87B52">
        <w:rPr>
          <w:szCs w:val="24"/>
        </w:rPr>
        <w:t>those that</w:t>
      </w:r>
      <w:r w:rsidRPr="39E87B52">
        <w:rPr>
          <w:szCs w:val="24"/>
        </w:rPr>
        <w:t xml:space="preserve"> analyse </w:t>
      </w:r>
      <w:r w:rsidR="00FE6642" w:rsidRPr="39E87B52">
        <w:rPr>
          <w:szCs w:val="24"/>
        </w:rPr>
        <w:t>audiences/communities</w:t>
      </w:r>
      <w:r w:rsidRPr="39E87B52">
        <w:rPr>
          <w:szCs w:val="24"/>
        </w:rPr>
        <w:t xml:space="preserve">, their needs and interests. Archive services are required to develop this analysis into a plan to improve access and engagement for their identified </w:t>
      </w:r>
      <w:r w:rsidR="316B4BCF" w:rsidRPr="39E87B52">
        <w:rPr>
          <w:szCs w:val="24"/>
        </w:rPr>
        <w:t>communities. The</w:t>
      </w:r>
      <w:r w:rsidRPr="39E87B52">
        <w:rPr>
          <w:szCs w:val="24"/>
        </w:rPr>
        <w:t xml:space="preserve"> archive service should create the plan based on clear evidence of needs and interests, in line with the organisation’s mission</w:t>
      </w:r>
      <w:r w:rsidR="00DD5C74">
        <w:rPr>
          <w:szCs w:val="24"/>
        </w:rPr>
        <w:t xml:space="preserve"> </w:t>
      </w:r>
      <w:r w:rsidR="00DD5C74" w:rsidRPr="00EF219C">
        <w:rPr>
          <w:szCs w:val="24"/>
        </w:rPr>
        <w:t>and values</w:t>
      </w:r>
      <w:r w:rsidRPr="00FD30F9">
        <w:rPr>
          <w:szCs w:val="24"/>
        </w:rPr>
        <w:t>.</w:t>
      </w:r>
      <w:r w:rsidR="00FF54FD" w:rsidRPr="00FD30F9">
        <w:rPr>
          <w:szCs w:val="24"/>
        </w:rPr>
        <w:t xml:space="preserve"> </w:t>
      </w:r>
      <w:r w:rsidR="00FF54FD" w:rsidRPr="39E87B52">
        <w:rPr>
          <w:szCs w:val="24"/>
        </w:rPr>
        <w:t>Planning documentation should be proportionate to the organisation’s scale.</w:t>
      </w:r>
    </w:p>
    <w:p w14:paraId="17ECEDBE" w14:textId="77777777" w:rsidR="000B16F5" w:rsidRDefault="000B16F5" w:rsidP="00634D7A">
      <w:pPr>
        <w:spacing w:after="0" w:line="271" w:lineRule="auto"/>
        <w:rPr>
          <w:rFonts w:cstheme="minorHAnsi"/>
          <w:szCs w:val="24"/>
        </w:rPr>
      </w:pPr>
    </w:p>
    <w:p w14:paraId="3BC4FA5D" w14:textId="23739026" w:rsidR="000247F8" w:rsidRDefault="000247F8" w:rsidP="00634D7A">
      <w:pPr>
        <w:spacing w:after="0" w:line="271" w:lineRule="auto"/>
        <w:rPr>
          <w:rFonts w:cstheme="minorHAnsi"/>
          <w:szCs w:val="24"/>
        </w:rPr>
      </w:pPr>
      <w:r w:rsidRPr="005E4CEF">
        <w:rPr>
          <w:rFonts w:cstheme="minorHAnsi"/>
          <w:szCs w:val="24"/>
        </w:rPr>
        <w:t xml:space="preserve">This section assesses your plans for a range of activities. The types of </w:t>
      </w:r>
      <w:r w:rsidR="000B1253" w:rsidRPr="005E4CEF">
        <w:rPr>
          <w:rFonts w:cstheme="minorHAnsi"/>
          <w:szCs w:val="24"/>
        </w:rPr>
        <w:t>activities that may be included here</w:t>
      </w:r>
      <w:r w:rsidRPr="005E4CEF">
        <w:rPr>
          <w:rFonts w:cstheme="minorHAnsi"/>
          <w:szCs w:val="24"/>
        </w:rPr>
        <w:t xml:space="preserve"> are:</w:t>
      </w:r>
    </w:p>
    <w:p w14:paraId="1D712032" w14:textId="77777777" w:rsidR="000B16F5" w:rsidRPr="005E4CEF" w:rsidRDefault="000B16F5" w:rsidP="00634D7A">
      <w:pPr>
        <w:spacing w:after="0" w:line="271" w:lineRule="auto"/>
        <w:rPr>
          <w:rFonts w:cstheme="minorHAnsi"/>
          <w:szCs w:val="24"/>
        </w:rPr>
      </w:pPr>
    </w:p>
    <w:p w14:paraId="0EC59662" w14:textId="77777777" w:rsidR="000247F8" w:rsidRPr="005E4CEF" w:rsidRDefault="000247F8" w:rsidP="00D13683">
      <w:pPr>
        <w:pStyle w:val="ListParagraph"/>
        <w:numPr>
          <w:ilvl w:val="0"/>
          <w:numId w:val="22"/>
        </w:numPr>
        <w:spacing w:after="0" w:line="271" w:lineRule="auto"/>
        <w:rPr>
          <w:rFonts w:asciiTheme="minorHAnsi" w:hAnsiTheme="minorHAnsi" w:cstheme="minorHAnsi"/>
          <w:szCs w:val="24"/>
        </w:rPr>
      </w:pPr>
      <w:r w:rsidRPr="005E4CEF">
        <w:rPr>
          <w:rFonts w:asciiTheme="minorHAnsi" w:hAnsiTheme="minorHAnsi" w:cstheme="minorHAnsi"/>
          <w:szCs w:val="24"/>
        </w:rPr>
        <w:t>Publicity, internal and external</w:t>
      </w:r>
    </w:p>
    <w:p w14:paraId="4D26E3D9" w14:textId="7E39D886" w:rsidR="000247F8" w:rsidRPr="001672B5" w:rsidRDefault="000C0856" w:rsidP="00D13683">
      <w:pPr>
        <w:pStyle w:val="ListParagraph"/>
        <w:numPr>
          <w:ilvl w:val="0"/>
          <w:numId w:val="22"/>
        </w:numPr>
        <w:spacing w:after="0" w:line="271" w:lineRule="auto"/>
        <w:rPr>
          <w:rFonts w:cstheme="minorBidi"/>
          <w:szCs w:val="24"/>
        </w:rPr>
      </w:pPr>
      <w:r w:rsidRPr="39E87B52">
        <w:rPr>
          <w:rFonts w:asciiTheme="minorHAnsi" w:hAnsiTheme="minorHAnsi" w:cstheme="minorBidi"/>
          <w:szCs w:val="24"/>
        </w:rPr>
        <w:t>Digital</w:t>
      </w:r>
      <w:r w:rsidR="00FE6642" w:rsidRPr="39E87B52">
        <w:rPr>
          <w:rFonts w:asciiTheme="minorHAnsi" w:hAnsiTheme="minorHAnsi" w:cstheme="minorBidi"/>
          <w:szCs w:val="24"/>
        </w:rPr>
        <w:t>,</w:t>
      </w:r>
      <w:r w:rsidR="001676A2">
        <w:rPr>
          <w:rFonts w:asciiTheme="minorHAnsi" w:hAnsiTheme="minorHAnsi" w:cstheme="minorBidi"/>
          <w:szCs w:val="24"/>
        </w:rPr>
        <w:t xml:space="preserve"> </w:t>
      </w:r>
      <w:r w:rsidRPr="39E87B52">
        <w:rPr>
          <w:rFonts w:asciiTheme="minorHAnsi" w:hAnsiTheme="minorHAnsi" w:cstheme="minorBidi"/>
          <w:szCs w:val="24"/>
        </w:rPr>
        <w:t>analogue</w:t>
      </w:r>
      <w:r w:rsidR="00FE6642" w:rsidRPr="39E87B52">
        <w:rPr>
          <w:rFonts w:asciiTheme="minorHAnsi" w:hAnsiTheme="minorHAnsi" w:cstheme="minorBidi"/>
          <w:szCs w:val="24"/>
        </w:rPr>
        <w:t xml:space="preserve"> and outreach </w:t>
      </w:r>
      <w:r w:rsidR="48F5948E" w:rsidRPr="39E87B52">
        <w:rPr>
          <w:rFonts w:asciiTheme="minorHAnsi" w:hAnsiTheme="minorHAnsi" w:cstheme="minorBidi"/>
          <w:szCs w:val="24"/>
        </w:rPr>
        <w:t>activities</w:t>
      </w:r>
    </w:p>
    <w:p w14:paraId="331AA78D" w14:textId="77777777" w:rsidR="00CE1D0B" w:rsidRDefault="000247F8" w:rsidP="00D13683">
      <w:pPr>
        <w:pStyle w:val="ListParagraph"/>
        <w:numPr>
          <w:ilvl w:val="0"/>
          <w:numId w:val="22"/>
        </w:numPr>
        <w:spacing w:after="0" w:line="271" w:lineRule="auto"/>
        <w:rPr>
          <w:rFonts w:asciiTheme="minorHAnsi" w:hAnsiTheme="minorHAnsi" w:cstheme="minorHAnsi"/>
          <w:szCs w:val="24"/>
        </w:rPr>
      </w:pPr>
      <w:r w:rsidRPr="005E4CEF">
        <w:rPr>
          <w:rFonts w:asciiTheme="minorHAnsi" w:hAnsiTheme="minorHAnsi" w:cstheme="minorHAnsi"/>
          <w:szCs w:val="24"/>
        </w:rPr>
        <w:t>Internal promotional activities</w:t>
      </w:r>
      <w:r w:rsidR="00F142C8">
        <w:rPr>
          <w:rFonts w:asciiTheme="minorHAnsi" w:hAnsiTheme="minorHAnsi" w:cstheme="minorHAnsi"/>
          <w:szCs w:val="24"/>
        </w:rPr>
        <w:t xml:space="preserve"> and liaison with key teams/departments</w:t>
      </w:r>
    </w:p>
    <w:p w14:paraId="539900C5" w14:textId="2983748A" w:rsidR="00FE6642" w:rsidRPr="00FD30F9" w:rsidRDefault="00FE6642" w:rsidP="00D13683">
      <w:pPr>
        <w:pStyle w:val="ListParagraph"/>
        <w:numPr>
          <w:ilvl w:val="0"/>
          <w:numId w:val="22"/>
        </w:numPr>
        <w:spacing w:after="0" w:line="271" w:lineRule="auto"/>
        <w:rPr>
          <w:rFonts w:asciiTheme="majorHAnsi" w:hAnsiTheme="majorHAnsi" w:cstheme="majorHAnsi"/>
          <w:szCs w:val="24"/>
        </w:rPr>
      </w:pPr>
      <w:r w:rsidRPr="00EF219C">
        <w:rPr>
          <w:rFonts w:asciiTheme="majorHAnsi" w:hAnsiTheme="majorHAnsi" w:cstheme="majorHAnsi"/>
          <w:szCs w:val="24"/>
        </w:rPr>
        <w:t xml:space="preserve">Contributing content to museums or wider organisation education offers and participation activities </w:t>
      </w:r>
    </w:p>
    <w:p w14:paraId="5FA05788" w14:textId="77777777" w:rsidR="000247F8" w:rsidRPr="005E4CEF" w:rsidRDefault="000247F8" w:rsidP="00D13683">
      <w:pPr>
        <w:pStyle w:val="ListParagraph"/>
        <w:numPr>
          <w:ilvl w:val="0"/>
          <w:numId w:val="22"/>
        </w:numPr>
        <w:spacing w:after="0" w:line="271" w:lineRule="auto"/>
        <w:rPr>
          <w:rFonts w:asciiTheme="minorHAnsi" w:hAnsiTheme="minorHAnsi" w:cstheme="minorHAnsi"/>
          <w:szCs w:val="24"/>
        </w:rPr>
      </w:pPr>
      <w:r w:rsidRPr="005E4CEF">
        <w:rPr>
          <w:rFonts w:asciiTheme="minorHAnsi" w:hAnsiTheme="minorHAnsi" w:cstheme="minorHAnsi"/>
          <w:szCs w:val="24"/>
        </w:rPr>
        <w:t>Learning projects and programmes</w:t>
      </w:r>
    </w:p>
    <w:p w14:paraId="14227925" w14:textId="77777777" w:rsidR="00F142C8" w:rsidRPr="005E4CEF" w:rsidRDefault="00F142C8" w:rsidP="00D13683">
      <w:pPr>
        <w:pStyle w:val="ListParagraph"/>
        <w:numPr>
          <w:ilvl w:val="0"/>
          <w:numId w:val="22"/>
        </w:numPr>
        <w:spacing w:after="0" w:line="271" w:lineRule="auto"/>
        <w:rPr>
          <w:rFonts w:asciiTheme="minorHAnsi" w:hAnsiTheme="minorHAnsi" w:cstheme="minorHAnsi"/>
          <w:szCs w:val="24"/>
        </w:rPr>
      </w:pPr>
      <w:r w:rsidRPr="005E4CEF">
        <w:rPr>
          <w:rFonts w:asciiTheme="minorHAnsi" w:hAnsiTheme="minorHAnsi" w:cstheme="minorHAnsi"/>
          <w:szCs w:val="24"/>
        </w:rPr>
        <w:t>Engagement projects with specific groups or communities</w:t>
      </w:r>
    </w:p>
    <w:p w14:paraId="254AD87F" w14:textId="77777777" w:rsidR="000247F8" w:rsidRPr="005E4CEF" w:rsidRDefault="000247F8" w:rsidP="00D13683">
      <w:pPr>
        <w:pStyle w:val="ListParagraph"/>
        <w:numPr>
          <w:ilvl w:val="0"/>
          <w:numId w:val="22"/>
        </w:numPr>
        <w:spacing w:after="0" w:line="271" w:lineRule="auto"/>
        <w:rPr>
          <w:rFonts w:asciiTheme="minorHAnsi" w:hAnsiTheme="minorHAnsi" w:cstheme="minorHAnsi"/>
          <w:szCs w:val="24"/>
        </w:rPr>
      </w:pPr>
      <w:r w:rsidRPr="005E4CEF">
        <w:rPr>
          <w:rFonts w:asciiTheme="minorHAnsi" w:hAnsiTheme="minorHAnsi" w:cstheme="minorHAnsi"/>
          <w:szCs w:val="24"/>
        </w:rPr>
        <w:t>Events programmes</w:t>
      </w:r>
    </w:p>
    <w:p w14:paraId="43603CAE" w14:textId="77777777" w:rsidR="000247F8" w:rsidRPr="005E4CEF" w:rsidRDefault="000247F8" w:rsidP="00D13683">
      <w:pPr>
        <w:pStyle w:val="ListParagraph"/>
        <w:numPr>
          <w:ilvl w:val="0"/>
          <w:numId w:val="22"/>
        </w:numPr>
        <w:spacing w:after="0" w:line="271" w:lineRule="auto"/>
        <w:rPr>
          <w:rFonts w:asciiTheme="minorHAnsi" w:hAnsiTheme="minorHAnsi" w:cstheme="minorHAnsi"/>
          <w:szCs w:val="24"/>
        </w:rPr>
      </w:pPr>
      <w:r w:rsidRPr="005E4CEF">
        <w:rPr>
          <w:rFonts w:asciiTheme="minorHAnsi" w:hAnsiTheme="minorHAnsi" w:cstheme="minorHAnsi"/>
          <w:szCs w:val="24"/>
        </w:rPr>
        <w:t>Exhibitions and displays</w:t>
      </w:r>
    </w:p>
    <w:p w14:paraId="5E04B00F" w14:textId="77777777" w:rsidR="000247F8" w:rsidRPr="005E4CEF" w:rsidRDefault="000247F8" w:rsidP="00D13683">
      <w:pPr>
        <w:pStyle w:val="ListParagraph"/>
        <w:numPr>
          <w:ilvl w:val="0"/>
          <w:numId w:val="22"/>
        </w:numPr>
        <w:spacing w:after="0" w:line="271" w:lineRule="auto"/>
        <w:rPr>
          <w:rFonts w:asciiTheme="minorHAnsi" w:hAnsiTheme="minorHAnsi" w:cstheme="minorHAnsi"/>
          <w:szCs w:val="24"/>
        </w:rPr>
      </w:pPr>
      <w:r w:rsidRPr="005E4CEF">
        <w:rPr>
          <w:rFonts w:asciiTheme="minorHAnsi" w:hAnsiTheme="minorHAnsi" w:cstheme="minorHAnsi"/>
          <w:szCs w:val="24"/>
        </w:rPr>
        <w:t>Use of social media</w:t>
      </w:r>
    </w:p>
    <w:p w14:paraId="74E308E9" w14:textId="1B645D75" w:rsidR="000247F8" w:rsidRDefault="000247F8" w:rsidP="00D13683">
      <w:pPr>
        <w:pStyle w:val="ListParagraph"/>
        <w:numPr>
          <w:ilvl w:val="0"/>
          <w:numId w:val="22"/>
        </w:numPr>
        <w:spacing w:after="0" w:line="271" w:lineRule="auto"/>
        <w:rPr>
          <w:rFonts w:asciiTheme="minorHAnsi" w:hAnsiTheme="minorHAnsi" w:cstheme="minorHAnsi"/>
          <w:szCs w:val="24"/>
        </w:rPr>
      </w:pPr>
      <w:r w:rsidRPr="005E4CEF">
        <w:rPr>
          <w:rFonts w:asciiTheme="minorHAnsi" w:hAnsiTheme="minorHAnsi" w:cstheme="minorHAnsi"/>
          <w:szCs w:val="24"/>
        </w:rPr>
        <w:t>Provision of digitised material online</w:t>
      </w:r>
    </w:p>
    <w:p w14:paraId="74620281" w14:textId="6F6B6396" w:rsidR="00A26C74" w:rsidRPr="005E4CEF" w:rsidRDefault="00A26C74" w:rsidP="00D13683">
      <w:pPr>
        <w:pStyle w:val="ListParagraph"/>
        <w:numPr>
          <w:ilvl w:val="0"/>
          <w:numId w:val="22"/>
        </w:numPr>
        <w:spacing w:after="0" w:line="271" w:lineRule="auto"/>
        <w:rPr>
          <w:rFonts w:asciiTheme="minorHAnsi" w:hAnsiTheme="minorHAnsi" w:cstheme="minorHAnsi"/>
          <w:szCs w:val="24"/>
        </w:rPr>
      </w:pPr>
      <w:r>
        <w:rPr>
          <w:rFonts w:asciiTheme="minorHAnsi" w:hAnsiTheme="minorHAnsi" w:cstheme="minorHAnsi"/>
          <w:szCs w:val="24"/>
        </w:rPr>
        <w:t>Web accessibility</w:t>
      </w:r>
    </w:p>
    <w:p w14:paraId="44D9CE34" w14:textId="77777777" w:rsidR="000247F8" w:rsidRPr="005E4CEF" w:rsidRDefault="000247F8" w:rsidP="00D13683">
      <w:pPr>
        <w:pStyle w:val="ListParagraph"/>
        <w:numPr>
          <w:ilvl w:val="0"/>
          <w:numId w:val="22"/>
        </w:numPr>
        <w:spacing w:after="0" w:line="271" w:lineRule="auto"/>
        <w:rPr>
          <w:rFonts w:asciiTheme="minorHAnsi" w:hAnsiTheme="minorHAnsi" w:cstheme="minorHAnsi"/>
          <w:szCs w:val="24"/>
        </w:rPr>
      </w:pPr>
      <w:r w:rsidRPr="005E4CEF">
        <w:rPr>
          <w:rFonts w:asciiTheme="minorHAnsi" w:hAnsiTheme="minorHAnsi" w:cstheme="minorHAnsi"/>
          <w:szCs w:val="24"/>
        </w:rPr>
        <w:lastRenderedPageBreak/>
        <w:t>Publications</w:t>
      </w:r>
    </w:p>
    <w:p w14:paraId="72C86898" w14:textId="77777777" w:rsidR="000247F8" w:rsidRPr="005E4CEF" w:rsidRDefault="000247F8" w:rsidP="00D13683">
      <w:pPr>
        <w:pStyle w:val="ListParagraph"/>
        <w:numPr>
          <w:ilvl w:val="0"/>
          <w:numId w:val="22"/>
        </w:numPr>
        <w:spacing w:after="0" w:line="271" w:lineRule="auto"/>
        <w:rPr>
          <w:rFonts w:asciiTheme="minorHAnsi" w:hAnsiTheme="minorHAnsi" w:cstheme="minorHAnsi"/>
          <w:szCs w:val="24"/>
        </w:rPr>
      </w:pPr>
      <w:r w:rsidRPr="005E4CEF">
        <w:rPr>
          <w:rFonts w:asciiTheme="minorHAnsi" w:hAnsiTheme="minorHAnsi" w:cstheme="minorHAnsi"/>
          <w:szCs w:val="24"/>
        </w:rPr>
        <w:t>Research services</w:t>
      </w:r>
    </w:p>
    <w:p w14:paraId="0D6188E8" w14:textId="77777777" w:rsidR="000247F8" w:rsidRPr="005E4CEF" w:rsidRDefault="000247F8" w:rsidP="00D13683">
      <w:pPr>
        <w:pStyle w:val="ListParagraph"/>
        <w:numPr>
          <w:ilvl w:val="0"/>
          <w:numId w:val="22"/>
        </w:numPr>
        <w:spacing w:after="0" w:line="271" w:lineRule="auto"/>
        <w:rPr>
          <w:rFonts w:asciiTheme="minorHAnsi" w:hAnsiTheme="minorHAnsi" w:cstheme="minorHAnsi"/>
          <w:szCs w:val="24"/>
        </w:rPr>
      </w:pPr>
      <w:r w:rsidRPr="005E4CEF">
        <w:rPr>
          <w:rFonts w:asciiTheme="minorHAnsi" w:hAnsiTheme="minorHAnsi" w:cstheme="minorHAnsi"/>
          <w:szCs w:val="24"/>
        </w:rPr>
        <w:t>Volunteering</w:t>
      </w:r>
    </w:p>
    <w:p w14:paraId="01F6E830" w14:textId="77777777" w:rsidR="000247F8" w:rsidRPr="005E4CEF" w:rsidRDefault="000247F8" w:rsidP="00D13683">
      <w:pPr>
        <w:pStyle w:val="ListParagraph"/>
        <w:numPr>
          <w:ilvl w:val="0"/>
          <w:numId w:val="22"/>
        </w:numPr>
        <w:spacing w:after="0" w:line="271" w:lineRule="auto"/>
        <w:rPr>
          <w:rFonts w:asciiTheme="minorHAnsi" w:hAnsiTheme="minorHAnsi" w:cstheme="minorHAnsi"/>
          <w:szCs w:val="24"/>
        </w:rPr>
      </w:pPr>
      <w:r w:rsidRPr="005E4CEF">
        <w:rPr>
          <w:rFonts w:asciiTheme="minorHAnsi" w:hAnsiTheme="minorHAnsi" w:cstheme="minorHAnsi"/>
          <w:szCs w:val="24"/>
        </w:rPr>
        <w:t>Partnership working</w:t>
      </w:r>
    </w:p>
    <w:p w14:paraId="508B6883" w14:textId="748D07E7" w:rsidR="000247F8" w:rsidRPr="00F45237" w:rsidRDefault="0014788D" w:rsidP="00D13683">
      <w:pPr>
        <w:pStyle w:val="ListParagraph"/>
        <w:numPr>
          <w:ilvl w:val="0"/>
          <w:numId w:val="22"/>
        </w:numPr>
        <w:spacing w:after="0" w:line="271" w:lineRule="auto"/>
        <w:rPr>
          <w:rFonts w:asciiTheme="minorHAnsi" w:hAnsiTheme="minorHAnsi" w:cstheme="minorHAnsi"/>
          <w:szCs w:val="24"/>
        </w:rPr>
      </w:pPr>
      <w:r w:rsidRPr="005E4CEF">
        <w:rPr>
          <w:rFonts w:asciiTheme="minorHAnsi" w:hAnsiTheme="minorHAnsi" w:cstheme="minorHAnsi"/>
          <w:szCs w:val="24"/>
        </w:rPr>
        <w:t>Contributing data to national and international portals</w:t>
      </w:r>
    </w:p>
    <w:p w14:paraId="0FDDDE46" w14:textId="77777777" w:rsidR="000B16F5" w:rsidRDefault="000B16F5" w:rsidP="00634D7A">
      <w:pPr>
        <w:spacing w:after="0" w:line="271" w:lineRule="auto"/>
        <w:rPr>
          <w:rFonts w:cstheme="minorHAnsi"/>
          <w:b/>
          <w:szCs w:val="24"/>
        </w:rPr>
      </w:pPr>
    </w:p>
    <w:p w14:paraId="0F3539FE" w14:textId="77777777" w:rsidR="000247F8" w:rsidRPr="005E4CEF" w:rsidRDefault="000247F8" w:rsidP="00634D7A">
      <w:pPr>
        <w:spacing w:after="0" w:line="271" w:lineRule="auto"/>
        <w:rPr>
          <w:rFonts w:cstheme="minorHAnsi"/>
          <w:szCs w:val="24"/>
        </w:rPr>
      </w:pPr>
      <w:r w:rsidRPr="005E4CEF">
        <w:rPr>
          <w:rFonts w:cstheme="minorHAnsi"/>
          <w:b/>
          <w:szCs w:val="24"/>
        </w:rPr>
        <w:t>Scaled guidance</w:t>
      </w:r>
      <w:r w:rsidRPr="005E4CEF">
        <w:rPr>
          <w:rFonts w:cstheme="minorHAnsi"/>
          <w:szCs w:val="24"/>
        </w:rPr>
        <w:t>: relevant to specific archive types and scale</w:t>
      </w:r>
    </w:p>
    <w:p w14:paraId="4DA4D1F6" w14:textId="77777777" w:rsidR="000B16F5" w:rsidRDefault="000B16F5" w:rsidP="00634D7A">
      <w:pPr>
        <w:spacing w:after="0" w:line="271" w:lineRule="auto"/>
        <w:rPr>
          <w:rFonts w:cstheme="minorHAnsi"/>
          <w:i/>
          <w:szCs w:val="24"/>
        </w:rPr>
      </w:pPr>
    </w:p>
    <w:p w14:paraId="07FE74EE" w14:textId="77777777" w:rsidR="000247F8" w:rsidRPr="005E4CEF" w:rsidRDefault="000247F8" w:rsidP="00634D7A">
      <w:pPr>
        <w:spacing w:after="0" w:line="271" w:lineRule="auto"/>
        <w:rPr>
          <w:rFonts w:cstheme="minorHAnsi"/>
          <w:i/>
          <w:szCs w:val="24"/>
        </w:rPr>
      </w:pPr>
      <w:r w:rsidRPr="005E4CEF">
        <w:rPr>
          <w:rFonts w:cstheme="minorHAnsi"/>
          <w:i/>
          <w:szCs w:val="24"/>
        </w:rPr>
        <w:t>Local government and publicly funded archive services</w:t>
      </w:r>
    </w:p>
    <w:p w14:paraId="47D89604" w14:textId="6D53747C" w:rsidR="000247F8" w:rsidRPr="005E4CEF" w:rsidRDefault="000247F8" w:rsidP="00634D7A">
      <w:pPr>
        <w:spacing w:after="0" w:line="271" w:lineRule="auto"/>
        <w:rPr>
          <w:rFonts w:cstheme="minorHAnsi"/>
          <w:szCs w:val="24"/>
        </w:rPr>
      </w:pPr>
      <w:r w:rsidRPr="005E4CEF">
        <w:rPr>
          <w:rFonts w:cstheme="minorHAnsi"/>
          <w:szCs w:val="24"/>
        </w:rPr>
        <w:t>Here you should describe in detail your approach and plans to provid</w:t>
      </w:r>
      <w:r w:rsidR="00716DDC">
        <w:rPr>
          <w:rFonts w:cstheme="minorHAnsi"/>
          <w:szCs w:val="24"/>
        </w:rPr>
        <w:t>e</w:t>
      </w:r>
      <w:r w:rsidRPr="005E4CEF">
        <w:rPr>
          <w:rFonts w:cstheme="minorHAnsi"/>
          <w:szCs w:val="24"/>
        </w:rPr>
        <w:t xml:space="preserve"> a range of access </w:t>
      </w:r>
      <w:r w:rsidR="00F142C8">
        <w:rPr>
          <w:rFonts w:cstheme="minorHAnsi"/>
          <w:szCs w:val="24"/>
        </w:rPr>
        <w:t xml:space="preserve">and engagement </w:t>
      </w:r>
      <w:r w:rsidRPr="005E4CEF">
        <w:rPr>
          <w:rFonts w:cstheme="minorHAnsi"/>
          <w:szCs w:val="24"/>
        </w:rPr>
        <w:t xml:space="preserve">activities. You should describe your target audiences, </w:t>
      </w:r>
      <w:r w:rsidR="00F142C8">
        <w:rPr>
          <w:rFonts w:cstheme="minorHAnsi"/>
          <w:szCs w:val="24"/>
        </w:rPr>
        <w:t>engagement</w:t>
      </w:r>
      <w:r w:rsidRPr="005E4CEF">
        <w:rPr>
          <w:rFonts w:cstheme="minorHAnsi"/>
          <w:szCs w:val="24"/>
        </w:rPr>
        <w:t xml:space="preserve"> activities and means of evaluation. All but the smallest archive services will undertake some form of this work independently, but most services will also undertake such work in partnership with others. </w:t>
      </w:r>
    </w:p>
    <w:p w14:paraId="0D37A934" w14:textId="77777777" w:rsidR="000B16F5" w:rsidRDefault="000B16F5" w:rsidP="00634D7A">
      <w:pPr>
        <w:spacing w:after="0" w:line="271" w:lineRule="auto"/>
        <w:rPr>
          <w:rFonts w:cstheme="minorHAnsi"/>
          <w:i/>
          <w:szCs w:val="24"/>
        </w:rPr>
      </w:pPr>
    </w:p>
    <w:p w14:paraId="5B000333" w14:textId="77777777" w:rsidR="000247F8" w:rsidRPr="005E4CEF" w:rsidRDefault="000247F8" w:rsidP="00634D7A">
      <w:pPr>
        <w:spacing w:after="0" w:line="271" w:lineRule="auto"/>
        <w:rPr>
          <w:rFonts w:cstheme="minorHAnsi"/>
          <w:i/>
          <w:szCs w:val="24"/>
        </w:rPr>
      </w:pPr>
      <w:r w:rsidRPr="005E4CEF">
        <w:rPr>
          <w:rFonts w:cstheme="minorHAnsi"/>
          <w:i/>
          <w:szCs w:val="24"/>
        </w:rPr>
        <w:t>Private and third sector archives (type 1&amp;2)</w:t>
      </w:r>
    </w:p>
    <w:p w14:paraId="2A879D03" w14:textId="6D417E32" w:rsidR="000247F8" w:rsidRPr="005E4CEF" w:rsidRDefault="000247F8" w:rsidP="39E87B52">
      <w:pPr>
        <w:spacing w:after="0" w:line="271" w:lineRule="auto"/>
        <w:rPr>
          <w:szCs w:val="24"/>
        </w:rPr>
      </w:pPr>
      <w:r w:rsidRPr="39E87B52">
        <w:rPr>
          <w:szCs w:val="24"/>
        </w:rPr>
        <w:t xml:space="preserve">The main focus for these archive services is not standardised but may be to </w:t>
      </w:r>
      <w:r w:rsidR="004D6D23" w:rsidRPr="39E87B52">
        <w:rPr>
          <w:szCs w:val="24"/>
        </w:rPr>
        <w:t>serve internal</w:t>
      </w:r>
      <w:r w:rsidR="00FE6642" w:rsidRPr="39E87B52">
        <w:rPr>
          <w:szCs w:val="24"/>
        </w:rPr>
        <w:t xml:space="preserve"> </w:t>
      </w:r>
      <w:r w:rsidR="00FE6642" w:rsidRPr="00EF219C">
        <w:rPr>
          <w:szCs w:val="24"/>
        </w:rPr>
        <w:t>audience</w:t>
      </w:r>
      <w:r w:rsidR="00683AF8" w:rsidRPr="00EF219C">
        <w:rPr>
          <w:szCs w:val="24"/>
        </w:rPr>
        <w:t>s</w:t>
      </w:r>
      <w:r w:rsidRPr="00FD30F9">
        <w:rPr>
          <w:szCs w:val="24"/>
        </w:rPr>
        <w:t xml:space="preserve">. Internal </w:t>
      </w:r>
      <w:r w:rsidR="3810C386" w:rsidRPr="00EF219C">
        <w:rPr>
          <w:szCs w:val="24"/>
        </w:rPr>
        <w:t xml:space="preserve">audiences </w:t>
      </w:r>
      <w:r w:rsidR="3810C386" w:rsidRPr="39E87B52">
        <w:rPr>
          <w:szCs w:val="24"/>
        </w:rPr>
        <w:t>should</w:t>
      </w:r>
      <w:r w:rsidRPr="39E87B52">
        <w:rPr>
          <w:szCs w:val="24"/>
        </w:rPr>
        <w:t xml:space="preserve"> be aware of the archive service and how to </w:t>
      </w:r>
      <w:r w:rsidR="00F142C8" w:rsidRPr="39E87B52">
        <w:rPr>
          <w:szCs w:val="24"/>
        </w:rPr>
        <w:t>engage with</w:t>
      </w:r>
      <w:r w:rsidRPr="39E87B52">
        <w:rPr>
          <w:szCs w:val="24"/>
        </w:rPr>
        <w:t xml:space="preserve"> it. The archive service should use a variety of promotional methods to reach their target audiences and should test these methods.</w:t>
      </w:r>
    </w:p>
    <w:p w14:paraId="2F9F3BA1" w14:textId="77777777" w:rsidR="000247F8" w:rsidRPr="005E4CEF" w:rsidRDefault="000247F8" w:rsidP="00634D7A">
      <w:pPr>
        <w:spacing w:after="0" w:line="271" w:lineRule="auto"/>
        <w:rPr>
          <w:rFonts w:cstheme="minorHAnsi"/>
          <w:b/>
          <w:szCs w:val="24"/>
        </w:rPr>
      </w:pPr>
    </w:p>
    <w:p w14:paraId="0ABF6A88" w14:textId="77508B7E" w:rsidR="000247F8" w:rsidRPr="005E4CEF" w:rsidRDefault="009D293A" w:rsidP="00634D7A">
      <w:pPr>
        <w:spacing w:after="0" w:line="271" w:lineRule="auto"/>
        <w:rPr>
          <w:rFonts w:cstheme="minorHAnsi"/>
          <w:b/>
          <w:szCs w:val="24"/>
        </w:rPr>
      </w:pPr>
      <w:r w:rsidRPr="005E4CEF">
        <w:rPr>
          <w:rFonts w:cstheme="minorHAnsi"/>
          <w:b/>
          <w:szCs w:val="24"/>
        </w:rPr>
        <w:t>S</w:t>
      </w:r>
      <w:r w:rsidR="000247F8" w:rsidRPr="005E4CEF">
        <w:rPr>
          <w:rFonts w:cstheme="minorHAnsi"/>
          <w:b/>
          <w:szCs w:val="24"/>
        </w:rPr>
        <w:t>upporting documentation needed</w:t>
      </w:r>
    </w:p>
    <w:p w14:paraId="6C668B1E" w14:textId="781A0842" w:rsidR="000247F8" w:rsidRPr="005E4CEF" w:rsidRDefault="009D293A" w:rsidP="00634D7A">
      <w:pPr>
        <w:spacing w:after="0" w:line="271" w:lineRule="auto"/>
        <w:rPr>
          <w:rFonts w:cstheme="minorHAnsi"/>
          <w:szCs w:val="24"/>
        </w:rPr>
      </w:pPr>
      <w:r w:rsidRPr="005E4CEF">
        <w:rPr>
          <w:rFonts w:cstheme="minorHAnsi"/>
          <w:szCs w:val="24"/>
        </w:rPr>
        <w:t xml:space="preserve">Planning documentation on access </w:t>
      </w:r>
      <w:r w:rsidR="00F142C8">
        <w:rPr>
          <w:rFonts w:cstheme="minorHAnsi"/>
          <w:szCs w:val="24"/>
        </w:rPr>
        <w:t xml:space="preserve">and engagement </w:t>
      </w:r>
      <w:r w:rsidRPr="005E4CEF">
        <w:rPr>
          <w:rFonts w:cstheme="minorHAnsi"/>
          <w:szCs w:val="24"/>
        </w:rPr>
        <w:t>improvements</w:t>
      </w:r>
    </w:p>
    <w:p w14:paraId="2B62DAFA" w14:textId="77777777" w:rsidR="000B16F5" w:rsidRDefault="000B16F5" w:rsidP="00634D7A">
      <w:pPr>
        <w:spacing w:after="0" w:line="271" w:lineRule="auto"/>
        <w:rPr>
          <w:rFonts w:cstheme="minorHAnsi"/>
          <w:b/>
          <w:szCs w:val="24"/>
        </w:rPr>
      </w:pPr>
    </w:p>
    <w:p w14:paraId="0DADA263" w14:textId="77777777" w:rsidR="009D6350" w:rsidRDefault="000247F8" w:rsidP="00634D7A">
      <w:pPr>
        <w:spacing w:after="0" w:line="271" w:lineRule="auto"/>
        <w:rPr>
          <w:rFonts w:cstheme="minorHAnsi"/>
          <w:b/>
          <w:szCs w:val="24"/>
        </w:rPr>
      </w:pPr>
      <w:r w:rsidRPr="005E4CEF">
        <w:rPr>
          <w:rFonts w:cstheme="minorHAnsi"/>
          <w:b/>
          <w:szCs w:val="24"/>
        </w:rPr>
        <w:t xml:space="preserve">Where evidence may be found </w:t>
      </w:r>
    </w:p>
    <w:p w14:paraId="2AD898B6" w14:textId="77777777" w:rsidR="009D6350" w:rsidRPr="009D6350" w:rsidRDefault="000247F8" w:rsidP="009D6350">
      <w:pPr>
        <w:pStyle w:val="ListParagraph"/>
        <w:numPr>
          <w:ilvl w:val="0"/>
          <w:numId w:val="76"/>
        </w:numPr>
        <w:spacing w:after="0" w:line="271" w:lineRule="auto"/>
        <w:rPr>
          <w:rFonts w:cstheme="minorHAnsi"/>
          <w:b/>
          <w:szCs w:val="24"/>
        </w:rPr>
      </w:pPr>
      <w:r w:rsidRPr="009D6350">
        <w:rPr>
          <w:rFonts w:cstheme="minorHAnsi"/>
          <w:szCs w:val="24"/>
        </w:rPr>
        <w:t>Improvement plan</w:t>
      </w:r>
      <w:r w:rsidR="00FE6642" w:rsidRPr="009D6350">
        <w:rPr>
          <w:rFonts w:cstheme="minorHAnsi"/>
          <w:szCs w:val="24"/>
        </w:rPr>
        <w:t>s</w:t>
      </w:r>
    </w:p>
    <w:p w14:paraId="16C962B5" w14:textId="77777777" w:rsidR="009D6350" w:rsidRPr="009D6350" w:rsidRDefault="00F142C8" w:rsidP="009D6350">
      <w:pPr>
        <w:pStyle w:val="ListParagraph"/>
        <w:numPr>
          <w:ilvl w:val="0"/>
          <w:numId w:val="76"/>
        </w:numPr>
        <w:spacing w:after="0" w:line="271" w:lineRule="auto"/>
        <w:rPr>
          <w:rFonts w:cstheme="minorHAnsi"/>
          <w:b/>
          <w:szCs w:val="24"/>
        </w:rPr>
      </w:pPr>
      <w:r w:rsidRPr="009D6350">
        <w:rPr>
          <w:rFonts w:cstheme="minorHAnsi"/>
          <w:szCs w:val="24"/>
        </w:rPr>
        <w:t>Audience development plan</w:t>
      </w:r>
    </w:p>
    <w:p w14:paraId="05FFF565" w14:textId="77777777" w:rsidR="009D6350" w:rsidRPr="009D6350" w:rsidRDefault="000247F8" w:rsidP="009D6350">
      <w:pPr>
        <w:pStyle w:val="ListParagraph"/>
        <w:numPr>
          <w:ilvl w:val="0"/>
          <w:numId w:val="76"/>
        </w:numPr>
        <w:spacing w:after="0" w:line="271" w:lineRule="auto"/>
        <w:rPr>
          <w:rFonts w:cstheme="minorHAnsi"/>
          <w:b/>
          <w:szCs w:val="24"/>
        </w:rPr>
      </w:pPr>
      <w:r w:rsidRPr="009D6350">
        <w:rPr>
          <w:rFonts w:cstheme="minorHAnsi"/>
          <w:szCs w:val="24"/>
        </w:rPr>
        <w:t>Publicity/communications plan</w:t>
      </w:r>
    </w:p>
    <w:p w14:paraId="24A476E8" w14:textId="77777777" w:rsidR="009D6350" w:rsidRPr="009D6350" w:rsidRDefault="000247F8" w:rsidP="009D6350">
      <w:pPr>
        <w:pStyle w:val="ListParagraph"/>
        <w:numPr>
          <w:ilvl w:val="0"/>
          <w:numId w:val="76"/>
        </w:numPr>
        <w:spacing w:after="0" w:line="271" w:lineRule="auto"/>
        <w:rPr>
          <w:rFonts w:cstheme="minorHAnsi"/>
          <w:b/>
          <w:szCs w:val="24"/>
        </w:rPr>
      </w:pPr>
      <w:r w:rsidRPr="009D6350">
        <w:rPr>
          <w:rFonts w:cstheme="minorHAnsi"/>
          <w:szCs w:val="24"/>
        </w:rPr>
        <w:t>Volunteering strategy</w:t>
      </w:r>
    </w:p>
    <w:p w14:paraId="6C356A08" w14:textId="77777777" w:rsidR="009D6350" w:rsidRPr="009D6350" w:rsidRDefault="000247F8" w:rsidP="009D6350">
      <w:pPr>
        <w:pStyle w:val="ListParagraph"/>
        <w:numPr>
          <w:ilvl w:val="0"/>
          <w:numId w:val="76"/>
        </w:numPr>
        <w:spacing w:after="0" w:line="271" w:lineRule="auto"/>
        <w:rPr>
          <w:rFonts w:cstheme="minorHAnsi"/>
          <w:b/>
          <w:szCs w:val="24"/>
        </w:rPr>
      </w:pPr>
      <w:r w:rsidRPr="009D6350">
        <w:rPr>
          <w:rFonts w:cstheme="minorHAnsi"/>
          <w:szCs w:val="24"/>
        </w:rPr>
        <w:t xml:space="preserve">Corporate heritage </w:t>
      </w:r>
      <w:r w:rsidR="00FE6642" w:rsidRPr="009D6350">
        <w:rPr>
          <w:rFonts w:cstheme="minorHAnsi"/>
          <w:szCs w:val="24"/>
        </w:rPr>
        <w:t xml:space="preserve">or cultural </w:t>
      </w:r>
      <w:r w:rsidRPr="009D6350">
        <w:rPr>
          <w:rFonts w:cstheme="minorHAnsi"/>
          <w:szCs w:val="24"/>
        </w:rPr>
        <w:t>strategy</w:t>
      </w:r>
    </w:p>
    <w:p w14:paraId="45CDB0F2" w14:textId="77777777" w:rsidR="009D6350" w:rsidRPr="009D6350" w:rsidRDefault="000247F8" w:rsidP="009D6350">
      <w:pPr>
        <w:pStyle w:val="ListParagraph"/>
        <w:numPr>
          <w:ilvl w:val="0"/>
          <w:numId w:val="76"/>
        </w:numPr>
        <w:spacing w:after="0" w:line="271" w:lineRule="auto"/>
        <w:rPr>
          <w:rFonts w:cstheme="minorHAnsi"/>
          <w:b/>
          <w:szCs w:val="24"/>
        </w:rPr>
      </w:pPr>
      <w:r w:rsidRPr="009D6350">
        <w:rPr>
          <w:rFonts w:cstheme="minorHAnsi"/>
          <w:szCs w:val="24"/>
        </w:rPr>
        <w:t xml:space="preserve">Access </w:t>
      </w:r>
      <w:r w:rsidR="00FE6642" w:rsidRPr="009D6350">
        <w:rPr>
          <w:rFonts w:cstheme="minorHAnsi"/>
          <w:szCs w:val="24"/>
        </w:rPr>
        <w:t xml:space="preserve">and engagement </w:t>
      </w:r>
      <w:r w:rsidRPr="009D6350">
        <w:rPr>
          <w:rFonts w:cstheme="minorHAnsi"/>
          <w:szCs w:val="24"/>
        </w:rPr>
        <w:t>plan</w:t>
      </w:r>
    </w:p>
    <w:p w14:paraId="6F687640" w14:textId="77777777" w:rsidR="009D6350" w:rsidRPr="009D6350" w:rsidRDefault="00F142C8" w:rsidP="009D6350">
      <w:pPr>
        <w:pStyle w:val="ListParagraph"/>
        <w:numPr>
          <w:ilvl w:val="0"/>
          <w:numId w:val="76"/>
        </w:numPr>
        <w:spacing w:after="0" w:line="271" w:lineRule="auto"/>
        <w:rPr>
          <w:rFonts w:cstheme="minorHAnsi"/>
          <w:b/>
          <w:szCs w:val="24"/>
        </w:rPr>
      </w:pPr>
      <w:r w:rsidRPr="009D6350">
        <w:rPr>
          <w:rFonts w:cstheme="minorHAnsi"/>
          <w:szCs w:val="24"/>
        </w:rPr>
        <w:t>Inclusion plan</w:t>
      </w:r>
    </w:p>
    <w:p w14:paraId="54BC4647" w14:textId="77777777" w:rsidR="009D6350" w:rsidRPr="009D6350" w:rsidRDefault="000247F8" w:rsidP="009D6350">
      <w:pPr>
        <w:pStyle w:val="ListParagraph"/>
        <w:numPr>
          <w:ilvl w:val="0"/>
          <w:numId w:val="76"/>
        </w:numPr>
        <w:spacing w:after="0" w:line="271" w:lineRule="auto"/>
        <w:rPr>
          <w:rFonts w:cstheme="minorHAnsi"/>
          <w:b/>
          <w:szCs w:val="24"/>
        </w:rPr>
      </w:pPr>
      <w:r w:rsidRPr="009D6350">
        <w:rPr>
          <w:rFonts w:cstheme="minorHAnsi"/>
          <w:szCs w:val="24"/>
        </w:rPr>
        <w:t>Learning plan</w:t>
      </w:r>
    </w:p>
    <w:p w14:paraId="2A152E5B" w14:textId="77777777" w:rsidR="009D6350" w:rsidRPr="009D6350" w:rsidRDefault="000247F8" w:rsidP="009D6350">
      <w:pPr>
        <w:pStyle w:val="ListParagraph"/>
        <w:numPr>
          <w:ilvl w:val="0"/>
          <w:numId w:val="76"/>
        </w:numPr>
        <w:spacing w:after="0" w:line="271" w:lineRule="auto"/>
        <w:rPr>
          <w:rFonts w:cstheme="minorHAnsi"/>
          <w:b/>
          <w:szCs w:val="24"/>
        </w:rPr>
      </w:pPr>
      <w:r w:rsidRPr="009D6350">
        <w:rPr>
          <w:rFonts w:cstheme="minorHAnsi"/>
          <w:szCs w:val="24"/>
        </w:rPr>
        <w:t>Cataloguing plan/Catalogue backlog plan</w:t>
      </w:r>
    </w:p>
    <w:p w14:paraId="29C1C772" w14:textId="77777777" w:rsidR="009D6350" w:rsidRPr="009D6350" w:rsidRDefault="000247F8" w:rsidP="009D6350">
      <w:pPr>
        <w:pStyle w:val="ListParagraph"/>
        <w:numPr>
          <w:ilvl w:val="0"/>
          <w:numId w:val="76"/>
        </w:numPr>
        <w:spacing w:after="0" w:line="271" w:lineRule="auto"/>
        <w:rPr>
          <w:rFonts w:cstheme="minorHAnsi"/>
          <w:b/>
          <w:szCs w:val="24"/>
        </w:rPr>
      </w:pPr>
      <w:r w:rsidRPr="009D6350">
        <w:rPr>
          <w:rFonts w:cstheme="minorHAnsi"/>
          <w:szCs w:val="24"/>
        </w:rPr>
        <w:t>Forward plan</w:t>
      </w:r>
    </w:p>
    <w:p w14:paraId="0330F5AF" w14:textId="189BBD81" w:rsidR="000247F8" w:rsidRPr="009D6350" w:rsidRDefault="00FE6642" w:rsidP="009D6350">
      <w:pPr>
        <w:pStyle w:val="ListParagraph"/>
        <w:numPr>
          <w:ilvl w:val="0"/>
          <w:numId w:val="76"/>
        </w:numPr>
        <w:spacing w:after="0" w:line="271" w:lineRule="auto"/>
        <w:rPr>
          <w:rFonts w:cstheme="minorHAnsi"/>
          <w:b/>
          <w:szCs w:val="24"/>
        </w:rPr>
      </w:pPr>
      <w:r w:rsidRPr="009D6350">
        <w:rPr>
          <w:rFonts w:cstheme="minorHAnsi"/>
          <w:szCs w:val="24"/>
        </w:rPr>
        <w:t xml:space="preserve">National Lottery </w:t>
      </w:r>
      <w:r w:rsidR="000247F8" w:rsidRPr="009D6350">
        <w:rPr>
          <w:rFonts w:cstheme="minorHAnsi"/>
          <w:szCs w:val="24"/>
        </w:rPr>
        <w:t>Heritage</w:t>
      </w:r>
      <w:r w:rsidR="00495FF0" w:rsidRPr="009D6350">
        <w:rPr>
          <w:rFonts w:cstheme="minorHAnsi"/>
          <w:szCs w:val="24"/>
        </w:rPr>
        <w:t xml:space="preserve"> </w:t>
      </w:r>
      <w:r w:rsidR="000247F8" w:rsidRPr="009D6350">
        <w:rPr>
          <w:rFonts w:cstheme="minorHAnsi"/>
          <w:szCs w:val="24"/>
        </w:rPr>
        <w:t>Fund Activity plan</w:t>
      </w:r>
    </w:p>
    <w:p w14:paraId="0A776D4F" w14:textId="77777777" w:rsidR="000B16F5" w:rsidRDefault="000B16F5" w:rsidP="00634D7A">
      <w:pPr>
        <w:spacing w:after="0" w:line="271" w:lineRule="auto"/>
        <w:rPr>
          <w:rFonts w:cstheme="minorHAnsi"/>
          <w:b/>
          <w:szCs w:val="24"/>
        </w:rPr>
      </w:pPr>
    </w:p>
    <w:p w14:paraId="084DE776" w14:textId="77777777" w:rsidR="000247F8" w:rsidRPr="005E4CEF" w:rsidRDefault="000247F8" w:rsidP="00634D7A">
      <w:pPr>
        <w:spacing w:after="0" w:line="271" w:lineRule="auto"/>
        <w:rPr>
          <w:rFonts w:cstheme="minorHAnsi"/>
          <w:szCs w:val="24"/>
        </w:rPr>
      </w:pPr>
      <w:r w:rsidRPr="005E4CEF">
        <w:rPr>
          <w:rFonts w:cstheme="minorHAnsi"/>
          <w:b/>
          <w:szCs w:val="24"/>
        </w:rPr>
        <w:t>Questions to consider when formulating responses</w:t>
      </w:r>
      <w:r w:rsidRPr="005E4CEF">
        <w:rPr>
          <w:rFonts w:cstheme="minorHAnsi"/>
          <w:szCs w:val="24"/>
        </w:rPr>
        <w:t xml:space="preserve"> </w:t>
      </w:r>
    </w:p>
    <w:p w14:paraId="2FB545C7" w14:textId="3EEFB156" w:rsidR="000247F8" w:rsidRPr="000B16F5" w:rsidRDefault="000247F8" w:rsidP="00D13683">
      <w:pPr>
        <w:pStyle w:val="ListParagraph"/>
        <w:numPr>
          <w:ilvl w:val="0"/>
          <w:numId w:val="46"/>
        </w:numPr>
        <w:spacing w:after="0" w:line="271" w:lineRule="auto"/>
        <w:rPr>
          <w:rFonts w:cs="Arial"/>
          <w:szCs w:val="24"/>
        </w:rPr>
      </w:pPr>
      <w:r w:rsidRPr="000B16F5">
        <w:rPr>
          <w:rFonts w:cs="Arial"/>
          <w:szCs w:val="24"/>
        </w:rPr>
        <w:t xml:space="preserve">How can we best meet the </w:t>
      </w:r>
      <w:r w:rsidRPr="00FD30F9">
        <w:rPr>
          <w:rFonts w:cs="Arial"/>
          <w:szCs w:val="24"/>
        </w:rPr>
        <w:t>needs</w:t>
      </w:r>
      <w:r w:rsidR="00A707D2" w:rsidRPr="00FD30F9">
        <w:rPr>
          <w:rFonts w:cs="Arial"/>
          <w:szCs w:val="24"/>
        </w:rPr>
        <w:t xml:space="preserve"> of</w:t>
      </w:r>
      <w:r w:rsidR="00FE6642" w:rsidRPr="00FD30F9">
        <w:rPr>
          <w:rFonts w:cs="Arial"/>
          <w:szCs w:val="24"/>
        </w:rPr>
        <w:t xml:space="preserve">, </w:t>
      </w:r>
      <w:r w:rsidR="00FE6642" w:rsidRPr="00EF219C">
        <w:rPr>
          <w:rFonts w:cs="Arial"/>
          <w:szCs w:val="24"/>
        </w:rPr>
        <w:t>engage and empower our communities</w:t>
      </w:r>
      <w:r w:rsidRPr="000B16F5">
        <w:rPr>
          <w:rFonts w:cs="Arial"/>
          <w:szCs w:val="24"/>
        </w:rPr>
        <w:t>?</w:t>
      </w:r>
    </w:p>
    <w:p w14:paraId="5842BEB2" w14:textId="03EC5FE9" w:rsidR="000247F8" w:rsidRPr="000B16F5" w:rsidRDefault="000247F8" w:rsidP="00D13683">
      <w:pPr>
        <w:pStyle w:val="ListParagraph"/>
        <w:numPr>
          <w:ilvl w:val="0"/>
          <w:numId w:val="46"/>
        </w:numPr>
        <w:spacing w:after="0" w:line="271" w:lineRule="auto"/>
        <w:rPr>
          <w:rFonts w:cs="Arial"/>
          <w:szCs w:val="24"/>
        </w:rPr>
      </w:pPr>
      <w:r w:rsidRPr="000B16F5">
        <w:rPr>
          <w:rFonts w:cs="Arial"/>
          <w:szCs w:val="24"/>
        </w:rPr>
        <w:t>How can we remove barriers to access</w:t>
      </w:r>
      <w:r w:rsidR="00A707D2">
        <w:rPr>
          <w:rFonts w:cs="Arial"/>
          <w:szCs w:val="24"/>
        </w:rPr>
        <w:t xml:space="preserve"> and engagement</w:t>
      </w:r>
      <w:r w:rsidRPr="000B16F5">
        <w:rPr>
          <w:rFonts w:cs="Arial"/>
          <w:szCs w:val="24"/>
        </w:rPr>
        <w:t>?</w:t>
      </w:r>
    </w:p>
    <w:p w14:paraId="139A9456" w14:textId="77777777" w:rsidR="000247F8" w:rsidRPr="000B16F5" w:rsidRDefault="000247F8" w:rsidP="00D13683">
      <w:pPr>
        <w:pStyle w:val="ListParagraph"/>
        <w:numPr>
          <w:ilvl w:val="0"/>
          <w:numId w:val="46"/>
        </w:numPr>
        <w:spacing w:after="0" w:line="271" w:lineRule="auto"/>
        <w:rPr>
          <w:rFonts w:cs="Arial"/>
          <w:szCs w:val="24"/>
        </w:rPr>
      </w:pPr>
      <w:r w:rsidRPr="000B16F5">
        <w:rPr>
          <w:rFonts w:cs="Arial"/>
          <w:szCs w:val="24"/>
        </w:rPr>
        <w:t>What are our priorities for improving access and how will we achieve them?</w:t>
      </w:r>
    </w:p>
    <w:p w14:paraId="2C3964FC" w14:textId="26067D11" w:rsidR="000247F8" w:rsidRPr="00FD30F9" w:rsidRDefault="000247F8" w:rsidP="00D13683">
      <w:pPr>
        <w:pStyle w:val="ListParagraph"/>
        <w:numPr>
          <w:ilvl w:val="0"/>
          <w:numId w:val="46"/>
        </w:numPr>
        <w:spacing w:after="0" w:line="271" w:lineRule="auto"/>
        <w:rPr>
          <w:rFonts w:cs="Arial"/>
          <w:szCs w:val="24"/>
        </w:rPr>
      </w:pPr>
      <w:r w:rsidRPr="000B16F5">
        <w:rPr>
          <w:rFonts w:cs="Arial"/>
          <w:szCs w:val="24"/>
        </w:rPr>
        <w:t xml:space="preserve">How do we balance online and onsite access </w:t>
      </w:r>
      <w:r w:rsidR="00FE6642" w:rsidRPr="00EF219C">
        <w:rPr>
          <w:rFonts w:cs="Arial"/>
          <w:szCs w:val="24"/>
        </w:rPr>
        <w:t xml:space="preserve">and </w:t>
      </w:r>
      <w:r w:rsidR="005664DE" w:rsidRPr="00EF219C">
        <w:rPr>
          <w:rFonts w:cs="Arial"/>
          <w:szCs w:val="24"/>
        </w:rPr>
        <w:t>engagement?</w:t>
      </w:r>
    </w:p>
    <w:p w14:paraId="30E3E4CD" w14:textId="77777777" w:rsidR="000247F8" w:rsidRPr="000B16F5" w:rsidRDefault="000247F8" w:rsidP="00D13683">
      <w:pPr>
        <w:pStyle w:val="ListParagraph"/>
        <w:numPr>
          <w:ilvl w:val="0"/>
          <w:numId w:val="46"/>
        </w:numPr>
        <w:spacing w:after="0" w:line="271" w:lineRule="auto"/>
        <w:rPr>
          <w:rFonts w:cs="Arial"/>
          <w:szCs w:val="24"/>
        </w:rPr>
      </w:pPr>
      <w:r w:rsidRPr="000B16F5">
        <w:rPr>
          <w:rFonts w:cs="Arial"/>
          <w:szCs w:val="24"/>
        </w:rPr>
        <w:t>What are our planned methods of engagement?</w:t>
      </w:r>
    </w:p>
    <w:p w14:paraId="31CD4A5D" w14:textId="77777777" w:rsidR="00AA64D2" w:rsidRPr="000B16F5" w:rsidRDefault="00AA64D2" w:rsidP="00D13683">
      <w:pPr>
        <w:pStyle w:val="ListParagraph"/>
        <w:numPr>
          <w:ilvl w:val="0"/>
          <w:numId w:val="46"/>
        </w:numPr>
        <w:spacing w:after="0" w:line="271" w:lineRule="auto"/>
        <w:rPr>
          <w:rFonts w:cs="Arial"/>
          <w:szCs w:val="24"/>
        </w:rPr>
      </w:pPr>
      <w:r w:rsidRPr="000B16F5">
        <w:rPr>
          <w:rFonts w:cs="Arial"/>
          <w:szCs w:val="24"/>
        </w:rPr>
        <w:lastRenderedPageBreak/>
        <w:t>What partnerships do we engage in to broaden our access offer?</w:t>
      </w:r>
    </w:p>
    <w:p w14:paraId="7D2238EA" w14:textId="3E2E368D" w:rsidR="000B16F5" w:rsidRPr="00AE3F63" w:rsidRDefault="000247F8" w:rsidP="00D13683">
      <w:pPr>
        <w:pStyle w:val="ListParagraph"/>
        <w:numPr>
          <w:ilvl w:val="0"/>
          <w:numId w:val="46"/>
        </w:numPr>
        <w:spacing w:after="0" w:line="271" w:lineRule="auto"/>
        <w:rPr>
          <w:rFonts w:cs="Arial"/>
          <w:szCs w:val="24"/>
        </w:rPr>
      </w:pPr>
      <w:r w:rsidRPr="000B16F5">
        <w:rPr>
          <w:rFonts w:cs="Arial"/>
          <w:szCs w:val="24"/>
        </w:rPr>
        <w:t xml:space="preserve">Do we need to review opening hours and/or our online offer to meet </w:t>
      </w:r>
      <w:r w:rsidR="00FE6642">
        <w:rPr>
          <w:rFonts w:cs="Arial"/>
          <w:szCs w:val="24"/>
        </w:rPr>
        <w:t xml:space="preserve">community </w:t>
      </w:r>
      <w:r w:rsidRPr="000B16F5">
        <w:rPr>
          <w:rFonts w:cs="Arial"/>
          <w:szCs w:val="24"/>
        </w:rPr>
        <w:t>needs?</w:t>
      </w:r>
    </w:p>
    <w:p w14:paraId="17542E6F" w14:textId="0C59DE23" w:rsidR="009D293A" w:rsidRPr="00AE3F63" w:rsidRDefault="000247F8" w:rsidP="009D6350">
      <w:pPr>
        <w:pStyle w:val="Heading4"/>
        <w:rPr>
          <w:rStyle w:val="Hyperlink"/>
          <w:color w:val="0056AC"/>
          <w:u w:val="none"/>
        </w:rPr>
      </w:pPr>
      <w:r w:rsidRPr="005E4CEF">
        <w:t>Tools and resources</w:t>
      </w:r>
    </w:p>
    <w:p w14:paraId="76AE26D8" w14:textId="70FB88A9" w:rsidR="006339AA" w:rsidRDefault="006339AA" w:rsidP="006339AA">
      <w:pPr>
        <w:spacing w:after="0" w:line="271" w:lineRule="auto"/>
      </w:pPr>
      <w:r>
        <w:rPr>
          <w:rFonts w:cstheme="minorHAnsi"/>
          <w:szCs w:val="24"/>
        </w:rPr>
        <w:t>Archives West Midlands</w:t>
      </w:r>
      <w:r w:rsidR="00B84FBB">
        <w:rPr>
          <w:rFonts w:cstheme="minorHAnsi"/>
          <w:szCs w:val="24"/>
        </w:rPr>
        <w:t>’</w:t>
      </w:r>
      <w:r>
        <w:rPr>
          <w:rFonts w:cstheme="minorHAnsi"/>
          <w:szCs w:val="24"/>
        </w:rPr>
        <w:t xml:space="preserve"> </w:t>
      </w:r>
      <w:hyperlink r:id="rId168" w:history="1">
        <w:r w:rsidRPr="00B84FBB">
          <w:rPr>
            <w:rStyle w:val="Hyperlink"/>
            <w:rFonts w:cstheme="minorHAnsi"/>
            <w:szCs w:val="24"/>
          </w:rPr>
          <w:t>Equality, Diversity and Belonging Self-Assessment Toolkit</w:t>
        </w:r>
      </w:hyperlink>
      <w:r>
        <w:rPr>
          <w:rFonts w:cstheme="minorHAnsi"/>
          <w:szCs w:val="24"/>
        </w:rPr>
        <w:t xml:space="preserve"> </w:t>
      </w:r>
      <w:r w:rsidRPr="00536A7F">
        <w:rPr>
          <w:rFonts w:cstheme="minorHAnsi"/>
          <w:szCs w:val="24"/>
        </w:rPr>
        <w:t>enables a quick appraisal of an organisation’s current position with regard to equality, diversity, inclusion and belonging</w:t>
      </w:r>
      <w:r>
        <w:rPr>
          <w:rFonts w:cstheme="minorHAnsi"/>
          <w:szCs w:val="24"/>
        </w:rPr>
        <w:t xml:space="preserve"> across archive service functions. Elements of the SAT engage with </w:t>
      </w:r>
      <w:r w:rsidR="00B071CC">
        <w:rPr>
          <w:rFonts w:cstheme="minorHAnsi"/>
          <w:szCs w:val="24"/>
        </w:rPr>
        <w:t>audience engagement and presenting collections to varied audiences</w:t>
      </w:r>
      <w:r>
        <w:rPr>
          <w:rFonts w:cstheme="minorHAnsi"/>
          <w:szCs w:val="24"/>
        </w:rPr>
        <w:t>, and can support active planning</w:t>
      </w:r>
      <w:r w:rsidR="00B84FBB">
        <w:rPr>
          <w:rFonts w:cstheme="minorHAnsi"/>
          <w:szCs w:val="24"/>
        </w:rPr>
        <w:t>.</w:t>
      </w:r>
    </w:p>
    <w:p w14:paraId="61F8BEF0" w14:textId="77777777" w:rsidR="00880A7E" w:rsidRDefault="00880A7E" w:rsidP="006339AA">
      <w:pPr>
        <w:spacing w:after="0" w:line="271" w:lineRule="auto"/>
        <w:rPr>
          <w:rFonts w:cstheme="minorHAnsi"/>
          <w:szCs w:val="24"/>
        </w:rPr>
      </w:pPr>
    </w:p>
    <w:p w14:paraId="4875C339" w14:textId="25DF8BFE" w:rsidR="00FE6642" w:rsidRPr="00EF219C" w:rsidRDefault="00FE6642" w:rsidP="00FE6642">
      <w:pPr>
        <w:spacing w:after="0" w:line="271" w:lineRule="auto"/>
        <w:rPr>
          <w:szCs w:val="24"/>
        </w:rPr>
      </w:pPr>
      <w:r w:rsidRPr="00EF219C">
        <w:rPr>
          <w:szCs w:val="24"/>
        </w:rPr>
        <w:t xml:space="preserve">Art Fund, </w:t>
      </w:r>
      <w:hyperlink r:id="rId169" w:history="1">
        <w:r w:rsidRPr="00B84FBB">
          <w:rPr>
            <w:rStyle w:val="Hyperlink"/>
            <w:szCs w:val="24"/>
          </w:rPr>
          <w:t>Community Engagement Toolkit</w:t>
        </w:r>
      </w:hyperlink>
      <w:r w:rsidRPr="00EF219C">
        <w:rPr>
          <w:szCs w:val="24"/>
        </w:rPr>
        <w:t xml:space="preserve"> – a resource which aims to provide guidance on the types of community engagement and how to align community engagement with strategy and how to plan community engagement projects. </w:t>
      </w:r>
    </w:p>
    <w:p w14:paraId="7FD3DBE9" w14:textId="77777777" w:rsidR="00A26C74" w:rsidRDefault="00A26C74" w:rsidP="00634D7A">
      <w:pPr>
        <w:spacing w:after="0" w:line="271" w:lineRule="auto"/>
        <w:rPr>
          <w:rFonts w:cstheme="minorHAnsi"/>
          <w:b/>
          <w:szCs w:val="24"/>
        </w:rPr>
      </w:pPr>
    </w:p>
    <w:p w14:paraId="4307E9D1" w14:textId="18A44517" w:rsidR="00A26C74" w:rsidRPr="00FF72F6" w:rsidRDefault="00A26C74" w:rsidP="00A26C74">
      <w:pPr>
        <w:spacing w:after="0" w:line="271" w:lineRule="auto"/>
        <w:rPr>
          <w:rFonts w:cstheme="minorHAnsi"/>
          <w:szCs w:val="24"/>
        </w:rPr>
      </w:pPr>
      <w:r>
        <w:rPr>
          <w:rFonts w:cstheme="minorHAnsi"/>
          <w:szCs w:val="24"/>
        </w:rPr>
        <w:t>The Government Digital Services</w:t>
      </w:r>
      <w:r w:rsidR="00B84FBB">
        <w:rPr>
          <w:rFonts w:cstheme="minorHAnsi"/>
          <w:szCs w:val="24"/>
        </w:rPr>
        <w:t>’</w:t>
      </w:r>
      <w:r>
        <w:rPr>
          <w:rFonts w:cstheme="minorHAnsi"/>
          <w:szCs w:val="24"/>
        </w:rPr>
        <w:t xml:space="preserve"> </w:t>
      </w:r>
      <w:hyperlink r:id="rId170" w:history="1">
        <w:r w:rsidR="00B84FBB" w:rsidRPr="00B84FBB">
          <w:rPr>
            <w:rStyle w:val="Hyperlink"/>
            <w:rFonts w:cstheme="minorHAnsi"/>
            <w:szCs w:val="24"/>
          </w:rPr>
          <w:t>Service Standard</w:t>
        </w:r>
      </w:hyperlink>
      <w:r w:rsidR="00B84FBB">
        <w:rPr>
          <w:rFonts w:cstheme="minorHAnsi"/>
          <w:szCs w:val="24"/>
        </w:rPr>
        <w:t xml:space="preserve"> </w:t>
      </w:r>
      <w:r>
        <w:rPr>
          <w:rFonts w:cstheme="minorHAnsi"/>
          <w:szCs w:val="24"/>
        </w:rPr>
        <w:t xml:space="preserve">helps to understand interconnections and to think and plan user requirements in digital services. </w:t>
      </w:r>
    </w:p>
    <w:p w14:paraId="30261D1C" w14:textId="1AC7A6E8" w:rsidR="00A26C74" w:rsidRDefault="00A26C74" w:rsidP="00634D7A">
      <w:pPr>
        <w:spacing w:after="0" w:line="271" w:lineRule="auto"/>
        <w:rPr>
          <w:rFonts w:cstheme="minorHAnsi"/>
          <w:b/>
          <w:szCs w:val="24"/>
        </w:rPr>
      </w:pPr>
    </w:p>
    <w:p w14:paraId="2D06F0F7" w14:textId="3C3C4463" w:rsidR="000247F8" w:rsidRPr="00E46B10" w:rsidRDefault="000247F8" w:rsidP="005A37B5">
      <w:pPr>
        <w:pStyle w:val="Heading3"/>
      </w:pPr>
      <w:r w:rsidRPr="005E4CEF">
        <w:br w:type="page"/>
      </w:r>
      <w:bookmarkStart w:id="33" w:name="_Toc232756871"/>
      <w:r w:rsidRPr="00E46B10">
        <w:lastRenderedPageBreak/>
        <w:t xml:space="preserve">3.3 </w:t>
      </w:r>
      <w:r w:rsidR="00BB3325" w:rsidRPr="00E46B10">
        <w:t xml:space="preserve">Access and Engagement </w:t>
      </w:r>
      <w:r w:rsidRPr="00E46B10">
        <w:t>Activities</w:t>
      </w:r>
      <w:bookmarkEnd w:id="33"/>
    </w:p>
    <w:p w14:paraId="7E570C71" w14:textId="77777777" w:rsidR="000247F8" w:rsidRPr="005E4CEF" w:rsidRDefault="000247F8" w:rsidP="00634D7A">
      <w:pPr>
        <w:spacing w:after="0" w:line="271" w:lineRule="auto"/>
        <w:rPr>
          <w:rFonts w:cstheme="minorHAnsi"/>
          <w:szCs w:val="24"/>
        </w:rPr>
      </w:pPr>
      <w:r w:rsidRPr="005E4CEF">
        <w:rPr>
          <w:rFonts w:cstheme="minorHAnsi"/>
          <w:szCs w:val="24"/>
        </w:rPr>
        <w:t>This section of the standard covers:</w:t>
      </w:r>
    </w:p>
    <w:p w14:paraId="6C854DA6" w14:textId="11BB4325" w:rsidR="000247F8" w:rsidRPr="005E4CEF" w:rsidRDefault="000247F8" w:rsidP="00D13683">
      <w:pPr>
        <w:pStyle w:val="ListParagraph"/>
        <w:numPr>
          <w:ilvl w:val="0"/>
          <w:numId w:val="23"/>
        </w:numPr>
        <w:spacing w:after="0" w:line="271" w:lineRule="auto"/>
        <w:rPr>
          <w:rFonts w:asciiTheme="minorHAnsi" w:hAnsiTheme="minorHAnsi" w:cstheme="minorHAnsi"/>
          <w:szCs w:val="24"/>
        </w:rPr>
      </w:pPr>
      <w:r w:rsidRPr="005E4CEF">
        <w:rPr>
          <w:rFonts w:asciiTheme="minorHAnsi" w:hAnsiTheme="minorHAnsi" w:cstheme="minorHAnsi"/>
          <w:szCs w:val="24"/>
        </w:rPr>
        <w:t>How the archive service seeks to provide a range of access and engagement activities</w:t>
      </w:r>
      <w:r w:rsidR="00F142C8">
        <w:rPr>
          <w:rFonts w:asciiTheme="minorHAnsi" w:hAnsiTheme="minorHAnsi" w:cstheme="minorHAnsi"/>
          <w:szCs w:val="24"/>
        </w:rPr>
        <w:t xml:space="preserve"> </w:t>
      </w:r>
    </w:p>
    <w:p w14:paraId="5100CA39" w14:textId="11773828" w:rsidR="000247F8" w:rsidRPr="005E4CEF" w:rsidRDefault="000247F8" w:rsidP="00D13683">
      <w:pPr>
        <w:pStyle w:val="ListParagraph"/>
        <w:numPr>
          <w:ilvl w:val="0"/>
          <w:numId w:val="23"/>
        </w:numPr>
        <w:spacing w:after="0" w:line="271" w:lineRule="auto"/>
        <w:rPr>
          <w:rFonts w:asciiTheme="minorHAnsi" w:hAnsiTheme="minorHAnsi" w:cstheme="minorHAnsi"/>
          <w:szCs w:val="24"/>
        </w:rPr>
      </w:pPr>
      <w:r w:rsidRPr="005E4CEF">
        <w:rPr>
          <w:rFonts w:asciiTheme="minorHAnsi" w:hAnsiTheme="minorHAnsi" w:cstheme="minorHAnsi"/>
          <w:szCs w:val="24"/>
        </w:rPr>
        <w:t>How the service provides access to information about collections and services, on and off</w:t>
      </w:r>
      <w:r w:rsidR="00D00E57">
        <w:rPr>
          <w:rFonts w:asciiTheme="minorHAnsi" w:hAnsiTheme="minorHAnsi" w:cstheme="minorHAnsi"/>
          <w:szCs w:val="24"/>
        </w:rPr>
        <w:t>-</w:t>
      </w:r>
      <w:r w:rsidRPr="005E4CEF">
        <w:rPr>
          <w:rFonts w:asciiTheme="minorHAnsi" w:hAnsiTheme="minorHAnsi" w:cstheme="minorHAnsi"/>
          <w:szCs w:val="24"/>
        </w:rPr>
        <w:t>site</w:t>
      </w:r>
    </w:p>
    <w:p w14:paraId="4842E0A7" w14:textId="098BBF63" w:rsidR="00BB3325" w:rsidRPr="00AE3F63" w:rsidRDefault="00BC16A4" w:rsidP="00AE3F63">
      <w:pPr>
        <w:spacing w:after="0" w:line="271" w:lineRule="auto"/>
        <w:rPr>
          <w:rFonts w:cstheme="minorHAnsi"/>
          <w:szCs w:val="24"/>
        </w:rPr>
      </w:pPr>
      <w:r w:rsidRPr="005E4CEF">
        <w:rPr>
          <w:rFonts w:cstheme="minorHAnsi"/>
          <w:szCs w:val="24"/>
        </w:rPr>
        <w:t xml:space="preserve">Please note that for </w:t>
      </w:r>
      <w:r w:rsidR="009B57D9">
        <w:rPr>
          <w:rFonts w:cstheme="minorHAnsi"/>
          <w:szCs w:val="24"/>
        </w:rPr>
        <w:t>the purposes of access</w:t>
      </w:r>
      <w:r w:rsidRPr="005E4CEF">
        <w:rPr>
          <w:rFonts w:cstheme="minorHAnsi"/>
          <w:szCs w:val="24"/>
        </w:rPr>
        <w:t xml:space="preserve"> ‘off-site’ refers to delivery of services off</w:t>
      </w:r>
      <w:r w:rsidR="00BF1A49">
        <w:rPr>
          <w:rFonts w:cstheme="minorHAnsi"/>
          <w:szCs w:val="24"/>
        </w:rPr>
        <w:t>-</w:t>
      </w:r>
      <w:r w:rsidR="00D00E57">
        <w:rPr>
          <w:rFonts w:cstheme="minorHAnsi"/>
          <w:szCs w:val="24"/>
        </w:rPr>
        <w:t>s</w:t>
      </w:r>
      <w:r w:rsidRPr="005E4CEF">
        <w:rPr>
          <w:rFonts w:cstheme="minorHAnsi"/>
          <w:szCs w:val="24"/>
        </w:rPr>
        <w:t>ite, not collections held off-site.</w:t>
      </w:r>
      <w:r w:rsidR="0010068C" w:rsidRPr="005E4CEF">
        <w:rPr>
          <w:rFonts w:cstheme="minorHAnsi"/>
          <w:szCs w:val="24"/>
        </w:rPr>
        <w:t xml:space="preserve"> </w:t>
      </w:r>
      <w:r w:rsidR="00A17399" w:rsidRPr="005E4CEF">
        <w:rPr>
          <w:rFonts w:cstheme="minorHAnsi"/>
          <w:szCs w:val="24"/>
        </w:rPr>
        <w:t>‘Off-site delivery’ means any service that does not require the user to come to the service’s premises and includes both physical and digital services.</w:t>
      </w:r>
    </w:p>
    <w:p w14:paraId="1732E40B" w14:textId="30737CDD" w:rsidR="00BB3325" w:rsidRPr="00AE3F63" w:rsidRDefault="00BB3325" w:rsidP="009D6350">
      <w:pPr>
        <w:pStyle w:val="Heading3"/>
        <w:rPr>
          <w:i/>
        </w:rPr>
      </w:pPr>
      <w:r w:rsidRPr="00E46B10">
        <w:t xml:space="preserve">3.3.1 A variety of means of </w:t>
      </w:r>
      <w:r w:rsidR="0064796B" w:rsidRPr="00E46B10">
        <w:t xml:space="preserve">access and </w:t>
      </w:r>
      <w:r w:rsidRPr="00E46B10">
        <w:t>engagement with the collections and archive services is available.</w:t>
      </w:r>
    </w:p>
    <w:p w14:paraId="166329F4" w14:textId="77777777" w:rsidR="00BB3325" w:rsidRPr="00FF72F6" w:rsidRDefault="00BB3325" w:rsidP="009D6350">
      <w:pPr>
        <w:pStyle w:val="Heading4"/>
      </w:pPr>
      <w:r w:rsidRPr="009D6350">
        <w:t>Significance</w:t>
      </w:r>
    </w:p>
    <w:p w14:paraId="754D32B4" w14:textId="77777777" w:rsidR="00BB3325" w:rsidRPr="00FD30F9" w:rsidRDefault="00BB3325" w:rsidP="00BB3325">
      <w:pPr>
        <w:spacing w:after="0" w:line="271" w:lineRule="auto"/>
        <w:rPr>
          <w:rFonts w:cstheme="minorHAnsi"/>
          <w:szCs w:val="24"/>
        </w:rPr>
      </w:pPr>
      <w:r w:rsidRPr="00EF219C">
        <w:rPr>
          <w:rFonts w:cstheme="minorHAnsi"/>
          <w:szCs w:val="24"/>
        </w:rPr>
        <w:t>Engaging and connecting with communities is an essential element of managing an archive service</w:t>
      </w:r>
      <w:r w:rsidRPr="00FD30F9">
        <w:rPr>
          <w:rFonts w:cstheme="minorHAnsi"/>
          <w:szCs w:val="24"/>
        </w:rPr>
        <w:t xml:space="preserve">. </w:t>
      </w:r>
      <w:r w:rsidRPr="00EF219C">
        <w:rPr>
          <w:rFonts w:cstheme="minorHAnsi"/>
          <w:szCs w:val="24"/>
        </w:rPr>
        <w:t xml:space="preserve">This section requires that services develop their offer in response to and in partnership with their communities. Developing and delivering a range of engagement opportunities with communities’ users can empower participants and enable the most efficient service delivery. </w:t>
      </w:r>
    </w:p>
    <w:p w14:paraId="2D9F2505" w14:textId="77777777" w:rsidR="00BB3325" w:rsidRPr="00FD30F9" w:rsidRDefault="00BB3325" w:rsidP="00BB3325">
      <w:pPr>
        <w:spacing w:after="0" w:line="271" w:lineRule="auto"/>
        <w:rPr>
          <w:rFonts w:cstheme="minorHAnsi"/>
          <w:szCs w:val="24"/>
        </w:rPr>
      </w:pPr>
    </w:p>
    <w:p w14:paraId="4D5BED95" w14:textId="77777777" w:rsidR="00BB3325" w:rsidRPr="00EF219C" w:rsidRDefault="00BB3325" w:rsidP="00BB3325">
      <w:pPr>
        <w:spacing w:after="0" w:line="271" w:lineRule="auto"/>
        <w:rPr>
          <w:rFonts w:cstheme="minorHAnsi"/>
          <w:szCs w:val="24"/>
        </w:rPr>
      </w:pPr>
      <w:r w:rsidRPr="00EF219C">
        <w:rPr>
          <w:rFonts w:cstheme="minorHAnsi"/>
          <w:szCs w:val="24"/>
        </w:rPr>
        <w:t>People’s</w:t>
      </w:r>
      <w:r w:rsidRPr="00FD30F9">
        <w:rPr>
          <w:rFonts w:cstheme="minorHAnsi"/>
          <w:szCs w:val="24"/>
        </w:rPr>
        <w:t xml:space="preserve"> familiarity with </w:t>
      </w:r>
      <w:r w:rsidRPr="00EF219C">
        <w:rPr>
          <w:rFonts w:cstheme="minorHAnsi"/>
          <w:szCs w:val="24"/>
        </w:rPr>
        <w:t xml:space="preserve">and knowledge of </w:t>
      </w:r>
      <w:r w:rsidRPr="00FD30F9">
        <w:rPr>
          <w:rFonts w:cstheme="minorHAnsi"/>
          <w:szCs w:val="24"/>
        </w:rPr>
        <w:t xml:space="preserve">archives varies widely. Some are very experienced, seeking detailed information across many collections and aiming to spend a long time with original material. Others want precise and fast answers to particular questions including for immediate business requirements, and others are entirely new to accessing archives, needing guidance and support, and perhaps encountering only a small selection of material. </w:t>
      </w:r>
      <w:r w:rsidRPr="00EF219C">
        <w:rPr>
          <w:rFonts w:cstheme="minorHAnsi"/>
          <w:szCs w:val="24"/>
        </w:rPr>
        <w:t>They may approach the service through analogue or digital means, on-site or virtually.</w:t>
      </w:r>
    </w:p>
    <w:p w14:paraId="5AB652E1" w14:textId="77777777" w:rsidR="00BB3325" w:rsidRPr="00FD30F9" w:rsidRDefault="00BB3325" w:rsidP="00BB3325">
      <w:pPr>
        <w:spacing w:after="0" w:line="271" w:lineRule="auto"/>
        <w:rPr>
          <w:rFonts w:cstheme="minorHAnsi"/>
          <w:szCs w:val="24"/>
        </w:rPr>
      </w:pPr>
    </w:p>
    <w:p w14:paraId="1F967535" w14:textId="77777777" w:rsidR="00BB3325" w:rsidRPr="00FF72F6" w:rsidRDefault="00BB3325" w:rsidP="00BB3325">
      <w:pPr>
        <w:spacing w:after="0" w:line="271" w:lineRule="auto"/>
        <w:rPr>
          <w:rFonts w:cstheme="minorHAnsi"/>
          <w:szCs w:val="24"/>
        </w:rPr>
      </w:pPr>
      <w:r w:rsidRPr="00EF219C">
        <w:rPr>
          <w:rFonts w:cstheme="minorHAnsi"/>
          <w:szCs w:val="24"/>
        </w:rPr>
        <w:t>The purpose of engagement with the service also differs greatly</w:t>
      </w:r>
      <w:r w:rsidRPr="00FD30F9">
        <w:rPr>
          <w:rFonts w:cstheme="minorHAnsi"/>
          <w:szCs w:val="24"/>
        </w:rPr>
        <w:t xml:space="preserve">. </w:t>
      </w:r>
      <w:r w:rsidRPr="00FF72F6">
        <w:rPr>
          <w:rFonts w:cstheme="minorHAnsi"/>
          <w:szCs w:val="24"/>
        </w:rPr>
        <w:t xml:space="preserve">Some </w:t>
      </w:r>
      <w:r>
        <w:rPr>
          <w:rFonts w:cstheme="minorHAnsi"/>
          <w:szCs w:val="24"/>
        </w:rPr>
        <w:t>users have</w:t>
      </w:r>
      <w:r w:rsidRPr="00FF72F6">
        <w:rPr>
          <w:rFonts w:cstheme="minorHAnsi"/>
          <w:szCs w:val="24"/>
        </w:rPr>
        <w:t xml:space="preserve"> personal, </w:t>
      </w:r>
      <w:r w:rsidRPr="00FD30F9">
        <w:rPr>
          <w:rFonts w:cstheme="minorHAnsi"/>
          <w:szCs w:val="24"/>
        </w:rPr>
        <w:t xml:space="preserve">possibly sensitive or emotionally powerful reasons for undertaking research. </w:t>
      </w:r>
      <w:r w:rsidRPr="00FD30F9">
        <w:rPr>
          <w:szCs w:val="24"/>
        </w:rPr>
        <w:t>Internal audiences may be seeing to engage with archives for legal, branding or communications purposes.</w:t>
      </w:r>
      <w:r w:rsidRPr="00FD30F9">
        <w:rPr>
          <w:rFonts w:cstheme="minorHAnsi"/>
          <w:szCs w:val="24"/>
        </w:rPr>
        <w:t xml:space="preserve"> Others seek to develop skills or achieve qualifications. Some are undertaking work activities, either for commercial reasons or as a professional academic. </w:t>
      </w:r>
      <w:r w:rsidRPr="00EF219C">
        <w:rPr>
          <w:rFonts w:cstheme="minorHAnsi"/>
          <w:szCs w:val="24"/>
        </w:rPr>
        <w:t xml:space="preserve">Some come for leisure purposes and the sheer joy of delving through historical documents. There will be those who find the service or collections by accident and may, if working online or encountering the collections through off-site work with partners, never really appreciate the existence of the service itself. </w:t>
      </w:r>
      <w:r>
        <w:rPr>
          <w:rFonts w:cstheme="minorHAnsi"/>
          <w:szCs w:val="24"/>
        </w:rPr>
        <w:t xml:space="preserve">Such communities require different types and levels of service, within the capacity of the archive service to deliver varied opportunities. </w:t>
      </w:r>
    </w:p>
    <w:p w14:paraId="6A1B2235" w14:textId="77777777" w:rsidR="00BB3325" w:rsidRDefault="00BB3325" w:rsidP="00BB3325">
      <w:pPr>
        <w:spacing w:after="0" w:line="271" w:lineRule="auto"/>
        <w:rPr>
          <w:rFonts w:cstheme="minorHAnsi"/>
          <w:b/>
          <w:szCs w:val="24"/>
        </w:rPr>
      </w:pPr>
    </w:p>
    <w:p w14:paraId="2DFC2EAF" w14:textId="77777777" w:rsidR="00BB3325" w:rsidRPr="00FF72F6" w:rsidRDefault="00BB3325" w:rsidP="009D6350">
      <w:pPr>
        <w:pStyle w:val="Heading4"/>
      </w:pPr>
      <w:r w:rsidRPr="00FF72F6">
        <w:lastRenderedPageBreak/>
        <w:t>What assessment is looking for</w:t>
      </w:r>
    </w:p>
    <w:p w14:paraId="3E97CAD6" w14:textId="77777777" w:rsidR="00BB3325" w:rsidRDefault="00BB3325" w:rsidP="00BB3325">
      <w:pPr>
        <w:spacing w:after="0" w:line="271" w:lineRule="auto"/>
        <w:rPr>
          <w:rFonts w:cstheme="minorHAnsi"/>
          <w:szCs w:val="24"/>
        </w:rPr>
      </w:pPr>
      <w:r w:rsidRPr="00FF72F6">
        <w:rPr>
          <w:rFonts w:cstheme="minorHAnsi"/>
          <w:szCs w:val="24"/>
        </w:rPr>
        <w:t xml:space="preserve">All archive services should </w:t>
      </w:r>
      <w:r w:rsidRPr="00FD30F9">
        <w:rPr>
          <w:rFonts w:cstheme="minorHAnsi"/>
          <w:szCs w:val="24"/>
        </w:rPr>
        <w:t xml:space="preserve">provide appropriate </w:t>
      </w:r>
      <w:r w:rsidRPr="00EF219C">
        <w:rPr>
          <w:rFonts w:cstheme="minorHAnsi"/>
          <w:szCs w:val="24"/>
        </w:rPr>
        <w:t xml:space="preserve">ways </w:t>
      </w:r>
      <w:r w:rsidRPr="00FD30F9">
        <w:rPr>
          <w:rFonts w:cstheme="minorHAnsi"/>
          <w:szCs w:val="24"/>
        </w:rPr>
        <w:t xml:space="preserve">for their communities to engage with the collections and archive services. </w:t>
      </w:r>
      <w:r w:rsidRPr="00EF219C">
        <w:rPr>
          <w:rFonts w:cstheme="minorHAnsi"/>
          <w:szCs w:val="24"/>
        </w:rPr>
        <w:t>These may include exhibitions, events and activities, research services, community websites, volunteering, to working with archive staff on branding exercises.</w:t>
      </w:r>
      <w:r w:rsidRPr="00FD30F9">
        <w:rPr>
          <w:rFonts w:cstheme="minorHAnsi"/>
          <w:szCs w:val="24"/>
        </w:rPr>
        <w:t xml:space="preserve"> The </w:t>
      </w:r>
      <w:r w:rsidRPr="00FF72F6">
        <w:rPr>
          <w:rFonts w:cstheme="minorHAnsi"/>
          <w:szCs w:val="24"/>
        </w:rPr>
        <w:t>range will vary according to the organisation’s mission</w:t>
      </w:r>
      <w:r>
        <w:rPr>
          <w:rFonts w:cstheme="minorHAnsi"/>
          <w:szCs w:val="24"/>
        </w:rPr>
        <w:t xml:space="preserve"> and community,</w:t>
      </w:r>
      <w:r w:rsidRPr="00FF72F6">
        <w:rPr>
          <w:rFonts w:cstheme="minorHAnsi"/>
          <w:szCs w:val="24"/>
        </w:rPr>
        <w:t xml:space="preserve"> and the nature and scale of its collection.</w:t>
      </w:r>
    </w:p>
    <w:p w14:paraId="604D56B9" w14:textId="77777777" w:rsidR="00BB3325" w:rsidRDefault="00BB3325" w:rsidP="00BB3325">
      <w:pPr>
        <w:spacing w:after="0" w:line="271" w:lineRule="auto"/>
        <w:rPr>
          <w:rFonts w:cstheme="minorHAnsi"/>
          <w:b/>
          <w:szCs w:val="24"/>
        </w:rPr>
      </w:pPr>
    </w:p>
    <w:p w14:paraId="1204CF07" w14:textId="77777777" w:rsidR="00BB3325" w:rsidRPr="00FF72F6" w:rsidRDefault="00BB3325" w:rsidP="00BB3325">
      <w:pPr>
        <w:spacing w:after="0" w:line="271" w:lineRule="auto"/>
        <w:rPr>
          <w:rFonts w:cstheme="minorHAnsi"/>
          <w:szCs w:val="24"/>
        </w:rPr>
      </w:pPr>
      <w:r w:rsidRPr="00FF72F6">
        <w:rPr>
          <w:rFonts w:cstheme="minorHAnsi"/>
          <w:b/>
          <w:szCs w:val="24"/>
        </w:rPr>
        <w:t>Scaled guidance</w:t>
      </w:r>
      <w:r w:rsidRPr="00FF72F6">
        <w:rPr>
          <w:rFonts w:cstheme="minorHAnsi"/>
          <w:szCs w:val="24"/>
        </w:rPr>
        <w:t>: relevant to specific archive types and scale</w:t>
      </w:r>
    </w:p>
    <w:p w14:paraId="5D86EE86" w14:textId="77777777" w:rsidR="00BB3325" w:rsidRDefault="00BB3325" w:rsidP="00BB3325">
      <w:pPr>
        <w:spacing w:after="0" w:line="271" w:lineRule="auto"/>
        <w:rPr>
          <w:rFonts w:cstheme="minorHAnsi"/>
          <w:i/>
          <w:szCs w:val="24"/>
        </w:rPr>
      </w:pPr>
    </w:p>
    <w:p w14:paraId="1C796040" w14:textId="77777777" w:rsidR="00BB3325" w:rsidRPr="00FF72F6" w:rsidRDefault="00BB3325" w:rsidP="00BB3325">
      <w:pPr>
        <w:spacing w:after="0" w:line="271" w:lineRule="auto"/>
        <w:rPr>
          <w:rFonts w:cstheme="minorHAnsi"/>
          <w:i/>
          <w:szCs w:val="24"/>
        </w:rPr>
      </w:pPr>
      <w:r w:rsidRPr="00FF72F6">
        <w:rPr>
          <w:rFonts w:cstheme="minorHAnsi"/>
          <w:i/>
          <w:szCs w:val="24"/>
        </w:rPr>
        <w:t>Local government, publicly funded archive services and private and third sector archives (type 3)</w:t>
      </w:r>
    </w:p>
    <w:p w14:paraId="776E3B5B" w14:textId="6F1859E9" w:rsidR="00BB3325" w:rsidRPr="00FF72F6" w:rsidRDefault="00BB3325" w:rsidP="00BB3325">
      <w:pPr>
        <w:spacing w:after="0" w:line="271" w:lineRule="auto"/>
        <w:rPr>
          <w:rFonts w:cstheme="minorHAnsi"/>
          <w:szCs w:val="24"/>
        </w:rPr>
      </w:pPr>
      <w:r w:rsidRPr="00FF72F6">
        <w:rPr>
          <w:rFonts w:cstheme="minorHAnsi"/>
          <w:szCs w:val="24"/>
        </w:rPr>
        <w:t>Here you should des</w:t>
      </w:r>
      <w:r w:rsidRPr="00FD30F9">
        <w:rPr>
          <w:rFonts w:cstheme="minorHAnsi"/>
          <w:szCs w:val="24"/>
        </w:rPr>
        <w:t xml:space="preserve">cribe the </w:t>
      </w:r>
      <w:r w:rsidRPr="00EF219C">
        <w:rPr>
          <w:rFonts w:cstheme="minorHAnsi"/>
          <w:szCs w:val="24"/>
        </w:rPr>
        <w:t xml:space="preserve">ways in which </w:t>
      </w:r>
      <w:r w:rsidRPr="00FD30F9">
        <w:rPr>
          <w:rFonts w:cstheme="minorHAnsi"/>
          <w:szCs w:val="24"/>
        </w:rPr>
        <w:t>your communit</w:t>
      </w:r>
      <w:r w:rsidR="0064796B" w:rsidRPr="00FD30F9">
        <w:rPr>
          <w:rFonts w:cstheme="minorHAnsi"/>
          <w:szCs w:val="24"/>
        </w:rPr>
        <w:t>ies</w:t>
      </w:r>
      <w:r w:rsidRPr="00FD30F9">
        <w:rPr>
          <w:rFonts w:cstheme="minorHAnsi"/>
          <w:szCs w:val="24"/>
        </w:rPr>
        <w:t xml:space="preserve"> can </w:t>
      </w:r>
      <w:r>
        <w:rPr>
          <w:rFonts w:cstheme="minorHAnsi"/>
          <w:szCs w:val="24"/>
        </w:rPr>
        <w:t>engage with</w:t>
      </w:r>
      <w:r w:rsidRPr="00FF72F6">
        <w:rPr>
          <w:rFonts w:cstheme="minorHAnsi"/>
          <w:szCs w:val="24"/>
        </w:rPr>
        <w:t xml:space="preserve"> archives and archive services. You should describe how you provide learning and volunteering opportunities with archive collections. All but the smallest archive services will undertake some form of this work independently, but most services will also undertake such </w:t>
      </w:r>
      <w:r>
        <w:rPr>
          <w:rFonts w:cstheme="minorHAnsi"/>
          <w:szCs w:val="24"/>
        </w:rPr>
        <w:t>engagement</w:t>
      </w:r>
      <w:r w:rsidRPr="00FF72F6">
        <w:rPr>
          <w:rFonts w:cstheme="minorHAnsi"/>
          <w:szCs w:val="24"/>
        </w:rPr>
        <w:t xml:space="preserve"> work in partnership with others. </w:t>
      </w:r>
    </w:p>
    <w:p w14:paraId="5AE81688" w14:textId="77777777" w:rsidR="00BB3325" w:rsidRDefault="00BB3325" w:rsidP="00BB3325">
      <w:pPr>
        <w:spacing w:after="0" w:line="271" w:lineRule="auto"/>
        <w:rPr>
          <w:rFonts w:cstheme="minorHAnsi"/>
          <w:i/>
          <w:szCs w:val="24"/>
        </w:rPr>
      </w:pPr>
    </w:p>
    <w:p w14:paraId="14B53EA5" w14:textId="77777777" w:rsidR="00BB3325" w:rsidRPr="00FF72F6" w:rsidRDefault="00BB3325" w:rsidP="00BB3325">
      <w:pPr>
        <w:spacing w:after="0" w:line="271" w:lineRule="auto"/>
        <w:rPr>
          <w:rFonts w:cstheme="minorHAnsi"/>
          <w:i/>
          <w:szCs w:val="24"/>
        </w:rPr>
      </w:pPr>
      <w:r w:rsidRPr="00FF72F6">
        <w:rPr>
          <w:rFonts w:cstheme="minorHAnsi"/>
          <w:i/>
          <w:szCs w:val="24"/>
        </w:rPr>
        <w:t>Private and third sector archives (type 1&amp;2)</w:t>
      </w:r>
    </w:p>
    <w:p w14:paraId="0830EE40" w14:textId="320D6633" w:rsidR="00BB3325" w:rsidRDefault="00BB3325" w:rsidP="00BB3325">
      <w:pPr>
        <w:spacing w:after="0" w:line="271" w:lineRule="auto"/>
        <w:rPr>
          <w:rFonts w:cstheme="minorHAnsi"/>
          <w:szCs w:val="24"/>
        </w:rPr>
      </w:pPr>
      <w:r w:rsidRPr="00FF72F6">
        <w:rPr>
          <w:rFonts w:cstheme="minorHAnsi"/>
          <w:szCs w:val="24"/>
        </w:rPr>
        <w:t xml:space="preserve">The main focus for these archive services is not standardised but may be to serve internal </w:t>
      </w:r>
      <w:r w:rsidR="0064796B" w:rsidRPr="004D6D23">
        <w:rPr>
          <w:rFonts w:cstheme="minorHAnsi"/>
          <w:szCs w:val="24"/>
        </w:rPr>
        <w:t>communities</w:t>
      </w:r>
      <w:r w:rsidRPr="00FF72F6">
        <w:rPr>
          <w:rFonts w:cstheme="minorHAnsi"/>
          <w:szCs w:val="24"/>
        </w:rPr>
        <w:t>.</w:t>
      </w:r>
      <w:r>
        <w:rPr>
          <w:rFonts w:cstheme="minorHAnsi"/>
          <w:szCs w:val="24"/>
        </w:rPr>
        <w:t xml:space="preserve"> </w:t>
      </w:r>
      <w:r w:rsidRPr="00FF72F6">
        <w:rPr>
          <w:rFonts w:cstheme="minorHAnsi"/>
          <w:szCs w:val="24"/>
        </w:rPr>
        <w:t xml:space="preserve">Internal </w:t>
      </w:r>
      <w:r w:rsidR="0064796B" w:rsidRPr="004D6D23">
        <w:rPr>
          <w:rFonts w:cstheme="minorHAnsi"/>
          <w:szCs w:val="24"/>
        </w:rPr>
        <w:t xml:space="preserve">communities </w:t>
      </w:r>
      <w:r w:rsidRPr="00FF72F6">
        <w:rPr>
          <w:rFonts w:cstheme="minorHAnsi"/>
          <w:szCs w:val="24"/>
        </w:rPr>
        <w:t>should be aware of the archive service and</w:t>
      </w:r>
      <w:r>
        <w:rPr>
          <w:rFonts w:cstheme="minorHAnsi"/>
          <w:szCs w:val="24"/>
        </w:rPr>
        <w:t xml:space="preserve"> </w:t>
      </w:r>
      <w:r w:rsidRPr="00FF72F6">
        <w:rPr>
          <w:rFonts w:cstheme="minorHAnsi"/>
          <w:szCs w:val="24"/>
        </w:rPr>
        <w:t xml:space="preserve">how to </w:t>
      </w:r>
      <w:r>
        <w:rPr>
          <w:rFonts w:cstheme="minorHAnsi"/>
          <w:szCs w:val="24"/>
        </w:rPr>
        <w:t>engage with</w:t>
      </w:r>
      <w:r w:rsidRPr="00FF72F6">
        <w:rPr>
          <w:rFonts w:cstheme="minorHAnsi"/>
          <w:szCs w:val="24"/>
        </w:rPr>
        <w:t xml:space="preserve"> it. The archive service should use a variety of methods to </w:t>
      </w:r>
      <w:r>
        <w:rPr>
          <w:rFonts w:cstheme="minorHAnsi"/>
          <w:szCs w:val="24"/>
        </w:rPr>
        <w:t xml:space="preserve">enable audiences </w:t>
      </w:r>
      <w:r w:rsidRPr="00FF72F6">
        <w:rPr>
          <w:rFonts w:cstheme="minorHAnsi"/>
          <w:szCs w:val="24"/>
        </w:rPr>
        <w:t xml:space="preserve">to </w:t>
      </w:r>
      <w:r>
        <w:rPr>
          <w:rFonts w:cstheme="minorHAnsi"/>
          <w:szCs w:val="24"/>
        </w:rPr>
        <w:t>engage with</w:t>
      </w:r>
      <w:r w:rsidRPr="00FF72F6">
        <w:rPr>
          <w:rFonts w:cstheme="minorHAnsi"/>
          <w:szCs w:val="24"/>
        </w:rPr>
        <w:t xml:space="preserve"> and use the collections. There should be some form of public access to be eligible for archive service accreditation.</w:t>
      </w:r>
    </w:p>
    <w:p w14:paraId="5830CA77" w14:textId="77777777" w:rsidR="00BB3325" w:rsidRDefault="00BB3325" w:rsidP="00BB3325">
      <w:pPr>
        <w:spacing w:after="0" w:line="271" w:lineRule="auto"/>
        <w:rPr>
          <w:rFonts w:cstheme="minorHAnsi"/>
          <w:szCs w:val="24"/>
        </w:rPr>
      </w:pPr>
    </w:p>
    <w:p w14:paraId="62D4206E" w14:textId="77777777" w:rsidR="00BB3325" w:rsidRPr="00FF72F6" w:rsidRDefault="00BB3325" w:rsidP="00BB3325">
      <w:pPr>
        <w:spacing w:after="0" w:line="271" w:lineRule="auto"/>
        <w:rPr>
          <w:rFonts w:cstheme="minorHAnsi"/>
          <w:b/>
          <w:szCs w:val="24"/>
        </w:rPr>
      </w:pPr>
      <w:r w:rsidRPr="00FF72F6">
        <w:rPr>
          <w:rFonts w:cstheme="minorHAnsi"/>
          <w:b/>
          <w:szCs w:val="24"/>
        </w:rPr>
        <w:t>Information and supporting documentation needed</w:t>
      </w:r>
    </w:p>
    <w:p w14:paraId="7EECF6B2" w14:textId="77777777" w:rsidR="00BB3325" w:rsidRPr="00FF72F6" w:rsidRDefault="00BB3325" w:rsidP="00BB3325">
      <w:pPr>
        <w:spacing w:after="0" w:line="271" w:lineRule="auto"/>
        <w:rPr>
          <w:rFonts w:cstheme="minorHAnsi"/>
          <w:szCs w:val="24"/>
        </w:rPr>
      </w:pPr>
      <w:r w:rsidRPr="00FF72F6">
        <w:rPr>
          <w:rFonts w:cstheme="minorHAnsi"/>
          <w:szCs w:val="24"/>
        </w:rPr>
        <w:t>Information on application form</w:t>
      </w:r>
    </w:p>
    <w:p w14:paraId="63C10997" w14:textId="77777777" w:rsidR="00BB3325" w:rsidRDefault="00BB3325" w:rsidP="00BB3325">
      <w:pPr>
        <w:spacing w:after="0" w:line="271" w:lineRule="auto"/>
        <w:rPr>
          <w:rFonts w:cstheme="minorHAnsi"/>
          <w:b/>
          <w:szCs w:val="24"/>
        </w:rPr>
      </w:pPr>
    </w:p>
    <w:p w14:paraId="7E0A264E" w14:textId="77777777" w:rsidR="00A96E36" w:rsidRDefault="00BB3325" w:rsidP="00BB3325">
      <w:pPr>
        <w:spacing w:after="0" w:line="271" w:lineRule="auto"/>
        <w:rPr>
          <w:rFonts w:cstheme="minorHAnsi"/>
          <w:b/>
          <w:szCs w:val="24"/>
        </w:rPr>
      </w:pPr>
      <w:r w:rsidRPr="00FF72F6">
        <w:rPr>
          <w:rFonts w:cstheme="minorHAnsi"/>
          <w:b/>
          <w:szCs w:val="24"/>
        </w:rPr>
        <w:t xml:space="preserve">Where evidence may be found </w:t>
      </w:r>
    </w:p>
    <w:p w14:paraId="4301B15B" w14:textId="77777777" w:rsidR="00A96E36" w:rsidRPr="00A96E36" w:rsidRDefault="00BB3325" w:rsidP="00A96E36">
      <w:pPr>
        <w:pStyle w:val="ListParagraph"/>
        <w:numPr>
          <w:ilvl w:val="0"/>
          <w:numId w:val="77"/>
        </w:numPr>
        <w:spacing w:after="0" w:line="271" w:lineRule="auto"/>
        <w:rPr>
          <w:rFonts w:cstheme="minorHAnsi"/>
          <w:b/>
          <w:szCs w:val="24"/>
        </w:rPr>
      </w:pPr>
      <w:r w:rsidRPr="00A96E36">
        <w:rPr>
          <w:rFonts w:cstheme="minorHAnsi"/>
          <w:szCs w:val="24"/>
        </w:rPr>
        <w:t>Service plans</w:t>
      </w:r>
    </w:p>
    <w:p w14:paraId="263288D5" w14:textId="77777777" w:rsidR="00A96E36" w:rsidRPr="00A96E36" w:rsidRDefault="00BB3325" w:rsidP="00A96E36">
      <w:pPr>
        <w:pStyle w:val="ListParagraph"/>
        <w:numPr>
          <w:ilvl w:val="0"/>
          <w:numId w:val="77"/>
        </w:numPr>
        <w:spacing w:after="0" w:line="271" w:lineRule="auto"/>
        <w:rPr>
          <w:rFonts w:cstheme="minorHAnsi"/>
          <w:b/>
          <w:szCs w:val="24"/>
        </w:rPr>
      </w:pPr>
      <w:r w:rsidRPr="00A96E36">
        <w:rPr>
          <w:rFonts w:cstheme="minorHAnsi"/>
          <w:szCs w:val="24"/>
        </w:rPr>
        <w:t>Activity plan</w:t>
      </w:r>
    </w:p>
    <w:p w14:paraId="7C1E834F" w14:textId="77777777" w:rsidR="00A96E36" w:rsidRPr="00A96E36" w:rsidRDefault="00BB3325" w:rsidP="00A96E36">
      <w:pPr>
        <w:pStyle w:val="ListParagraph"/>
        <w:numPr>
          <w:ilvl w:val="0"/>
          <w:numId w:val="77"/>
        </w:numPr>
        <w:spacing w:after="0" w:line="271" w:lineRule="auto"/>
        <w:rPr>
          <w:rFonts w:cstheme="minorHAnsi"/>
          <w:b/>
          <w:szCs w:val="24"/>
        </w:rPr>
      </w:pPr>
      <w:r w:rsidRPr="00A96E36">
        <w:rPr>
          <w:rFonts w:cstheme="minorHAnsi"/>
          <w:szCs w:val="24"/>
        </w:rPr>
        <w:t>Examples of project outputs</w:t>
      </w:r>
    </w:p>
    <w:p w14:paraId="607DF0BE" w14:textId="77777777" w:rsidR="00A96E36" w:rsidRPr="00A96E36" w:rsidRDefault="00BB3325" w:rsidP="00A96E36">
      <w:pPr>
        <w:pStyle w:val="ListParagraph"/>
        <w:numPr>
          <w:ilvl w:val="0"/>
          <w:numId w:val="77"/>
        </w:numPr>
        <w:spacing w:after="0" w:line="271" w:lineRule="auto"/>
        <w:rPr>
          <w:rFonts w:cstheme="minorHAnsi"/>
          <w:b/>
          <w:szCs w:val="24"/>
        </w:rPr>
      </w:pPr>
      <w:r w:rsidRPr="00A96E36">
        <w:rPr>
          <w:rFonts w:cstheme="minorHAnsi"/>
          <w:szCs w:val="24"/>
        </w:rPr>
        <w:t>Publicity programme</w:t>
      </w:r>
    </w:p>
    <w:p w14:paraId="738E0A97" w14:textId="27E88A68" w:rsidR="00DD305A" w:rsidRPr="00A96E36" w:rsidRDefault="00DD305A" w:rsidP="00BB3325">
      <w:pPr>
        <w:pStyle w:val="ListParagraph"/>
        <w:numPr>
          <w:ilvl w:val="0"/>
          <w:numId w:val="77"/>
        </w:numPr>
        <w:spacing w:after="0" w:line="271" w:lineRule="auto"/>
        <w:rPr>
          <w:rFonts w:cstheme="minorHAnsi"/>
          <w:b/>
          <w:szCs w:val="24"/>
        </w:rPr>
      </w:pPr>
      <w:r w:rsidRPr="00A96E36">
        <w:rPr>
          <w:rFonts w:cstheme="minorHAnsi"/>
          <w:szCs w:val="24"/>
        </w:rPr>
        <w:t>Events Programme</w:t>
      </w:r>
    </w:p>
    <w:p w14:paraId="70ECA303" w14:textId="77777777" w:rsidR="00A96E36" w:rsidRDefault="00A96E36" w:rsidP="00A96E36">
      <w:pPr>
        <w:pStyle w:val="Heading4"/>
      </w:pPr>
      <w:r w:rsidRPr="00A96E36">
        <w:t>Q125 What access and engagement activity (or activities) are you most proud of, and why?</w:t>
      </w:r>
    </w:p>
    <w:p w14:paraId="1A67E777" w14:textId="2F9E8F4F" w:rsidR="00DD305A" w:rsidRPr="00EF219C" w:rsidRDefault="00DD305A" w:rsidP="00DD305A">
      <w:pPr>
        <w:pStyle w:val="paragraph"/>
        <w:spacing w:before="0" w:beforeAutospacing="0" w:after="0" w:afterAutospacing="0"/>
        <w:textAlignment w:val="baseline"/>
        <w:rPr>
          <w:rFonts w:ascii="Segoe UI" w:hAnsi="Segoe UI" w:cs="Segoe UI"/>
          <w:sz w:val="18"/>
          <w:szCs w:val="18"/>
        </w:rPr>
      </w:pPr>
      <w:r w:rsidRPr="00EF219C">
        <w:rPr>
          <w:rFonts w:ascii="Arial" w:hAnsi="Arial" w:cs="Arial"/>
        </w:rPr>
        <w:t xml:space="preserve">This question provides an opportunity for you to highlight a specific example of an activity or range of activities which demonstrates the strength of the </w:t>
      </w:r>
      <w:r w:rsidR="00880A7E" w:rsidRPr="00EF219C">
        <w:rPr>
          <w:rFonts w:ascii="Arial" w:hAnsi="Arial" w:cs="Arial"/>
        </w:rPr>
        <w:t>service’s</w:t>
      </w:r>
      <w:r w:rsidRPr="00EF219C">
        <w:rPr>
          <w:rFonts w:ascii="Arial" w:hAnsi="Arial" w:cs="Arial"/>
        </w:rPr>
        <w:t xml:space="preserve"> engagement activity and the impact it had on participants and the service.</w:t>
      </w:r>
      <w:r w:rsidRPr="00EF219C">
        <w:rPr>
          <w:rStyle w:val="eop"/>
          <w:rFonts w:ascii="Arial" w:hAnsi="Arial" w:cs="Arial"/>
        </w:rPr>
        <w:t> </w:t>
      </w:r>
    </w:p>
    <w:p w14:paraId="3ADBDB98" w14:textId="77777777" w:rsidR="00BB3325" w:rsidRDefault="00BB3325" w:rsidP="00BB3325">
      <w:pPr>
        <w:spacing w:after="0" w:line="271" w:lineRule="auto"/>
        <w:rPr>
          <w:rFonts w:cstheme="minorHAnsi"/>
          <w:b/>
          <w:szCs w:val="24"/>
        </w:rPr>
      </w:pPr>
    </w:p>
    <w:p w14:paraId="1F8426D8" w14:textId="77777777" w:rsidR="00BB3325" w:rsidRPr="00FF72F6" w:rsidRDefault="00BB3325" w:rsidP="00BB3325">
      <w:pPr>
        <w:spacing w:after="0" w:line="271" w:lineRule="auto"/>
        <w:rPr>
          <w:rFonts w:cstheme="minorHAnsi"/>
          <w:szCs w:val="24"/>
        </w:rPr>
      </w:pPr>
      <w:r w:rsidRPr="00FF72F6">
        <w:rPr>
          <w:rFonts w:cstheme="minorHAnsi"/>
          <w:b/>
          <w:szCs w:val="24"/>
        </w:rPr>
        <w:t>Questions to consider when formulating responses</w:t>
      </w:r>
      <w:r w:rsidRPr="00FF72F6">
        <w:rPr>
          <w:rFonts w:cstheme="minorHAnsi"/>
          <w:szCs w:val="24"/>
        </w:rPr>
        <w:t xml:space="preserve"> </w:t>
      </w:r>
    </w:p>
    <w:p w14:paraId="2BD2F108" w14:textId="77777777" w:rsidR="00BB3325" w:rsidRPr="00FD30F9" w:rsidRDefault="00BB3325" w:rsidP="00D13683">
      <w:pPr>
        <w:pStyle w:val="ListParagraph"/>
        <w:numPr>
          <w:ilvl w:val="0"/>
          <w:numId w:val="49"/>
        </w:numPr>
        <w:spacing w:after="0" w:line="271" w:lineRule="auto"/>
        <w:rPr>
          <w:rFonts w:cs="Arial"/>
          <w:szCs w:val="24"/>
        </w:rPr>
      </w:pPr>
      <w:r w:rsidRPr="000B16F5">
        <w:rPr>
          <w:rFonts w:cs="Arial"/>
          <w:szCs w:val="24"/>
        </w:rPr>
        <w:t>How can</w:t>
      </w:r>
      <w:r w:rsidRPr="00FD30F9">
        <w:rPr>
          <w:rFonts w:cs="Arial"/>
          <w:szCs w:val="24"/>
        </w:rPr>
        <w:t xml:space="preserve"> </w:t>
      </w:r>
      <w:r w:rsidRPr="00EF219C">
        <w:rPr>
          <w:rFonts w:cs="Arial"/>
          <w:szCs w:val="24"/>
        </w:rPr>
        <w:t xml:space="preserve">people </w:t>
      </w:r>
      <w:r w:rsidRPr="000B16F5">
        <w:rPr>
          <w:rFonts w:cs="Arial"/>
          <w:szCs w:val="24"/>
        </w:rPr>
        <w:t>become involved and use the archives besides undertaking research?</w:t>
      </w:r>
    </w:p>
    <w:p w14:paraId="56757B19" w14:textId="45C372F4" w:rsidR="00BB3325" w:rsidRPr="00EF219C" w:rsidRDefault="00BB3325" w:rsidP="00D13683">
      <w:pPr>
        <w:pStyle w:val="ListParagraph"/>
        <w:numPr>
          <w:ilvl w:val="0"/>
          <w:numId w:val="49"/>
        </w:numPr>
        <w:spacing w:after="0" w:line="271" w:lineRule="auto"/>
        <w:rPr>
          <w:rFonts w:cs="Arial"/>
          <w:szCs w:val="24"/>
        </w:rPr>
      </w:pPr>
      <w:r w:rsidRPr="00EF219C">
        <w:rPr>
          <w:rFonts w:cs="Arial"/>
          <w:szCs w:val="24"/>
        </w:rPr>
        <w:lastRenderedPageBreak/>
        <w:t xml:space="preserve">To what extent have communities helped to shape activities? </w:t>
      </w:r>
    </w:p>
    <w:p w14:paraId="74005AF3" w14:textId="761DC378" w:rsidR="00BB3325" w:rsidRPr="000B16F5" w:rsidRDefault="00BB3325" w:rsidP="00D13683">
      <w:pPr>
        <w:pStyle w:val="ListParagraph"/>
        <w:numPr>
          <w:ilvl w:val="0"/>
          <w:numId w:val="49"/>
        </w:numPr>
        <w:spacing w:after="0" w:line="271" w:lineRule="auto"/>
        <w:rPr>
          <w:rFonts w:cs="Arial"/>
          <w:szCs w:val="24"/>
        </w:rPr>
      </w:pPr>
      <w:r w:rsidRPr="000B16F5">
        <w:rPr>
          <w:rFonts w:cs="Arial"/>
          <w:szCs w:val="24"/>
        </w:rPr>
        <w:t xml:space="preserve">How do we engage </w:t>
      </w:r>
      <w:r>
        <w:rPr>
          <w:rFonts w:cs="Arial"/>
          <w:szCs w:val="24"/>
        </w:rPr>
        <w:t>communities</w:t>
      </w:r>
      <w:r w:rsidRPr="000B16F5">
        <w:rPr>
          <w:rFonts w:cs="Arial"/>
          <w:szCs w:val="24"/>
        </w:rPr>
        <w:t>?</w:t>
      </w:r>
    </w:p>
    <w:p w14:paraId="4CAE198F" w14:textId="6EE0C1B6" w:rsidR="00BB3325" w:rsidRPr="000B16F5" w:rsidRDefault="00BB3325" w:rsidP="00D13683">
      <w:pPr>
        <w:pStyle w:val="ListParagraph"/>
        <w:numPr>
          <w:ilvl w:val="0"/>
          <w:numId w:val="49"/>
        </w:numPr>
        <w:spacing w:after="0" w:line="271" w:lineRule="auto"/>
        <w:rPr>
          <w:rFonts w:cs="Arial"/>
          <w:szCs w:val="24"/>
        </w:rPr>
      </w:pPr>
      <w:r w:rsidRPr="000B16F5">
        <w:rPr>
          <w:rFonts w:cs="Arial"/>
          <w:szCs w:val="24"/>
        </w:rPr>
        <w:t>How does my organisation use the archives</w:t>
      </w:r>
      <w:r>
        <w:rPr>
          <w:rFonts w:cs="Arial"/>
          <w:szCs w:val="24"/>
        </w:rPr>
        <w:t xml:space="preserve"> to support its wider mission</w:t>
      </w:r>
      <w:r w:rsidRPr="000B16F5">
        <w:rPr>
          <w:rFonts w:cs="Arial"/>
          <w:szCs w:val="24"/>
        </w:rPr>
        <w:t>?</w:t>
      </w:r>
    </w:p>
    <w:p w14:paraId="4E175166" w14:textId="77777777" w:rsidR="00BB3325" w:rsidRPr="000B16F5" w:rsidRDefault="00BB3325" w:rsidP="00D13683">
      <w:pPr>
        <w:pStyle w:val="ListParagraph"/>
        <w:numPr>
          <w:ilvl w:val="0"/>
          <w:numId w:val="49"/>
        </w:numPr>
        <w:spacing w:after="0" w:line="271" w:lineRule="auto"/>
        <w:rPr>
          <w:rFonts w:cs="Arial"/>
          <w:szCs w:val="24"/>
        </w:rPr>
      </w:pPr>
      <w:r w:rsidRPr="000B16F5">
        <w:rPr>
          <w:rFonts w:cs="Arial"/>
          <w:szCs w:val="24"/>
        </w:rPr>
        <w:t>How do our partnerships provide opportunities for access and engagement?</w:t>
      </w:r>
    </w:p>
    <w:p w14:paraId="1894AA19" w14:textId="404DC843" w:rsidR="00BB3325" w:rsidRPr="00AE3F63" w:rsidRDefault="00BB3325" w:rsidP="00D13683">
      <w:pPr>
        <w:pStyle w:val="ListParagraph"/>
        <w:numPr>
          <w:ilvl w:val="0"/>
          <w:numId w:val="49"/>
        </w:numPr>
        <w:spacing w:after="0" w:line="271" w:lineRule="auto"/>
        <w:rPr>
          <w:rFonts w:cstheme="minorHAnsi"/>
          <w:szCs w:val="24"/>
        </w:rPr>
      </w:pPr>
      <w:r w:rsidRPr="000B16F5">
        <w:rPr>
          <w:rFonts w:cs="Arial"/>
          <w:szCs w:val="24"/>
        </w:rPr>
        <w:t>Do we offer activities both on and off</w:t>
      </w:r>
      <w:r>
        <w:rPr>
          <w:rFonts w:cs="Arial"/>
          <w:szCs w:val="24"/>
        </w:rPr>
        <w:t>-</w:t>
      </w:r>
      <w:r w:rsidRPr="000B16F5">
        <w:rPr>
          <w:rFonts w:cs="Arial"/>
          <w:szCs w:val="24"/>
        </w:rPr>
        <w:t>site, and does this allow our users to engage with our services</w:t>
      </w:r>
      <w:r w:rsidRPr="00FF72F6">
        <w:rPr>
          <w:rFonts w:cstheme="minorHAnsi"/>
          <w:szCs w:val="24"/>
        </w:rPr>
        <w:t>?</w:t>
      </w:r>
    </w:p>
    <w:p w14:paraId="1A4E3CCD" w14:textId="77777777" w:rsidR="00BB3325" w:rsidRPr="00FF72F6" w:rsidRDefault="00BB3325" w:rsidP="00A96E36">
      <w:pPr>
        <w:pStyle w:val="Heading4"/>
      </w:pPr>
      <w:r w:rsidRPr="00FF72F6">
        <w:t>Tools and resources</w:t>
      </w:r>
    </w:p>
    <w:p w14:paraId="1DFBE420" w14:textId="3DD0785E" w:rsidR="00BB3325" w:rsidRPr="00FF72F6" w:rsidRDefault="00BB3325" w:rsidP="00BB3325">
      <w:pPr>
        <w:spacing w:after="0" w:line="271" w:lineRule="auto"/>
        <w:rPr>
          <w:rFonts w:cstheme="minorHAnsi"/>
          <w:szCs w:val="24"/>
        </w:rPr>
      </w:pPr>
      <w:r w:rsidRPr="00FF72F6">
        <w:rPr>
          <w:rFonts w:cstheme="minorHAnsi"/>
          <w:szCs w:val="24"/>
        </w:rPr>
        <w:t>The National Archives</w:t>
      </w:r>
      <w:r w:rsidR="003B3808">
        <w:rPr>
          <w:rFonts w:cstheme="minorHAnsi"/>
          <w:szCs w:val="24"/>
        </w:rPr>
        <w:t xml:space="preserve"> –</w:t>
      </w:r>
      <w:r w:rsidRPr="00FF72F6">
        <w:rPr>
          <w:rFonts w:cstheme="minorHAnsi"/>
          <w:szCs w:val="24"/>
        </w:rPr>
        <w:t xml:space="preserve"> </w:t>
      </w:r>
      <w:hyperlink r:id="rId171" w:history="1">
        <w:r w:rsidRPr="003B3808">
          <w:rPr>
            <w:rStyle w:val="Hyperlink"/>
            <w:rFonts w:cstheme="minorHAnsi"/>
            <w:iCs/>
            <w:szCs w:val="24"/>
          </w:rPr>
          <w:t>Developing Access and Participation</w:t>
        </w:r>
      </w:hyperlink>
    </w:p>
    <w:p w14:paraId="636B70B2" w14:textId="77777777" w:rsidR="00BB3325" w:rsidRDefault="00BB3325" w:rsidP="00BB3325">
      <w:pPr>
        <w:spacing w:after="0" w:line="271" w:lineRule="auto"/>
        <w:rPr>
          <w:rFonts w:cstheme="minorHAnsi"/>
          <w:szCs w:val="24"/>
        </w:rPr>
      </w:pPr>
    </w:p>
    <w:p w14:paraId="2BCF4B09" w14:textId="55F0B442" w:rsidR="00BB3325" w:rsidRPr="00FF72F6" w:rsidRDefault="00BB3325" w:rsidP="00BB3325">
      <w:pPr>
        <w:spacing w:after="0" w:line="271" w:lineRule="auto"/>
        <w:rPr>
          <w:rStyle w:val="Hyperlink"/>
          <w:rFonts w:cstheme="minorHAnsi"/>
          <w:szCs w:val="24"/>
        </w:rPr>
      </w:pPr>
      <w:r w:rsidRPr="00FF72F6">
        <w:rPr>
          <w:rFonts w:cstheme="minorHAnsi"/>
          <w:szCs w:val="24"/>
        </w:rPr>
        <w:t>The National Archives</w:t>
      </w:r>
      <w:r w:rsidR="003B3808">
        <w:rPr>
          <w:rFonts w:cstheme="minorHAnsi"/>
          <w:szCs w:val="24"/>
        </w:rPr>
        <w:t xml:space="preserve"> –</w:t>
      </w:r>
      <w:r w:rsidRPr="00FF72F6">
        <w:rPr>
          <w:rFonts w:cstheme="minorHAnsi"/>
          <w:szCs w:val="24"/>
        </w:rPr>
        <w:t xml:space="preserve"> </w:t>
      </w:r>
      <w:hyperlink r:id="rId172" w:history="1">
        <w:r w:rsidRPr="003B3808">
          <w:rPr>
            <w:rStyle w:val="Hyperlink"/>
            <w:rFonts w:cstheme="minorHAnsi"/>
            <w:iCs/>
            <w:szCs w:val="24"/>
          </w:rPr>
          <w:t>Understanding Your Community toolkit</w:t>
        </w:r>
      </w:hyperlink>
      <w:r w:rsidRPr="00FF72F6">
        <w:rPr>
          <w:rFonts w:cstheme="minorHAnsi"/>
          <w:i/>
          <w:szCs w:val="24"/>
        </w:rPr>
        <w:t xml:space="preserve"> </w:t>
      </w:r>
    </w:p>
    <w:p w14:paraId="6D5FEB33" w14:textId="10F6443F" w:rsidR="00BB3325" w:rsidRDefault="00BB3325" w:rsidP="00BB3325">
      <w:pPr>
        <w:spacing w:before="240" w:line="268" w:lineRule="auto"/>
        <w:rPr>
          <w:szCs w:val="24"/>
        </w:rPr>
      </w:pPr>
      <w:r>
        <w:rPr>
          <w:szCs w:val="24"/>
        </w:rPr>
        <w:t xml:space="preserve">The </w:t>
      </w:r>
      <w:hyperlink r:id="rId173" w:history="1">
        <w:r w:rsidRPr="007428AC">
          <w:rPr>
            <w:rStyle w:val="Hyperlink"/>
            <w:szCs w:val="24"/>
          </w:rPr>
          <w:t>Managing Business Archives website</w:t>
        </w:r>
      </w:hyperlink>
      <w:r>
        <w:rPr>
          <w:szCs w:val="24"/>
        </w:rPr>
        <w:t xml:space="preserve"> shows a range of ways that corporate archives are used to support wider business activity</w:t>
      </w:r>
      <w:r w:rsidR="003B3808">
        <w:rPr>
          <w:szCs w:val="24"/>
        </w:rPr>
        <w:t>.</w:t>
      </w:r>
    </w:p>
    <w:p w14:paraId="71085C22" w14:textId="18DE7844" w:rsidR="00B57C47" w:rsidRDefault="00BB3325" w:rsidP="00BB3325">
      <w:pPr>
        <w:spacing w:before="240" w:line="268" w:lineRule="auto"/>
        <w:rPr>
          <w:rStyle w:val="Hyperlink"/>
          <w:rFonts w:cstheme="minorHAnsi"/>
          <w:szCs w:val="24"/>
        </w:rPr>
      </w:pPr>
      <w:r>
        <w:rPr>
          <w:szCs w:val="24"/>
        </w:rPr>
        <w:t xml:space="preserve">For voluntary sector archives, </w:t>
      </w:r>
      <w:hyperlink r:id="rId174" w:history="1">
        <w:r w:rsidRPr="007428AC">
          <w:rPr>
            <w:rStyle w:val="Hyperlink"/>
            <w:szCs w:val="24"/>
          </w:rPr>
          <w:t>case studies are available</w:t>
        </w:r>
        <w:r w:rsidR="007428AC" w:rsidRPr="007428AC">
          <w:rPr>
            <w:rStyle w:val="Hyperlink"/>
            <w:szCs w:val="24"/>
          </w:rPr>
          <w:t xml:space="preserve"> to read</w:t>
        </w:r>
      </w:hyperlink>
    </w:p>
    <w:p w14:paraId="051FA8F3" w14:textId="2B4B14D9" w:rsidR="00BB3325" w:rsidRPr="007428AC" w:rsidRDefault="00BB3325" w:rsidP="00BB3325">
      <w:pPr>
        <w:spacing w:after="0" w:line="271" w:lineRule="auto"/>
        <w:rPr>
          <w:rFonts w:cstheme="minorHAnsi"/>
          <w:szCs w:val="24"/>
        </w:rPr>
      </w:pPr>
      <w:r w:rsidRPr="00EF219C">
        <w:rPr>
          <w:rStyle w:val="Hyperlink"/>
          <w:rFonts w:cstheme="minorHAnsi"/>
          <w:color w:val="auto"/>
          <w:szCs w:val="24"/>
          <w:u w:val="none"/>
        </w:rPr>
        <w:t>Tate</w:t>
      </w:r>
      <w:r w:rsidR="007428AC">
        <w:rPr>
          <w:rStyle w:val="Hyperlink"/>
          <w:rFonts w:cstheme="minorHAnsi"/>
          <w:color w:val="auto"/>
          <w:szCs w:val="24"/>
          <w:u w:val="none"/>
        </w:rPr>
        <w:t>’s</w:t>
      </w:r>
      <w:r w:rsidRPr="00EF219C">
        <w:rPr>
          <w:rStyle w:val="Hyperlink"/>
          <w:rFonts w:cstheme="minorHAnsi"/>
          <w:color w:val="auto"/>
          <w:szCs w:val="24"/>
          <w:u w:val="none"/>
        </w:rPr>
        <w:t xml:space="preserve"> </w:t>
      </w:r>
      <w:hyperlink r:id="rId175" w:history="1">
        <w:r w:rsidRPr="007428AC">
          <w:rPr>
            <w:rStyle w:val="Hyperlink"/>
            <w:rFonts w:cstheme="minorHAnsi"/>
            <w:iCs/>
            <w:szCs w:val="24"/>
          </w:rPr>
          <w:t>Access and archives toolkit</w:t>
        </w:r>
      </w:hyperlink>
      <w:r w:rsidRPr="00EF219C">
        <w:rPr>
          <w:rStyle w:val="Hyperlink"/>
          <w:rFonts w:cstheme="minorHAnsi"/>
          <w:i/>
          <w:color w:val="auto"/>
          <w:szCs w:val="24"/>
          <w:u w:val="none"/>
        </w:rPr>
        <w:t xml:space="preserve"> – </w:t>
      </w:r>
      <w:r w:rsidRPr="00EF219C">
        <w:rPr>
          <w:rStyle w:val="Hyperlink"/>
          <w:rFonts w:cstheme="minorHAnsi"/>
          <w:color w:val="auto"/>
          <w:szCs w:val="24"/>
          <w:u w:val="none"/>
        </w:rPr>
        <w:t>sharing of the learning of Tate during its five-year programme which digitised over 52,000 items and pieces from Tate's Archive while developing associated engagement activities at Tate Britain, on the Tate website, and with partners across the UK. Guidance includes funding and managing a digitisation project, designing an archive digitisation project, publishing archive collections online and supporting learning and participation with archives.</w:t>
      </w:r>
    </w:p>
    <w:p w14:paraId="2AA12A53" w14:textId="77777777" w:rsidR="00BB3325" w:rsidRPr="00EF219C" w:rsidRDefault="00BB3325" w:rsidP="00BB3325">
      <w:pPr>
        <w:spacing w:after="0" w:line="271" w:lineRule="auto"/>
        <w:rPr>
          <w:rFonts w:cstheme="minorHAnsi"/>
          <w:szCs w:val="24"/>
        </w:rPr>
      </w:pPr>
    </w:p>
    <w:p w14:paraId="03E186E6" w14:textId="4CD98679" w:rsidR="00BB3325" w:rsidRPr="00983259" w:rsidRDefault="00BB3325" w:rsidP="00BB3325">
      <w:pPr>
        <w:spacing w:after="0" w:line="271" w:lineRule="auto"/>
        <w:rPr>
          <w:rFonts w:cstheme="minorHAnsi"/>
          <w:color w:val="FF0000"/>
          <w:szCs w:val="24"/>
        </w:rPr>
      </w:pPr>
      <w:r w:rsidRPr="00EF219C">
        <w:rPr>
          <w:rFonts w:cstheme="minorHAnsi"/>
          <w:szCs w:val="24"/>
        </w:rPr>
        <w:t>Research Libraries UK</w:t>
      </w:r>
      <w:r w:rsidR="007428AC">
        <w:rPr>
          <w:rFonts w:cstheme="minorHAnsi"/>
          <w:szCs w:val="24"/>
        </w:rPr>
        <w:t xml:space="preserve"> –</w:t>
      </w:r>
      <w:r w:rsidRPr="00EF219C">
        <w:rPr>
          <w:rFonts w:cstheme="minorHAnsi"/>
          <w:szCs w:val="24"/>
        </w:rPr>
        <w:t xml:space="preserve"> </w:t>
      </w:r>
      <w:hyperlink r:id="rId176" w:history="1">
        <w:r w:rsidRPr="007428AC">
          <w:rPr>
            <w:rStyle w:val="Hyperlink"/>
            <w:rFonts w:cstheme="minorHAnsi"/>
            <w:szCs w:val="24"/>
          </w:rPr>
          <w:t>Inclusive Collections, Inclusive Libraries</w:t>
        </w:r>
      </w:hyperlink>
      <w:r w:rsidRPr="00EF219C">
        <w:rPr>
          <w:rFonts w:cstheme="minorHAnsi"/>
          <w:szCs w:val="24"/>
        </w:rPr>
        <w:t xml:space="preserve"> is a series of recorded talks giving examples of different approaches to presenting and making archives accessible</w:t>
      </w:r>
      <w:r w:rsidR="007428AC">
        <w:rPr>
          <w:rFonts w:cstheme="minorHAnsi"/>
          <w:szCs w:val="24"/>
        </w:rPr>
        <w:t>.</w:t>
      </w:r>
    </w:p>
    <w:p w14:paraId="7E00E9BC" w14:textId="77777777" w:rsidR="00BB3325" w:rsidRDefault="00BB3325" w:rsidP="00BB3325">
      <w:pPr>
        <w:spacing w:after="0" w:line="271" w:lineRule="auto"/>
        <w:rPr>
          <w:rFonts w:cstheme="minorHAnsi"/>
          <w:szCs w:val="24"/>
        </w:rPr>
      </w:pPr>
    </w:p>
    <w:p w14:paraId="16D475D9" w14:textId="2143E7EB" w:rsidR="00BB3325" w:rsidRDefault="00BB3325" w:rsidP="00BB3325">
      <w:pPr>
        <w:spacing w:after="0" w:line="271" w:lineRule="auto"/>
        <w:rPr>
          <w:rFonts w:cstheme="minorHAnsi"/>
          <w:szCs w:val="24"/>
        </w:rPr>
      </w:pPr>
      <w:r w:rsidRPr="00EF219C">
        <w:rPr>
          <w:rFonts w:cstheme="minorHAnsi"/>
          <w:szCs w:val="24"/>
        </w:rPr>
        <w:t>National Lottery Heritage Fund</w:t>
      </w:r>
      <w:r w:rsidR="007428AC">
        <w:rPr>
          <w:rFonts w:cstheme="minorHAnsi"/>
          <w:szCs w:val="24"/>
        </w:rPr>
        <w:t>’s</w:t>
      </w:r>
      <w:r w:rsidRPr="00EF219C">
        <w:rPr>
          <w:rFonts w:cstheme="minorHAnsi"/>
          <w:szCs w:val="24"/>
        </w:rPr>
        <w:t xml:space="preserve"> </w:t>
      </w:r>
      <w:hyperlink r:id="rId177" w:history="1">
        <w:r w:rsidRPr="007428AC">
          <w:rPr>
            <w:rStyle w:val="Hyperlink"/>
            <w:rFonts w:cstheme="minorHAnsi"/>
            <w:szCs w:val="24"/>
          </w:rPr>
          <w:t>pages on inclusion</w:t>
        </w:r>
      </w:hyperlink>
      <w:r w:rsidRPr="00EF219C">
        <w:rPr>
          <w:rFonts w:cstheme="minorHAnsi"/>
          <w:szCs w:val="24"/>
        </w:rPr>
        <w:t xml:space="preserve"> provide guidance and links to a range of resources</w:t>
      </w:r>
    </w:p>
    <w:p w14:paraId="2A6161F7" w14:textId="3020DBFE" w:rsidR="00BB3325" w:rsidRPr="005E4CEF" w:rsidRDefault="00BB3325" w:rsidP="00634D7A">
      <w:pPr>
        <w:spacing w:after="0" w:line="271" w:lineRule="auto"/>
        <w:rPr>
          <w:rFonts w:cstheme="minorHAnsi"/>
          <w:szCs w:val="24"/>
        </w:rPr>
      </w:pPr>
    </w:p>
    <w:p w14:paraId="25C24D17" w14:textId="77777777" w:rsidR="000B16F5" w:rsidRDefault="000B16F5" w:rsidP="00634D7A">
      <w:pPr>
        <w:spacing w:after="0" w:line="271" w:lineRule="auto"/>
        <w:rPr>
          <w:rFonts w:cstheme="minorHAnsi"/>
          <w:b/>
          <w:szCs w:val="24"/>
        </w:rPr>
      </w:pPr>
    </w:p>
    <w:p w14:paraId="606CB12B" w14:textId="77777777" w:rsidR="00E8434A" w:rsidRDefault="00E8434A">
      <w:pPr>
        <w:rPr>
          <w:rFonts w:cstheme="minorHAnsi"/>
          <w:b/>
          <w:szCs w:val="24"/>
        </w:rPr>
      </w:pPr>
      <w:r>
        <w:rPr>
          <w:rFonts w:cstheme="minorHAnsi"/>
          <w:b/>
          <w:szCs w:val="24"/>
        </w:rPr>
        <w:br w:type="page"/>
      </w:r>
    </w:p>
    <w:p w14:paraId="2A1421D4" w14:textId="779E3174" w:rsidR="000B16F5" w:rsidRPr="00AE3F63" w:rsidRDefault="000247F8" w:rsidP="00A96E36">
      <w:pPr>
        <w:pStyle w:val="Heading3"/>
        <w:rPr>
          <w:i/>
          <w:iCs/>
        </w:rPr>
      </w:pPr>
      <w:r w:rsidRPr="00E46B10">
        <w:lastRenderedPageBreak/>
        <w:t>3.3.</w:t>
      </w:r>
      <w:r w:rsidR="00252A8C" w:rsidRPr="00E46B10">
        <w:t>2</w:t>
      </w:r>
      <w:r w:rsidRPr="00E46B10">
        <w:t xml:space="preserve"> </w:t>
      </w:r>
      <w:r w:rsidR="00D00E57" w:rsidRPr="00E46B10">
        <w:t>Access to</w:t>
      </w:r>
      <w:r w:rsidRPr="00E46B10">
        <w:t xml:space="preserve"> </w:t>
      </w:r>
      <w:r w:rsidR="00D00E57" w:rsidRPr="00E46B10">
        <w:t xml:space="preserve">and information on </w:t>
      </w:r>
      <w:r w:rsidRPr="00E46B10">
        <w:t>collections and archive services</w:t>
      </w:r>
    </w:p>
    <w:p w14:paraId="5EF12918" w14:textId="133C4F45" w:rsidR="0045521B" w:rsidRPr="005E4CEF" w:rsidRDefault="00AD1949" w:rsidP="00A96E36">
      <w:pPr>
        <w:pStyle w:val="Heading4"/>
      </w:pPr>
      <w:r w:rsidRPr="005E4CEF">
        <w:t>Significance</w:t>
      </w:r>
    </w:p>
    <w:p w14:paraId="61629DE0" w14:textId="2931B143" w:rsidR="000B16F5" w:rsidRPr="00AE3F63" w:rsidRDefault="00D00E57" w:rsidP="00634D7A">
      <w:pPr>
        <w:spacing w:after="0" w:line="271" w:lineRule="auto"/>
        <w:rPr>
          <w:rFonts w:cstheme="minorHAnsi"/>
          <w:szCs w:val="24"/>
        </w:rPr>
      </w:pPr>
      <w:r>
        <w:rPr>
          <w:rFonts w:cstheme="minorHAnsi"/>
          <w:szCs w:val="24"/>
        </w:rPr>
        <w:t>Archive services</w:t>
      </w:r>
      <w:r w:rsidR="0001681A" w:rsidRPr="005E4CEF">
        <w:rPr>
          <w:rFonts w:cstheme="minorHAnsi"/>
          <w:szCs w:val="24"/>
        </w:rPr>
        <w:t xml:space="preserve"> need to </w:t>
      </w:r>
      <w:r>
        <w:rPr>
          <w:rFonts w:cstheme="minorHAnsi"/>
          <w:szCs w:val="24"/>
        </w:rPr>
        <w:t>offer a realistic and reliable level of service to their communit</w:t>
      </w:r>
      <w:r w:rsidR="00E64C17">
        <w:rPr>
          <w:rFonts w:cstheme="minorHAnsi"/>
          <w:szCs w:val="24"/>
        </w:rPr>
        <w:t>ies</w:t>
      </w:r>
      <w:r>
        <w:rPr>
          <w:rFonts w:cstheme="minorHAnsi"/>
          <w:szCs w:val="24"/>
        </w:rPr>
        <w:t xml:space="preserve">, within the resources available. Services should </w:t>
      </w:r>
      <w:r w:rsidR="0001681A" w:rsidRPr="005E4CEF">
        <w:rPr>
          <w:rFonts w:cstheme="minorHAnsi"/>
          <w:szCs w:val="24"/>
        </w:rPr>
        <w:t xml:space="preserve">engage </w:t>
      </w:r>
      <w:r w:rsidRPr="005E4CEF">
        <w:rPr>
          <w:rFonts w:cstheme="minorHAnsi"/>
          <w:szCs w:val="24"/>
        </w:rPr>
        <w:t xml:space="preserve">actively </w:t>
      </w:r>
      <w:r w:rsidR="0001681A" w:rsidRPr="005E4CEF">
        <w:rPr>
          <w:rFonts w:cstheme="minorHAnsi"/>
          <w:szCs w:val="24"/>
        </w:rPr>
        <w:t xml:space="preserve">with </w:t>
      </w:r>
      <w:r>
        <w:rPr>
          <w:rFonts w:cstheme="minorHAnsi"/>
          <w:szCs w:val="24"/>
        </w:rPr>
        <w:t>their</w:t>
      </w:r>
      <w:r w:rsidR="0001681A" w:rsidRPr="005E4CEF">
        <w:rPr>
          <w:rFonts w:cstheme="minorHAnsi"/>
          <w:szCs w:val="24"/>
        </w:rPr>
        <w:t xml:space="preserve"> communit</w:t>
      </w:r>
      <w:r>
        <w:rPr>
          <w:rFonts w:cstheme="minorHAnsi"/>
          <w:szCs w:val="24"/>
        </w:rPr>
        <w:t>ies</w:t>
      </w:r>
      <w:r w:rsidR="0001681A" w:rsidRPr="005E4CEF">
        <w:rPr>
          <w:rFonts w:cstheme="minorHAnsi"/>
          <w:szCs w:val="24"/>
        </w:rPr>
        <w:t xml:space="preserve"> to explain how </w:t>
      </w:r>
      <w:r>
        <w:rPr>
          <w:rFonts w:cstheme="minorHAnsi"/>
          <w:szCs w:val="24"/>
        </w:rPr>
        <w:t>they</w:t>
      </w:r>
      <w:r w:rsidR="0001681A" w:rsidRPr="005E4CEF">
        <w:rPr>
          <w:rFonts w:cstheme="minorHAnsi"/>
          <w:szCs w:val="24"/>
        </w:rPr>
        <w:t xml:space="preserve"> can access collections and related services</w:t>
      </w:r>
      <w:r>
        <w:rPr>
          <w:rFonts w:cstheme="minorHAnsi"/>
          <w:szCs w:val="24"/>
        </w:rPr>
        <w:t>, and to ensure</w:t>
      </w:r>
      <w:r w:rsidR="001672B5">
        <w:rPr>
          <w:rFonts w:cstheme="minorHAnsi"/>
          <w:szCs w:val="24"/>
        </w:rPr>
        <w:t xml:space="preserve"> </w:t>
      </w:r>
      <w:r w:rsidR="00BB3325" w:rsidRPr="00EF219C">
        <w:rPr>
          <w:rFonts w:cstheme="minorHAnsi"/>
          <w:szCs w:val="24"/>
        </w:rPr>
        <w:t>communities are aware of how they can participate and have a voice within the archive service</w:t>
      </w:r>
      <w:r w:rsidR="00BB3325">
        <w:rPr>
          <w:rFonts w:cstheme="minorHAnsi"/>
          <w:szCs w:val="24"/>
        </w:rPr>
        <w:t>.</w:t>
      </w:r>
      <w:r w:rsidR="00A17399" w:rsidRPr="005E4CEF">
        <w:rPr>
          <w:rFonts w:cstheme="minorHAnsi"/>
          <w:szCs w:val="24"/>
        </w:rPr>
        <w:t xml:space="preserve"> </w:t>
      </w:r>
      <w:r w:rsidR="0064796B">
        <w:rPr>
          <w:rFonts w:cstheme="minorHAnsi"/>
          <w:szCs w:val="24"/>
        </w:rPr>
        <w:t xml:space="preserve">Creating a service offer that does not meet community needs can create additional barriers. </w:t>
      </w:r>
      <w:r w:rsidR="0001681A" w:rsidRPr="005E4CEF">
        <w:rPr>
          <w:rFonts w:cstheme="minorHAnsi"/>
          <w:szCs w:val="24"/>
        </w:rPr>
        <w:t xml:space="preserve">A </w:t>
      </w:r>
      <w:r w:rsidR="000B1253" w:rsidRPr="005E4CEF">
        <w:rPr>
          <w:rFonts w:cstheme="minorHAnsi"/>
          <w:szCs w:val="24"/>
        </w:rPr>
        <w:t>structured</w:t>
      </w:r>
      <w:r w:rsidR="0001681A" w:rsidRPr="005E4CEF">
        <w:rPr>
          <w:rFonts w:cstheme="minorHAnsi"/>
          <w:szCs w:val="24"/>
        </w:rPr>
        <w:t xml:space="preserve"> assessment of how your service provides information on accessing collections </w:t>
      </w:r>
      <w:r w:rsidR="00E64C17">
        <w:rPr>
          <w:rFonts w:cstheme="minorHAnsi"/>
          <w:szCs w:val="24"/>
        </w:rPr>
        <w:t xml:space="preserve">and services </w:t>
      </w:r>
      <w:r w:rsidR="0001681A" w:rsidRPr="005E4CEF">
        <w:rPr>
          <w:rFonts w:cstheme="minorHAnsi"/>
          <w:szCs w:val="24"/>
        </w:rPr>
        <w:t>will enable you to identify good practice, gaps and opportunities for developing methods of communicati</w:t>
      </w:r>
      <w:r>
        <w:rPr>
          <w:rFonts w:cstheme="minorHAnsi"/>
          <w:szCs w:val="24"/>
        </w:rPr>
        <w:t xml:space="preserve">ng </w:t>
      </w:r>
      <w:r w:rsidRPr="00FD30F9">
        <w:rPr>
          <w:rFonts w:cstheme="minorHAnsi"/>
          <w:szCs w:val="24"/>
        </w:rPr>
        <w:t>information</w:t>
      </w:r>
      <w:r w:rsidR="0001681A" w:rsidRPr="00FD30F9">
        <w:rPr>
          <w:rFonts w:cstheme="minorHAnsi"/>
          <w:szCs w:val="24"/>
        </w:rPr>
        <w:t xml:space="preserve"> as well as identifying potential audiences and appropriate messages. </w:t>
      </w:r>
      <w:r w:rsidR="0001681A" w:rsidRPr="00EF219C">
        <w:rPr>
          <w:rFonts w:cstheme="minorHAnsi"/>
          <w:szCs w:val="24"/>
        </w:rPr>
        <w:t>Such information can be an opportunity to promote the service and present a particular ‘brand</w:t>
      </w:r>
      <w:r w:rsidR="00716DDC" w:rsidRPr="00EF219C">
        <w:rPr>
          <w:rFonts w:cstheme="minorHAnsi"/>
          <w:szCs w:val="24"/>
        </w:rPr>
        <w:t>’.</w:t>
      </w:r>
    </w:p>
    <w:p w14:paraId="01F8CC20" w14:textId="251A2F3B" w:rsidR="000247F8" w:rsidRPr="005E4CEF" w:rsidRDefault="0039744A" w:rsidP="00A96E36">
      <w:pPr>
        <w:pStyle w:val="Heading4"/>
      </w:pPr>
      <w:r w:rsidRPr="005E4CEF">
        <w:t>What assessment is looking for</w:t>
      </w:r>
    </w:p>
    <w:p w14:paraId="40BB8BAA" w14:textId="39370593" w:rsidR="000247F8" w:rsidRPr="005E4CEF" w:rsidRDefault="000247F8" w:rsidP="00634D7A">
      <w:pPr>
        <w:spacing w:after="0" w:line="271" w:lineRule="auto"/>
        <w:rPr>
          <w:rFonts w:cstheme="minorHAnsi"/>
          <w:szCs w:val="24"/>
        </w:rPr>
      </w:pPr>
      <w:r w:rsidRPr="005E4CEF">
        <w:rPr>
          <w:rFonts w:cstheme="minorHAnsi"/>
          <w:szCs w:val="24"/>
        </w:rPr>
        <w:t>This requirement covers providing access to the content of archive collections and how this is communicated</w:t>
      </w:r>
      <w:r w:rsidR="00BB3325">
        <w:rPr>
          <w:rFonts w:cstheme="minorHAnsi"/>
          <w:szCs w:val="24"/>
        </w:rPr>
        <w:t>.</w:t>
      </w:r>
      <w:r w:rsidRPr="005E4CEF">
        <w:rPr>
          <w:rFonts w:cstheme="minorHAnsi"/>
          <w:szCs w:val="24"/>
        </w:rPr>
        <w:t xml:space="preserve"> It examines opening hours, location, service delivery interfaces, public facilities, published information and online presence. </w:t>
      </w:r>
      <w:r w:rsidR="002D6E47">
        <w:rPr>
          <w:rFonts w:cstheme="minorHAnsi"/>
          <w:szCs w:val="24"/>
        </w:rPr>
        <w:t>Where material is stored off-site, assessment also seeks to understand how this can be accessed and how information is presented about this.</w:t>
      </w:r>
    </w:p>
    <w:p w14:paraId="1F4F8EBE" w14:textId="77777777" w:rsidR="000B16F5" w:rsidRDefault="000B16F5" w:rsidP="00634D7A">
      <w:pPr>
        <w:spacing w:after="0" w:line="271" w:lineRule="auto"/>
        <w:rPr>
          <w:rFonts w:cstheme="minorHAnsi"/>
          <w:szCs w:val="24"/>
        </w:rPr>
      </w:pPr>
    </w:p>
    <w:p w14:paraId="75E9E0C2" w14:textId="2302E01C" w:rsidR="000247F8" w:rsidRPr="005E4CEF" w:rsidRDefault="000247F8" w:rsidP="00634D7A">
      <w:pPr>
        <w:spacing w:after="0" w:line="271" w:lineRule="auto"/>
        <w:rPr>
          <w:rFonts w:cstheme="minorHAnsi"/>
          <w:szCs w:val="24"/>
        </w:rPr>
      </w:pPr>
      <w:r w:rsidRPr="005E4CEF">
        <w:rPr>
          <w:rFonts w:cstheme="minorHAnsi"/>
          <w:szCs w:val="24"/>
        </w:rPr>
        <w:t xml:space="preserve">Services should have examined how best to provide access to collections and services, while </w:t>
      </w:r>
      <w:r w:rsidR="00D00E57">
        <w:rPr>
          <w:rFonts w:cstheme="minorHAnsi"/>
          <w:szCs w:val="24"/>
        </w:rPr>
        <w:t xml:space="preserve">both </w:t>
      </w:r>
      <w:r w:rsidRPr="005E4CEF">
        <w:rPr>
          <w:rFonts w:cstheme="minorHAnsi"/>
          <w:szCs w:val="24"/>
        </w:rPr>
        <w:t>protecting and allowing ease of access</w:t>
      </w:r>
      <w:r w:rsidR="00D00E57" w:rsidRPr="00D00E57">
        <w:rPr>
          <w:rFonts w:cstheme="minorHAnsi"/>
          <w:szCs w:val="24"/>
        </w:rPr>
        <w:t xml:space="preserve"> </w:t>
      </w:r>
      <w:r w:rsidR="00D00E57">
        <w:rPr>
          <w:rFonts w:cstheme="minorHAnsi"/>
          <w:szCs w:val="24"/>
        </w:rPr>
        <w:t xml:space="preserve">to </w:t>
      </w:r>
      <w:r w:rsidR="00D00E57" w:rsidRPr="005E4CEF">
        <w:rPr>
          <w:rFonts w:cstheme="minorHAnsi"/>
          <w:szCs w:val="24"/>
        </w:rPr>
        <w:t>the collections</w:t>
      </w:r>
      <w:r w:rsidRPr="005E4CEF">
        <w:rPr>
          <w:rFonts w:cstheme="minorHAnsi"/>
          <w:szCs w:val="24"/>
        </w:rPr>
        <w:t xml:space="preserve">. In some cases this will be via staff undertaking research on behalf of users or by providing online access to digital images only. There should be practical information on how to access this service. Archive Service Accreditation acknowledges that some questions in this area are not relevant to archive services that provide </w:t>
      </w:r>
      <w:r w:rsidR="00BB3325">
        <w:rPr>
          <w:rFonts w:cstheme="minorHAnsi"/>
          <w:szCs w:val="24"/>
        </w:rPr>
        <w:t xml:space="preserve">only online </w:t>
      </w:r>
      <w:r w:rsidRPr="005E4CEF">
        <w:rPr>
          <w:rFonts w:cstheme="minorHAnsi"/>
          <w:szCs w:val="24"/>
        </w:rPr>
        <w:t>access</w:t>
      </w:r>
      <w:r w:rsidR="00BB3325">
        <w:rPr>
          <w:rFonts w:cstheme="minorHAnsi"/>
          <w:szCs w:val="24"/>
        </w:rPr>
        <w:t>.</w:t>
      </w:r>
    </w:p>
    <w:p w14:paraId="4A23C5DF" w14:textId="77777777" w:rsidR="000B16F5" w:rsidRDefault="000B16F5" w:rsidP="00634D7A">
      <w:pPr>
        <w:spacing w:after="0" w:line="271" w:lineRule="auto"/>
        <w:rPr>
          <w:rFonts w:cstheme="minorHAnsi"/>
          <w:szCs w:val="24"/>
        </w:rPr>
      </w:pPr>
    </w:p>
    <w:p w14:paraId="286067D1" w14:textId="77777777" w:rsidR="000247F8" w:rsidRPr="005E4CEF" w:rsidRDefault="000247F8" w:rsidP="00634D7A">
      <w:pPr>
        <w:spacing w:after="0" w:line="271" w:lineRule="auto"/>
        <w:rPr>
          <w:rFonts w:cstheme="minorHAnsi"/>
          <w:szCs w:val="24"/>
        </w:rPr>
      </w:pPr>
      <w:r w:rsidRPr="005E4CEF">
        <w:rPr>
          <w:rFonts w:cstheme="minorHAnsi"/>
          <w:szCs w:val="24"/>
        </w:rPr>
        <w:t>Access information should be regularly reviewed and updated.</w:t>
      </w:r>
    </w:p>
    <w:p w14:paraId="257987A2" w14:textId="77777777" w:rsidR="000B16F5" w:rsidRDefault="000B16F5" w:rsidP="00634D7A">
      <w:pPr>
        <w:spacing w:after="0" w:line="271" w:lineRule="auto"/>
        <w:rPr>
          <w:rFonts w:cstheme="minorHAnsi"/>
          <w:szCs w:val="24"/>
        </w:rPr>
      </w:pPr>
    </w:p>
    <w:p w14:paraId="6503F994" w14:textId="77777777" w:rsidR="000247F8" w:rsidRDefault="000247F8" w:rsidP="00634D7A">
      <w:pPr>
        <w:spacing w:after="0" w:line="271" w:lineRule="auto"/>
        <w:rPr>
          <w:rFonts w:cstheme="minorHAnsi"/>
          <w:szCs w:val="24"/>
        </w:rPr>
      </w:pPr>
      <w:r w:rsidRPr="00FF72F6">
        <w:rPr>
          <w:rFonts w:cstheme="minorHAnsi"/>
          <w:szCs w:val="24"/>
        </w:rPr>
        <w:t>At a minimum published information about the archive service should cover:</w:t>
      </w:r>
    </w:p>
    <w:tbl>
      <w:tblPr>
        <w:tblW w:w="7938" w:type="dxa"/>
        <w:tblLook w:val="01E0" w:firstRow="1" w:lastRow="1" w:firstColumn="1" w:lastColumn="1" w:noHBand="0" w:noVBand="0"/>
      </w:tblPr>
      <w:tblGrid>
        <w:gridCol w:w="7938"/>
      </w:tblGrid>
      <w:tr w:rsidR="000247F8" w:rsidRPr="005E4CEF" w14:paraId="3D98CBAA" w14:textId="77777777" w:rsidTr="00AD7C9F">
        <w:tc>
          <w:tcPr>
            <w:tcW w:w="7938" w:type="dxa"/>
          </w:tcPr>
          <w:p w14:paraId="33F448C7" w14:textId="13DAD4B7" w:rsidR="000247F8" w:rsidRPr="00AD7C9F" w:rsidRDefault="000247F8" w:rsidP="00D13683">
            <w:pPr>
              <w:pStyle w:val="ListParagraph"/>
              <w:numPr>
                <w:ilvl w:val="0"/>
                <w:numId w:val="26"/>
              </w:numPr>
              <w:spacing w:after="0" w:line="271" w:lineRule="auto"/>
              <w:rPr>
                <w:rFonts w:asciiTheme="minorHAnsi" w:hAnsiTheme="minorHAnsi" w:cstheme="minorHAnsi"/>
                <w:szCs w:val="24"/>
                <w:lang w:eastAsia="en-GB"/>
              </w:rPr>
            </w:pPr>
            <w:r w:rsidRPr="00FF72F6">
              <w:rPr>
                <w:rFonts w:asciiTheme="minorHAnsi" w:hAnsiTheme="minorHAnsi" w:cstheme="minorHAnsi"/>
                <w:szCs w:val="24"/>
                <w:lang w:eastAsia="en-GB"/>
              </w:rPr>
              <w:t>Location of archive service and how to get there</w:t>
            </w:r>
            <w:r w:rsidR="006920DB">
              <w:rPr>
                <w:rFonts w:asciiTheme="minorHAnsi" w:hAnsiTheme="minorHAnsi" w:cstheme="minorHAnsi"/>
                <w:szCs w:val="24"/>
                <w:lang w:eastAsia="en-GB"/>
              </w:rPr>
              <w:t>, if relevant</w:t>
            </w:r>
          </w:p>
        </w:tc>
      </w:tr>
      <w:tr w:rsidR="000247F8" w:rsidRPr="005E4CEF" w14:paraId="6B3A8959" w14:textId="77777777" w:rsidTr="00AD7C9F">
        <w:tc>
          <w:tcPr>
            <w:tcW w:w="7938" w:type="dxa"/>
          </w:tcPr>
          <w:p w14:paraId="49B977ED" w14:textId="48BAD620" w:rsidR="000247F8" w:rsidRPr="00AD7C9F" w:rsidRDefault="000247F8" w:rsidP="00D13683">
            <w:pPr>
              <w:pStyle w:val="ListParagraph"/>
              <w:numPr>
                <w:ilvl w:val="0"/>
                <w:numId w:val="26"/>
              </w:numPr>
              <w:spacing w:after="0" w:line="271" w:lineRule="auto"/>
              <w:rPr>
                <w:rFonts w:asciiTheme="minorHAnsi" w:hAnsiTheme="minorHAnsi" w:cstheme="minorHAnsi"/>
                <w:szCs w:val="24"/>
                <w:lang w:eastAsia="en-GB"/>
              </w:rPr>
            </w:pPr>
            <w:r w:rsidRPr="00FF72F6">
              <w:rPr>
                <w:rFonts w:asciiTheme="minorHAnsi" w:hAnsiTheme="minorHAnsi" w:cstheme="minorHAnsi"/>
                <w:szCs w:val="24"/>
                <w:lang w:eastAsia="en-GB"/>
              </w:rPr>
              <w:t>Details of archive services and</w:t>
            </w:r>
            <w:r w:rsidR="001672B5">
              <w:rPr>
                <w:rFonts w:asciiTheme="minorHAnsi" w:hAnsiTheme="minorHAnsi" w:cstheme="minorHAnsi"/>
                <w:szCs w:val="24"/>
                <w:lang w:eastAsia="en-GB"/>
              </w:rPr>
              <w:t xml:space="preserve"> </w:t>
            </w:r>
            <w:r w:rsidRPr="00FF72F6">
              <w:rPr>
                <w:rFonts w:asciiTheme="minorHAnsi" w:hAnsiTheme="minorHAnsi" w:cstheme="minorHAnsi"/>
                <w:szCs w:val="24"/>
                <w:lang w:eastAsia="en-GB"/>
              </w:rPr>
              <w:t>facilities</w:t>
            </w:r>
          </w:p>
        </w:tc>
      </w:tr>
      <w:tr w:rsidR="000247F8" w:rsidRPr="005E4CEF" w14:paraId="55A24DDA" w14:textId="77777777" w:rsidTr="00AD7C9F">
        <w:tc>
          <w:tcPr>
            <w:tcW w:w="7938" w:type="dxa"/>
          </w:tcPr>
          <w:p w14:paraId="7B99C833" w14:textId="452D40E4" w:rsidR="000247F8" w:rsidRPr="00AD7C9F" w:rsidRDefault="000247F8" w:rsidP="00D13683">
            <w:pPr>
              <w:pStyle w:val="ListParagraph"/>
              <w:numPr>
                <w:ilvl w:val="0"/>
                <w:numId w:val="26"/>
              </w:numPr>
              <w:spacing w:after="0" w:line="271" w:lineRule="auto"/>
              <w:rPr>
                <w:rFonts w:asciiTheme="minorHAnsi" w:hAnsiTheme="minorHAnsi" w:cstheme="minorHAnsi"/>
                <w:szCs w:val="24"/>
                <w:lang w:eastAsia="en-GB"/>
              </w:rPr>
            </w:pPr>
            <w:r w:rsidRPr="00FF72F6">
              <w:rPr>
                <w:rFonts w:asciiTheme="minorHAnsi" w:hAnsiTheme="minorHAnsi" w:cstheme="minorHAnsi"/>
                <w:szCs w:val="24"/>
                <w:lang w:eastAsia="en-GB"/>
              </w:rPr>
              <w:t>Opening times and arrangements</w:t>
            </w:r>
          </w:p>
        </w:tc>
      </w:tr>
      <w:tr w:rsidR="000247F8" w:rsidRPr="005E4CEF" w14:paraId="5E715A13" w14:textId="77777777" w:rsidTr="00AD7C9F">
        <w:tc>
          <w:tcPr>
            <w:tcW w:w="7938" w:type="dxa"/>
          </w:tcPr>
          <w:p w14:paraId="4193CECD" w14:textId="76024A28" w:rsidR="000247F8" w:rsidRPr="00FF72F6" w:rsidRDefault="000247F8" w:rsidP="00D13683">
            <w:pPr>
              <w:pStyle w:val="ListParagraph"/>
              <w:numPr>
                <w:ilvl w:val="0"/>
                <w:numId w:val="26"/>
              </w:numPr>
              <w:spacing w:after="0" w:line="271" w:lineRule="auto"/>
              <w:rPr>
                <w:rFonts w:cstheme="minorHAnsi"/>
                <w:szCs w:val="24"/>
                <w:lang w:eastAsia="en-GB"/>
              </w:rPr>
            </w:pPr>
            <w:r w:rsidRPr="00FF72F6">
              <w:rPr>
                <w:rFonts w:asciiTheme="minorHAnsi" w:hAnsiTheme="minorHAnsi" w:cstheme="minorHAnsi"/>
                <w:szCs w:val="24"/>
                <w:lang w:eastAsia="en-GB"/>
              </w:rPr>
              <w:t xml:space="preserve">Out-of-hours and appointment-only </w:t>
            </w:r>
            <w:r w:rsidR="00AD7C9F">
              <w:rPr>
                <w:rFonts w:asciiTheme="minorHAnsi" w:hAnsiTheme="minorHAnsi" w:cstheme="minorHAnsi"/>
                <w:szCs w:val="24"/>
                <w:lang w:eastAsia="en-GB"/>
              </w:rPr>
              <w:t>a</w:t>
            </w:r>
            <w:r w:rsidRPr="00FF72F6">
              <w:rPr>
                <w:rFonts w:asciiTheme="minorHAnsi" w:hAnsiTheme="minorHAnsi" w:cstheme="minorHAnsi"/>
                <w:szCs w:val="24"/>
                <w:lang w:eastAsia="en-GB"/>
              </w:rPr>
              <w:t>rrangements, if relevant</w:t>
            </w:r>
          </w:p>
        </w:tc>
      </w:tr>
      <w:tr w:rsidR="000247F8" w:rsidRPr="005E4CEF" w14:paraId="0F2F3EA4" w14:textId="77777777" w:rsidTr="00AD7C9F">
        <w:tc>
          <w:tcPr>
            <w:tcW w:w="7938" w:type="dxa"/>
          </w:tcPr>
          <w:p w14:paraId="482C8A82" w14:textId="752D6C88" w:rsidR="007359A3" w:rsidRPr="007359A3" w:rsidRDefault="00AD7C9F" w:rsidP="00D13683">
            <w:pPr>
              <w:pStyle w:val="ListParagraph"/>
              <w:numPr>
                <w:ilvl w:val="0"/>
                <w:numId w:val="26"/>
              </w:numPr>
              <w:spacing w:after="0" w:line="271" w:lineRule="auto"/>
              <w:rPr>
                <w:rFonts w:asciiTheme="minorHAnsi" w:hAnsiTheme="minorHAnsi" w:cstheme="minorHAnsi"/>
                <w:szCs w:val="24"/>
                <w:lang w:eastAsia="en-GB"/>
              </w:rPr>
            </w:pPr>
            <w:r>
              <w:rPr>
                <w:rFonts w:asciiTheme="minorHAnsi" w:hAnsiTheme="minorHAnsi" w:cstheme="minorHAnsi"/>
                <w:szCs w:val="24"/>
                <w:lang w:eastAsia="en-GB"/>
              </w:rPr>
              <w:t>A</w:t>
            </w:r>
            <w:r w:rsidR="000247F8" w:rsidRPr="00FF72F6">
              <w:rPr>
                <w:rFonts w:asciiTheme="minorHAnsi" w:hAnsiTheme="minorHAnsi" w:cstheme="minorHAnsi"/>
                <w:szCs w:val="24"/>
                <w:lang w:eastAsia="en-GB"/>
              </w:rPr>
              <w:t>ccessibility arrangements</w:t>
            </w:r>
          </w:p>
          <w:p w14:paraId="424FEC76" w14:textId="77777777" w:rsidR="007359A3" w:rsidRPr="00FF72F6" w:rsidRDefault="007359A3" w:rsidP="00634D7A">
            <w:pPr>
              <w:spacing w:after="0" w:line="271" w:lineRule="auto"/>
              <w:rPr>
                <w:rFonts w:cstheme="minorHAnsi"/>
                <w:szCs w:val="24"/>
                <w:lang w:eastAsia="en-GB"/>
              </w:rPr>
            </w:pPr>
          </w:p>
        </w:tc>
      </w:tr>
    </w:tbl>
    <w:p w14:paraId="22B118FA" w14:textId="43D27708" w:rsidR="007359A3" w:rsidRPr="00EF219C" w:rsidRDefault="007359A3" w:rsidP="00AE3F63">
      <w:pPr>
        <w:pStyle w:val="Heading4"/>
      </w:pPr>
      <w:r w:rsidRPr="00EF219C">
        <w:lastRenderedPageBreak/>
        <w:t>Q13</w:t>
      </w:r>
      <w:r w:rsidR="00966353" w:rsidRPr="00EF219C">
        <w:t>2</w:t>
      </w:r>
      <w:r w:rsidRPr="00EF219C">
        <w:t xml:space="preserve"> Addressing </w:t>
      </w:r>
      <w:r w:rsidR="00012FA3" w:rsidRPr="00EF219C">
        <w:t xml:space="preserve">access and inclusion </w:t>
      </w:r>
      <w:r w:rsidRPr="00EF219C">
        <w:t xml:space="preserve">needs of </w:t>
      </w:r>
      <w:r w:rsidR="00012FA3" w:rsidRPr="00EF219C">
        <w:t>communities</w:t>
      </w:r>
      <w:r w:rsidRPr="00EF219C">
        <w:t xml:space="preserve"> </w:t>
      </w:r>
    </w:p>
    <w:p w14:paraId="357AB8DD" w14:textId="77777777" w:rsidR="007359A3" w:rsidRPr="007359A3" w:rsidRDefault="007359A3" w:rsidP="007359A3">
      <w:pPr>
        <w:spacing w:after="0" w:line="271" w:lineRule="auto"/>
        <w:rPr>
          <w:rFonts w:cstheme="minorHAnsi"/>
          <w:bCs/>
          <w:szCs w:val="24"/>
        </w:rPr>
      </w:pPr>
      <w:r w:rsidRPr="007359A3">
        <w:rPr>
          <w:rFonts w:cstheme="minorHAnsi"/>
          <w:bCs/>
          <w:szCs w:val="24"/>
        </w:rPr>
        <w:t>This question is not just about your processes and polices but also about your</w:t>
      </w:r>
    </w:p>
    <w:p w14:paraId="0036C9DA" w14:textId="311DD0F9" w:rsidR="007359A3" w:rsidRPr="007359A3" w:rsidRDefault="007359A3" w:rsidP="007359A3">
      <w:pPr>
        <w:spacing w:after="0" w:line="271" w:lineRule="auto"/>
        <w:rPr>
          <w:rFonts w:cstheme="minorHAnsi"/>
          <w:bCs/>
          <w:szCs w:val="24"/>
        </w:rPr>
      </w:pPr>
      <w:r w:rsidRPr="007359A3">
        <w:rPr>
          <w:rFonts w:cstheme="minorHAnsi"/>
          <w:bCs/>
          <w:szCs w:val="24"/>
        </w:rPr>
        <w:t>culture, so consider things such as staff training and raising awareness as well as practical solutions. Include online and other remote services as well as on-site.</w:t>
      </w:r>
      <w:r w:rsidRPr="007359A3">
        <w:rPr>
          <w:rFonts w:cstheme="minorHAnsi"/>
          <w:bCs/>
          <w:szCs w:val="24"/>
        </w:rPr>
        <w:cr/>
      </w:r>
    </w:p>
    <w:p w14:paraId="63B78C6D" w14:textId="55502F63" w:rsidR="000247F8" w:rsidRPr="00FF72F6" w:rsidRDefault="000247F8" w:rsidP="00634D7A">
      <w:pPr>
        <w:spacing w:after="0" w:line="271" w:lineRule="auto"/>
        <w:rPr>
          <w:rFonts w:cstheme="minorHAnsi"/>
          <w:b/>
          <w:szCs w:val="24"/>
        </w:rPr>
      </w:pPr>
      <w:r w:rsidRPr="00FF72F6">
        <w:rPr>
          <w:rFonts w:cstheme="minorHAnsi"/>
          <w:b/>
          <w:szCs w:val="24"/>
        </w:rPr>
        <w:t>Information and supporting documentation needed</w:t>
      </w:r>
    </w:p>
    <w:p w14:paraId="139320A5" w14:textId="77777777" w:rsidR="000247F8" w:rsidRPr="00FF72F6" w:rsidRDefault="000247F8" w:rsidP="00634D7A">
      <w:pPr>
        <w:spacing w:after="0" w:line="271" w:lineRule="auto"/>
        <w:rPr>
          <w:rFonts w:cstheme="minorHAnsi"/>
          <w:szCs w:val="24"/>
        </w:rPr>
      </w:pPr>
      <w:r w:rsidRPr="00FF72F6">
        <w:rPr>
          <w:rFonts w:cstheme="minorHAnsi"/>
          <w:szCs w:val="24"/>
        </w:rPr>
        <w:t>Information on application form</w:t>
      </w:r>
    </w:p>
    <w:p w14:paraId="7385F742" w14:textId="77777777" w:rsidR="000B16F5" w:rsidRDefault="000B16F5" w:rsidP="00634D7A">
      <w:pPr>
        <w:spacing w:after="0" w:line="271" w:lineRule="auto"/>
        <w:rPr>
          <w:rFonts w:cstheme="minorHAnsi"/>
          <w:b/>
          <w:szCs w:val="24"/>
        </w:rPr>
      </w:pPr>
    </w:p>
    <w:p w14:paraId="17C5E5F9" w14:textId="77777777" w:rsidR="00A96E36" w:rsidRDefault="000247F8" w:rsidP="00634D7A">
      <w:pPr>
        <w:spacing w:after="0" w:line="271" w:lineRule="auto"/>
        <w:rPr>
          <w:rFonts w:cstheme="minorHAnsi"/>
          <w:b/>
          <w:szCs w:val="24"/>
        </w:rPr>
      </w:pPr>
      <w:r w:rsidRPr="00FF72F6">
        <w:rPr>
          <w:rFonts w:cstheme="minorHAnsi"/>
          <w:b/>
          <w:szCs w:val="24"/>
        </w:rPr>
        <w:t>Where evidence may be found</w:t>
      </w:r>
    </w:p>
    <w:p w14:paraId="7A38621A" w14:textId="77777777" w:rsidR="00A96E36" w:rsidRPr="00A96E36" w:rsidRDefault="000247F8" w:rsidP="00A96E36">
      <w:pPr>
        <w:pStyle w:val="ListParagraph"/>
        <w:numPr>
          <w:ilvl w:val="0"/>
          <w:numId w:val="78"/>
        </w:numPr>
        <w:spacing w:after="0" w:line="271" w:lineRule="auto"/>
        <w:rPr>
          <w:rFonts w:cstheme="minorHAnsi"/>
          <w:b/>
          <w:szCs w:val="24"/>
        </w:rPr>
      </w:pPr>
      <w:r w:rsidRPr="00A96E36">
        <w:rPr>
          <w:rFonts w:cstheme="minorHAnsi"/>
          <w:szCs w:val="24"/>
        </w:rPr>
        <w:t xml:space="preserve">Entries in </w:t>
      </w:r>
      <w:r w:rsidR="004A69F3" w:rsidRPr="00A96E36">
        <w:rPr>
          <w:rFonts w:cstheme="minorHAnsi"/>
          <w:szCs w:val="24"/>
        </w:rPr>
        <w:t>d</w:t>
      </w:r>
      <w:r w:rsidR="002C766B" w:rsidRPr="00A96E36">
        <w:rPr>
          <w:rFonts w:cstheme="minorHAnsi"/>
          <w:szCs w:val="24"/>
        </w:rPr>
        <w:t>iscovery.nationalarchives.gov.uk,</w:t>
      </w:r>
      <w:r w:rsidRPr="00A96E36">
        <w:rPr>
          <w:rFonts w:cstheme="minorHAnsi"/>
          <w:szCs w:val="24"/>
        </w:rPr>
        <w:t xml:space="preserve"> Archives Hub, AIM 25, Archives Wales,</w:t>
      </w:r>
      <w:r w:rsidR="00A96E36" w:rsidRPr="00A96E36">
        <w:rPr>
          <w:rFonts w:cstheme="minorHAnsi"/>
          <w:szCs w:val="24"/>
        </w:rPr>
        <w:t xml:space="preserve"> </w:t>
      </w:r>
      <w:r w:rsidR="00A96E36" w:rsidRPr="00A96E36">
        <w:rPr>
          <w:szCs w:val="24"/>
        </w:rPr>
        <w:t>Y</w:t>
      </w:r>
      <w:r w:rsidR="00282834" w:rsidRPr="00A96E36">
        <w:rPr>
          <w:szCs w:val="24"/>
        </w:rPr>
        <w:t>our Scottish Archives</w:t>
      </w:r>
      <w:r w:rsidRPr="00A96E36">
        <w:rPr>
          <w:rFonts w:cstheme="minorHAnsi"/>
          <w:szCs w:val="24"/>
        </w:rPr>
        <w:t xml:space="preserve"> or similar.</w:t>
      </w:r>
    </w:p>
    <w:p w14:paraId="7EE1C392" w14:textId="77777777" w:rsidR="00A96E36" w:rsidRPr="00A96E36" w:rsidRDefault="000247F8" w:rsidP="00A96E36">
      <w:pPr>
        <w:pStyle w:val="ListParagraph"/>
        <w:numPr>
          <w:ilvl w:val="0"/>
          <w:numId w:val="78"/>
        </w:numPr>
        <w:spacing w:after="0" w:line="271" w:lineRule="auto"/>
        <w:rPr>
          <w:rFonts w:cstheme="minorHAnsi"/>
          <w:b/>
          <w:szCs w:val="24"/>
        </w:rPr>
      </w:pPr>
      <w:r w:rsidRPr="00A96E36">
        <w:rPr>
          <w:rFonts w:cstheme="minorHAnsi"/>
          <w:szCs w:val="24"/>
        </w:rPr>
        <w:t xml:space="preserve">Archive service website    </w:t>
      </w:r>
    </w:p>
    <w:p w14:paraId="5AAEE623" w14:textId="77777777" w:rsidR="00A96E36" w:rsidRPr="00A96E36" w:rsidRDefault="000247F8" w:rsidP="00A96E36">
      <w:pPr>
        <w:pStyle w:val="ListParagraph"/>
        <w:numPr>
          <w:ilvl w:val="0"/>
          <w:numId w:val="78"/>
        </w:numPr>
        <w:spacing w:after="0" w:line="271" w:lineRule="auto"/>
        <w:rPr>
          <w:rFonts w:cstheme="minorHAnsi"/>
          <w:b/>
          <w:szCs w:val="24"/>
        </w:rPr>
      </w:pPr>
      <w:r w:rsidRPr="00A96E36">
        <w:rPr>
          <w:rFonts w:cstheme="minorHAnsi"/>
          <w:szCs w:val="24"/>
        </w:rPr>
        <w:t>Archive service/Governing body intranet site</w:t>
      </w:r>
    </w:p>
    <w:p w14:paraId="13C78DEC" w14:textId="77777777" w:rsidR="00A96E36" w:rsidRPr="00A96E36" w:rsidRDefault="000247F8" w:rsidP="00A96E36">
      <w:pPr>
        <w:pStyle w:val="ListParagraph"/>
        <w:numPr>
          <w:ilvl w:val="0"/>
          <w:numId w:val="78"/>
        </w:numPr>
        <w:spacing w:after="0" w:line="271" w:lineRule="auto"/>
        <w:rPr>
          <w:rFonts w:cstheme="minorHAnsi"/>
          <w:b/>
          <w:szCs w:val="24"/>
        </w:rPr>
      </w:pPr>
      <w:r w:rsidRPr="00A96E36">
        <w:rPr>
          <w:rFonts w:cstheme="minorHAnsi"/>
          <w:szCs w:val="24"/>
        </w:rPr>
        <w:t xml:space="preserve">Social </w:t>
      </w:r>
      <w:r w:rsidR="00A96E36" w:rsidRPr="00A96E36">
        <w:rPr>
          <w:rFonts w:cstheme="minorHAnsi"/>
          <w:szCs w:val="24"/>
        </w:rPr>
        <w:t>m</w:t>
      </w:r>
      <w:r w:rsidRPr="00A96E36">
        <w:rPr>
          <w:rFonts w:cstheme="minorHAnsi"/>
          <w:szCs w:val="24"/>
        </w:rPr>
        <w:t xml:space="preserve">edia or networking sites                       </w:t>
      </w:r>
    </w:p>
    <w:p w14:paraId="58EF6A3A" w14:textId="221ED469" w:rsidR="00C002D3" w:rsidRPr="00A96E36" w:rsidRDefault="00C002D3" w:rsidP="00A96E36">
      <w:pPr>
        <w:pStyle w:val="ListParagraph"/>
        <w:numPr>
          <w:ilvl w:val="0"/>
          <w:numId w:val="78"/>
        </w:numPr>
        <w:spacing w:after="0" w:line="271" w:lineRule="auto"/>
        <w:rPr>
          <w:rFonts w:cstheme="minorHAnsi"/>
          <w:b/>
          <w:szCs w:val="24"/>
        </w:rPr>
      </w:pPr>
      <w:r w:rsidRPr="00A96E36">
        <w:rPr>
          <w:rFonts w:cstheme="minorHAnsi"/>
          <w:bCs/>
          <w:szCs w:val="24"/>
        </w:rPr>
        <w:t>Findings from ‘[N] Access restriction decisions’ in Archives West Midlands’ The Equality, Diversity, Inclusion and Belonging Self-Assessment Tool (see Q1</w:t>
      </w:r>
      <w:r w:rsidR="00966353" w:rsidRPr="00A96E36">
        <w:rPr>
          <w:rFonts w:cstheme="minorHAnsi"/>
          <w:bCs/>
          <w:szCs w:val="24"/>
        </w:rPr>
        <w:t>7</w:t>
      </w:r>
      <w:r w:rsidRPr="00A96E36">
        <w:rPr>
          <w:rFonts w:cstheme="minorHAnsi"/>
          <w:bCs/>
          <w:szCs w:val="24"/>
        </w:rPr>
        <w:t xml:space="preserve">)                       </w:t>
      </w:r>
    </w:p>
    <w:p w14:paraId="756B96DC" w14:textId="77777777" w:rsidR="000B16F5" w:rsidRDefault="000B16F5" w:rsidP="00634D7A">
      <w:pPr>
        <w:spacing w:after="0" w:line="271" w:lineRule="auto"/>
        <w:rPr>
          <w:rFonts w:cstheme="minorHAnsi"/>
          <w:b/>
          <w:szCs w:val="24"/>
        </w:rPr>
      </w:pPr>
    </w:p>
    <w:p w14:paraId="4FA051A3" w14:textId="77777777" w:rsidR="000247F8" w:rsidRPr="00FF72F6" w:rsidRDefault="000247F8" w:rsidP="00634D7A">
      <w:pPr>
        <w:spacing w:after="0" w:line="271" w:lineRule="auto"/>
        <w:rPr>
          <w:rFonts w:cstheme="minorHAnsi"/>
          <w:szCs w:val="24"/>
        </w:rPr>
      </w:pPr>
      <w:r w:rsidRPr="00FF72F6">
        <w:rPr>
          <w:rFonts w:cstheme="minorHAnsi"/>
          <w:b/>
          <w:szCs w:val="24"/>
        </w:rPr>
        <w:t>Questions to consider when formulating responses</w:t>
      </w:r>
      <w:r w:rsidRPr="00FF72F6">
        <w:rPr>
          <w:rFonts w:cstheme="minorHAnsi"/>
          <w:szCs w:val="24"/>
        </w:rPr>
        <w:t xml:space="preserve"> </w:t>
      </w:r>
    </w:p>
    <w:p w14:paraId="5468AA9D" w14:textId="77777777" w:rsidR="000247F8" w:rsidRPr="000B16F5" w:rsidRDefault="000247F8" w:rsidP="00D13683">
      <w:pPr>
        <w:pStyle w:val="ListParagraph"/>
        <w:numPr>
          <w:ilvl w:val="0"/>
          <w:numId w:val="47"/>
        </w:numPr>
        <w:spacing w:after="0" w:line="271" w:lineRule="auto"/>
        <w:rPr>
          <w:rFonts w:cs="Arial"/>
          <w:szCs w:val="24"/>
        </w:rPr>
      </w:pPr>
      <w:r w:rsidRPr="000B16F5">
        <w:rPr>
          <w:rFonts w:cs="Arial"/>
          <w:szCs w:val="24"/>
        </w:rPr>
        <w:t>Is it easy to find information about the archive service?</w:t>
      </w:r>
    </w:p>
    <w:p w14:paraId="4E661F0D" w14:textId="6DEA35CB" w:rsidR="000247F8" w:rsidRPr="000B16F5" w:rsidRDefault="000247F8" w:rsidP="00D13683">
      <w:pPr>
        <w:pStyle w:val="ListParagraph"/>
        <w:numPr>
          <w:ilvl w:val="0"/>
          <w:numId w:val="47"/>
        </w:numPr>
        <w:spacing w:after="0" w:line="271" w:lineRule="auto"/>
        <w:rPr>
          <w:rFonts w:cs="Arial"/>
          <w:szCs w:val="24"/>
        </w:rPr>
      </w:pPr>
      <w:r w:rsidRPr="000B16F5">
        <w:rPr>
          <w:rFonts w:cs="Arial"/>
          <w:szCs w:val="24"/>
        </w:rPr>
        <w:t xml:space="preserve">How do community members find out </w:t>
      </w:r>
      <w:r w:rsidR="0064796B">
        <w:rPr>
          <w:rFonts w:cs="Arial"/>
          <w:szCs w:val="24"/>
        </w:rPr>
        <w:t xml:space="preserve">information </w:t>
      </w:r>
      <w:r w:rsidRPr="000B16F5">
        <w:rPr>
          <w:rFonts w:cs="Arial"/>
          <w:szCs w:val="24"/>
        </w:rPr>
        <w:t>about the archive service?</w:t>
      </w:r>
    </w:p>
    <w:p w14:paraId="3EC223A5" w14:textId="0EDD9805" w:rsidR="000247F8" w:rsidRPr="000B16F5" w:rsidRDefault="000247F8" w:rsidP="00D13683">
      <w:pPr>
        <w:pStyle w:val="ListParagraph"/>
        <w:numPr>
          <w:ilvl w:val="0"/>
          <w:numId w:val="47"/>
        </w:numPr>
        <w:spacing w:after="0" w:line="271" w:lineRule="auto"/>
        <w:rPr>
          <w:rFonts w:cs="Arial"/>
          <w:szCs w:val="24"/>
        </w:rPr>
      </w:pPr>
      <w:r w:rsidRPr="000B16F5">
        <w:rPr>
          <w:rFonts w:cs="Arial"/>
          <w:szCs w:val="24"/>
        </w:rPr>
        <w:t xml:space="preserve">Is it easy for </w:t>
      </w:r>
      <w:r w:rsidR="00BB3325">
        <w:rPr>
          <w:rFonts w:cs="Arial"/>
          <w:szCs w:val="24"/>
        </w:rPr>
        <w:t xml:space="preserve">people </w:t>
      </w:r>
      <w:r w:rsidRPr="000B16F5">
        <w:rPr>
          <w:rFonts w:cs="Arial"/>
          <w:szCs w:val="24"/>
        </w:rPr>
        <w:t>to find specific records and items of interest in the collections?</w:t>
      </w:r>
    </w:p>
    <w:p w14:paraId="38DE3653" w14:textId="5FC1A29B" w:rsidR="000247F8" w:rsidRPr="00EF219C" w:rsidRDefault="00BB3325" w:rsidP="00D13683">
      <w:pPr>
        <w:pStyle w:val="ListParagraph"/>
        <w:numPr>
          <w:ilvl w:val="0"/>
          <w:numId w:val="47"/>
        </w:numPr>
        <w:spacing w:after="0" w:line="271" w:lineRule="auto"/>
        <w:rPr>
          <w:rFonts w:cs="Arial"/>
          <w:szCs w:val="24"/>
        </w:rPr>
      </w:pPr>
      <w:r w:rsidRPr="00EF219C">
        <w:rPr>
          <w:rFonts w:cs="Arial"/>
          <w:szCs w:val="24"/>
        </w:rPr>
        <w:t>How easy is it to</w:t>
      </w:r>
      <w:r w:rsidR="001672B5" w:rsidRPr="00EF219C">
        <w:rPr>
          <w:rFonts w:cs="Arial"/>
          <w:szCs w:val="24"/>
        </w:rPr>
        <w:t xml:space="preserve"> </w:t>
      </w:r>
      <w:r w:rsidR="000247F8" w:rsidRPr="00EF219C">
        <w:rPr>
          <w:rFonts w:cs="Arial"/>
          <w:szCs w:val="24"/>
        </w:rPr>
        <w:t>access finding aids?</w:t>
      </w:r>
    </w:p>
    <w:p w14:paraId="3DAB2241" w14:textId="236E7FCE" w:rsidR="000B16F5" w:rsidRPr="00AE3F63" w:rsidRDefault="000247F8" w:rsidP="00D13683">
      <w:pPr>
        <w:pStyle w:val="ListParagraph"/>
        <w:numPr>
          <w:ilvl w:val="0"/>
          <w:numId w:val="47"/>
        </w:numPr>
        <w:spacing w:after="0" w:line="271" w:lineRule="auto"/>
        <w:rPr>
          <w:rFonts w:cs="Arial"/>
          <w:szCs w:val="24"/>
        </w:rPr>
      </w:pPr>
      <w:r w:rsidRPr="000B16F5">
        <w:rPr>
          <w:rFonts w:cs="Arial"/>
          <w:szCs w:val="24"/>
        </w:rPr>
        <w:t>Is access information regularly reviewed and updated?</w:t>
      </w:r>
    </w:p>
    <w:p w14:paraId="33B3FFC1" w14:textId="77777777" w:rsidR="000247F8" w:rsidRPr="00FF72F6" w:rsidRDefault="000247F8" w:rsidP="00A96E36">
      <w:pPr>
        <w:pStyle w:val="Heading4"/>
      </w:pPr>
      <w:r w:rsidRPr="00FF72F6">
        <w:t>Tools and resources</w:t>
      </w:r>
    </w:p>
    <w:p w14:paraId="5CEA2DE4" w14:textId="27D4F6B2" w:rsidR="00A94A45" w:rsidRPr="00FF72F6" w:rsidRDefault="0001681A" w:rsidP="00634D7A">
      <w:pPr>
        <w:spacing w:after="0" w:line="271" w:lineRule="auto"/>
        <w:rPr>
          <w:rFonts w:cstheme="minorHAnsi"/>
          <w:szCs w:val="24"/>
        </w:rPr>
      </w:pPr>
      <w:r w:rsidRPr="00FF72F6">
        <w:rPr>
          <w:rFonts w:cstheme="minorHAnsi"/>
          <w:szCs w:val="24"/>
        </w:rPr>
        <w:t>Many different types of archive services have advice on accessing collections online. This can provide a useful starting point</w:t>
      </w:r>
      <w:r w:rsidR="000C0856" w:rsidRPr="00FF72F6">
        <w:rPr>
          <w:rFonts w:cstheme="minorHAnsi"/>
          <w:szCs w:val="24"/>
        </w:rPr>
        <w:t>. For example</w:t>
      </w:r>
      <w:r w:rsidR="00A94A45" w:rsidRPr="00FF72F6">
        <w:rPr>
          <w:rFonts w:cstheme="minorHAnsi"/>
          <w:szCs w:val="24"/>
        </w:rPr>
        <w:t xml:space="preserve">, </w:t>
      </w:r>
      <w:hyperlink r:id="rId178" w:history="1">
        <w:r w:rsidR="00A94A45" w:rsidRPr="007428AC">
          <w:rPr>
            <w:rStyle w:val="Hyperlink"/>
            <w:rFonts w:cstheme="minorHAnsi"/>
            <w:szCs w:val="24"/>
          </w:rPr>
          <w:t>The National Archives website</w:t>
        </w:r>
      </w:hyperlink>
      <w:r w:rsidR="00A94A45" w:rsidRPr="00FF72F6">
        <w:rPr>
          <w:rFonts w:cstheme="minorHAnsi"/>
          <w:szCs w:val="24"/>
        </w:rPr>
        <w:t xml:space="preserve"> may give you some ideas</w:t>
      </w:r>
      <w:r w:rsidR="007428AC">
        <w:rPr>
          <w:rFonts w:cstheme="minorHAnsi"/>
          <w:szCs w:val="24"/>
        </w:rPr>
        <w:t>.</w:t>
      </w:r>
    </w:p>
    <w:p w14:paraId="1599E4A4" w14:textId="263BA516" w:rsidR="009B57D9" w:rsidRDefault="009B57D9" w:rsidP="00634D7A">
      <w:pPr>
        <w:spacing w:after="0" w:line="271" w:lineRule="auto"/>
        <w:rPr>
          <w:rFonts w:cstheme="minorHAnsi"/>
          <w:szCs w:val="24"/>
        </w:rPr>
      </w:pPr>
    </w:p>
    <w:p w14:paraId="48E0ED28" w14:textId="63588BFE" w:rsidR="009B57D9" w:rsidRPr="006920DB" w:rsidRDefault="009B57D9" w:rsidP="009B57D9">
      <w:pPr>
        <w:spacing w:after="0" w:line="271" w:lineRule="auto"/>
        <w:rPr>
          <w:rFonts w:cstheme="minorHAnsi"/>
          <w:szCs w:val="24"/>
        </w:rPr>
      </w:pPr>
      <w:r>
        <w:rPr>
          <w:rFonts w:cstheme="minorHAnsi"/>
          <w:szCs w:val="24"/>
        </w:rPr>
        <w:t>W3C</w:t>
      </w:r>
      <w:r w:rsidR="007428AC">
        <w:rPr>
          <w:rFonts w:cstheme="minorHAnsi"/>
          <w:szCs w:val="24"/>
        </w:rPr>
        <w:t>,</w:t>
      </w:r>
      <w:r>
        <w:rPr>
          <w:rFonts w:cstheme="minorHAnsi"/>
          <w:szCs w:val="24"/>
        </w:rPr>
        <w:t xml:space="preserve"> </w:t>
      </w:r>
      <w:hyperlink r:id="rId179" w:history="1">
        <w:r w:rsidRPr="007428AC">
          <w:rPr>
            <w:rStyle w:val="Hyperlink"/>
            <w:rFonts w:cstheme="minorHAnsi"/>
            <w:iCs/>
            <w:szCs w:val="24"/>
          </w:rPr>
          <w:t>Web Accessibility Guidelines</w:t>
        </w:r>
      </w:hyperlink>
      <w:r w:rsidRPr="007428AC">
        <w:rPr>
          <w:rFonts w:cstheme="minorHAnsi"/>
          <w:iCs/>
          <w:szCs w:val="24"/>
        </w:rPr>
        <w:t xml:space="preserve"> </w:t>
      </w:r>
      <w:r w:rsidR="00C264B5" w:rsidRPr="007428AC">
        <w:rPr>
          <w:rFonts w:cstheme="minorHAnsi"/>
          <w:iCs/>
          <w:szCs w:val="24"/>
        </w:rPr>
        <w:t>-</w:t>
      </w:r>
      <w:r w:rsidR="00C264B5" w:rsidRPr="006920DB">
        <w:rPr>
          <w:rFonts w:cstheme="minorHAnsi"/>
          <w:szCs w:val="24"/>
        </w:rPr>
        <w:t xml:space="preserve"> essential guidance on providing accessible websites to users with a variety of needs.</w:t>
      </w:r>
    </w:p>
    <w:p w14:paraId="6626B41F" w14:textId="77777777" w:rsidR="006920DB" w:rsidRPr="006920DB" w:rsidRDefault="006920DB" w:rsidP="009B57D9">
      <w:pPr>
        <w:spacing w:after="0" w:line="271" w:lineRule="auto"/>
        <w:rPr>
          <w:rFonts w:cstheme="minorHAnsi"/>
          <w:szCs w:val="24"/>
        </w:rPr>
      </w:pPr>
    </w:p>
    <w:p w14:paraId="2E9DAA2A" w14:textId="3E36B47F" w:rsidR="00A26C74" w:rsidRPr="006920DB" w:rsidRDefault="00A26C74" w:rsidP="009B57D9">
      <w:pPr>
        <w:spacing w:after="0" w:line="271" w:lineRule="auto"/>
        <w:rPr>
          <w:rFonts w:cstheme="minorHAnsi"/>
          <w:szCs w:val="24"/>
        </w:rPr>
      </w:pPr>
      <w:r w:rsidRPr="006920DB">
        <w:rPr>
          <w:rFonts w:cstheme="minorHAnsi"/>
          <w:szCs w:val="24"/>
        </w:rPr>
        <w:t xml:space="preserve">UK public sector websites are currently expected to </w:t>
      </w:r>
      <w:hyperlink r:id="rId180" w:history="1">
        <w:r w:rsidRPr="007428AC">
          <w:rPr>
            <w:rStyle w:val="Hyperlink"/>
            <w:rFonts w:cstheme="minorHAnsi"/>
            <w:szCs w:val="24"/>
          </w:rPr>
          <w:t>meet WCAG 2.</w:t>
        </w:r>
        <w:r w:rsidR="00C56E6B" w:rsidRPr="007428AC">
          <w:rPr>
            <w:rStyle w:val="Hyperlink"/>
            <w:rFonts w:cstheme="minorHAnsi"/>
            <w:szCs w:val="24"/>
          </w:rPr>
          <w:t>2</w:t>
        </w:r>
      </w:hyperlink>
      <w:r w:rsidR="007428AC">
        <w:rPr>
          <w:rFonts w:cstheme="minorHAnsi"/>
          <w:szCs w:val="24"/>
        </w:rPr>
        <w:t>.</w:t>
      </w:r>
    </w:p>
    <w:p w14:paraId="5D7FDA57" w14:textId="77777777" w:rsidR="00A26C74" w:rsidRPr="006920DB" w:rsidRDefault="00A26C74" w:rsidP="009B57D9">
      <w:pPr>
        <w:spacing w:after="0" w:line="271" w:lineRule="auto"/>
        <w:rPr>
          <w:rFonts w:cstheme="minorHAnsi"/>
          <w:szCs w:val="24"/>
        </w:rPr>
      </w:pPr>
    </w:p>
    <w:p w14:paraId="4AC074FA" w14:textId="224782FE" w:rsidR="000B16F5" w:rsidRPr="00AE3F63" w:rsidRDefault="000247F8" w:rsidP="00A96E36">
      <w:pPr>
        <w:pStyle w:val="Heading3"/>
        <w:rPr>
          <w:i/>
          <w:iCs/>
        </w:rPr>
      </w:pPr>
      <w:r w:rsidRPr="00FF72F6">
        <w:br w:type="page"/>
      </w:r>
      <w:r w:rsidRPr="00E46B10">
        <w:lastRenderedPageBreak/>
        <w:t>3.3.</w:t>
      </w:r>
      <w:r w:rsidR="00BB3325" w:rsidRPr="00E46B10">
        <w:t>3</w:t>
      </w:r>
      <w:r w:rsidRPr="00E46B10">
        <w:t xml:space="preserve"> Procedures for </w:t>
      </w:r>
      <w:r w:rsidRPr="00A96E36">
        <w:t>access</w:t>
      </w:r>
      <w:r w:rsidRPr="00E46B10">
        <w:t xml:space="preserve"> </w:t>
      </w:r>
      <w:r w:rsidR="003D22EC" w:rsidRPr="00E46B10">
        <w:t>and engagement</w:t>
      </w:r>
    </w:p>
    <w:p w14:paraId="224E3C20" w14:textId="570121BC" w:rsidR="00A94A45" w:rsidRPr="00FF72F6" w:rsidRDefault="00AD1949" w:rsidP="00A96E36">
      <w:pPr>
        <w:pStyle w:val="Heading4"/>
      </w:pPr>
      <w:r w:rsidRPr="00FF72F6">
        <w:t>Significance</w:t>
      </w:r>
    </w:p>
    <w:p w14:paraId="588852C6" w14:textId="39375BD9" w:rsidR="00FF72F6" w:rsidRPr="00AE3F63" w:rsidRDefault="004F3E69" w:rsidP="00634D7A">
      <w:pPr>
        <w:spacing w:after="0" w:line="271" w:lineRule="auto"/>
        <w:rPr>
          <w:rFonts w:cstheme="minorHAnsi"/>
          <w:szCs w:val="24"/>
        </w:rPr>
      </w:pPr>
      <w:r w:rsidRPr="00EF219C">
        <w:rPr>
          <w:rFonts w:cstheme="minorHAnsi"/>
          <w:szCs w:val="24"/>
        </w:rPr>
        <w:t>I</w:t>
      </w:r>
      <w:r w:rsidR="00A94A45" w:rsidRPr="00EF219C">
        <w:rPr>
          <w:rFonts w:cstheme="minorHAnsi"/>
          <w:szCs w:val="24"/>
        </w:rPr>
        <w:t>t is important to ensure that proce</w:t>
      </w:r>
      <w:r w:rsidRPr="00EF219C">
        <w:rPr>
          <w:rFonts w:cstheme="minorHAnsi"/>
          <w:szCs w:val="24"/>
        </w:rPr>
        <w:t>dure</w:t>
      </w:r>
      <w:r w:rsidR="00A94A45" w:rsidRPr="00EF219C">
        <w:rPr>
          <w:rFonts w:cstheme="minorHAnsi"/>
          <w:szCs w:val="24"/>
        </w:rPr>
        <w:t xml:space="preserve">s and standards </w:t>
      </w:r>
      <w:r w:rsidR="00BB3325" w:rsidRPr="00EF219C">
        <w:rPr>
          <w:rFonts w:cstheme="minorHAnsi"/>
          <w:szCs w:val="24"/>
        </w:rPr>
        <w:t xml:space="preserve">for access </w:t>
      </w:r>
      <w:r w:rsidR="00A94A45" w:rsidRPr="00EF219C">
        <w:rPr>
          <w:rFonts w:cstheme="minorHAnsi"/>
          <w:szCs w:val="24"/>
        </w:rPr>
        <w:t xml:space="preserve">are practical, suitable for the type of user and ensure the continued security and accessibility of collections. </w:t>
      </w:r>
      <w:r w:rsidR="000B1253" w:rsidRPr="00EF219C">
        <w:rPr>
          <w:rFonts w:cstheme="minorHAnsi"/>
          <w:szCs w:val="24"/>
        </w:rPr>
        <w:t>Systematically</w:t>
      </w:r>
      <w:r w:rsidR="00A94A45" w:rsidRPr="00EF219C">
        <w:rPr>
          <w:rFonts w:cstheme="minorHAnsi"/>
          <w:szCs w:val="24"/>
        </w:rPr>
        <w:t xml:space="preserve"> reviewing these processes and standards also gives the service the opportunity to </w:t>
      </w:r>
      <w:r w:rsidRPr="00EF219C">
        <w:rPr>
          <w:rFonts w:cstheme="minorHAnsi"/>
          <w:szCs w:val="24"/>
        </w:rPr>
        <w:t>identify</w:t>
      </w:r>
      <w:r w:rsidR="00A94A45" w:rsidRPr="00EF219C">
        <w:rPr>
          <w:rFonts w:cstheme="minorHAnsi"/>
          <w:szCs w:val="24"/>
        </w:rPr>
        <w:t xml:space="preserve"> opportunities for improvement, streamline processes, overcome gaps in provision and refresh </w:t>
      </w:r>
      <w:r w:rsidRPr="00EF219C">
        <w:rPr>
          <w:rFonts w:cstheme="minorHAnsi"/>
          <w:szCs w:val="24"/>
        </w:rPr>
        <w:t xml:space="preserve">the </w:t>
      </w:r>
      <w:r w:rsidR="00A94A45" w:rsidRPr="00EF219C">
        <w:rPr>
          <w:rFonts w:cstheme="minorHAnsi"/>
          <w:szCs w:val="24"/>
        </w:rPr>
        <w:t xml:space="preserve">practical application of standards. </w:t>
      </w:r>
    </w:p>
    <w:p w14:paraId="2E6565A0" w14:textId="061459A2" w:rsidR="00A94A45" w:rsidRPr="00FF72F6" w:rsidRDefault="0039744A" w:rsidP="00A96E36">
      <w:pPr>
        <w:pStyle w:val="Heading4"/>
      </w:pPr>
      <w:r w:rsidRPr="00FF72F6">
        <w:t>What assessment is looking for</w:t>
      </w:r>
    </w:p>
    <w:p w14:paraId="28F4B6B4" w14:textId="0B62F055" w:rsidR="000247F8" w:rsidRPr="00FF72F6" w:rsidRDefault="000247F8" w:rsidP="00634D7A">
      <w:pPr>
        <w:spacing w:after="0" w:line="271" w:lineRule="auto"/>
        <w:rPr>
          <w:rFonts w:cstheme="minorHAnsi"/>
          <w:szCs w:val="24"/>
        </w:rPr>
      </w:pPr>
      <w:r w:rsidRPr="00FF72F6">
        <w:rPr>
          <w:rFonts w:cstheme="minorHAnsi"/>
          <w:szCs w:val="24"/>
        </w:rPr>
        <w:t xml:space="preserve">This requirement ensures that </w:t>
      </w:r>
      <w:r w:rsidR="004F3E69">
        <w:rPr>
          <w:rFonts w:cstheme="minorHAnsi"/>
          <w:szCs w:val="24"/>
        </w:rPr>
        <w:t xml:space="preserve">effective </w:t>
      </w:r>
      <w:r w:rsidRPr="00FF72F6">
        <w:rPr>
          <w:rFonts w:cstheme="minorHAnsi"/>
          <w:szCs w:val="24"/>
        </w:rPr>
        <w:t xml:space="preserve">procedures and standards are in place for access services and </w:t>
      </w:r>
      <w:r w:rsidR="004F3E69">
        <w:rPr>
          <w:rFonts w:cstheme="minorHAnsi"/>
          <w:szCs w:val="24"/>
        </w:rPr>
        <w:t xml:space="preserve">that these </w:t>
      </w:r>
      <w:r w:rsidRPr="00FF72F6">
        <w:rPr>
          <w:rFonts w:cstheme="minorHAnsi"/>
          <w:szCs w:val="24"/>
        </w:rPr>
        <w:t>are communicated to</w:t>
      </w:r>
      <w:r w:rsidR="002D2BDA">
        <w:rPr>
          <w:rFonts w:cstheme="minorHAnsi"/>
          <w:szCs w:val="24"/>
        </w:rPr>
        <w:t xml:space="preserve"> all</w:t>
      </w:r>
      <w:r w:rsidRPr="00FF72F6">
        <w:rPr>
          <w:rFonts w:cstheme="minorHAnsi"/>
          <w:szCs w:val="24"/>
        </w:rPr>
        <w:t xml:space="preserve">. </w:t>
      </w:r>
    </w:p>
    <w:p w14:paraId="32C20750" w14:textId="77777777" w:rsidR="000B16F5" w:rsidRDefault="000B16F5" w:rsidP="00634D7A">
      <w:pPr>
        <w:spacing w:after="0" w:line="271" w:lineRule="auto"/>
        <w:rPr>
          <w:rFonts w:cstheme="minorHAnsi"/>
          <w:szCs w:val="24"/>
        </w:rPr>
      </w:pPr>
    </w:p>
    <w:p w14:paraId="4F11EB9C" w14:textId="70E0C931" w:rsidR="000247F8" w:rsidRDefault="000247F8" w:rsidP="00634D7A">
      <w:pPr>
        <w:spacing w:after="0" w:line="271" w:lineRule="auto"/>
        <w:rPr>
          <w:rFonts w:cstheme="minorHAnsi"/>
          <w:szCs w:val="24"/>
        </w:rPr>
      </w:pPr>
      <w:r w:rsidRPr="00FF72F6">
        <w:rPr>
          <w:rFonts w:cstheme="minorHAnsi"/>
          <w:szCs w:val="24"/>
        </w:rPr>
        <w:t>Procedures for</w:t>
      </w:r>
      <w:r w:rsidR="001672B5">
        <w:rPr>
          <w:rFonts w:cstheme="minorHAnsi"/>
          <w:szCs w:val="24"/>
        </w:rPr>
        <w:t xml:space="preserve"> </w:t>
      </w:r>
      <w:r w:rsidRPr="00FF72F6">
        <w:rPr>
          <w:rFonts w:cstheme="minorHAnsi"/>
          <w:szCs w:val="24"/>
        </w:rPr>
        <w:t>access will vary according to the mission and scale of the archive service, but may include:</w:t>
      </w:r>
    </w:p>
    <w:p w14:paraId="7D889FCD" w14:textId="25D8A1B3" w:rsidR="000247F8" w:rsidRPr="00FF72F6" w:rsidRDefault="000247F8" w:rsidP="00D13683">
      <w:pPr>
        <w:pStyle w:val="ListParagraph"/>
        <w:numPr>
          <w:ilvl w:val="0"/>
          <w:numId w:val="25"/>
        </w:numPr>
        <w:spacing w:after="0" w:line="271" w:lineRule="auto"/>
        <w:rPr>
          <w:rFonts w:asciiTheme="minorHAnsi" w:hAnsiTheme="minorHAnsi" w:cstheme="minorHAnsi"/>
          <w:szCs w:val="24"/>
        </w:rPr>
      </w:pPr>
      <w:r w:rsidRPr="00FF72F6">
        <w:rPr>
          <w:rFonts w:asciiTheme="minorHAnsi" w:hAnsiTheme="minorHAnsi" w:cstheme="minorHAnsi"/>
          <w:szCs w:val="24"/>
        </w:rPr>
        <w:t>Reader registration</w:t>
      </w:r>
      <w:r w:rsidR="0014788D" w:rsidRPr="00FF72F6">
        <w:rPr>
          <w:rFonts w:asciiTheme="minorHAnsi" w:hAnsiTheme="minorHAnsi" w:cstheme="minorHAnsi"/>
          <w:szCs w:val="24"/>
        </w:rPr>
        <w:t xml:space="preserve"> for on</w:t>
      </w:r>
      <w:r w:rsidR="004F3E69">
        <w:rPr>
          <w:rFonts w:asciiTheme="minorHAnsi" w:hAnsiTheme="minorHAnsi" w:cstheme="minorHAnsi"/>
          <w:szCs w:val="24"/>
        </w:rPr>
        <w:t>-</w:t>
      </w:r>
      <w:r w:rsidR="0014788D" w:rsidRPr="00FF72F6">
        <w:rPr>
          <w:rFonts w:asciiTheme="minorHAnsi" w:hAnsiTheme="minorHAnsi" w:cstheme="minorHAnsi"/>
          <w:szCs w:val="24"/>
        </w:rPr>
        <w:t>site and/or online access</w:t>
      </w:r>
    </w:p>
    <w:p w14:paraId="7D677D65" w14:textId="77777777" w:rsidR="000247F8" w:rsidRPr="00FF72F6" w:rsidRDefault="000247F8" w:rsidP="00D13683">
      <w:pPr>
        <w:pStyle w:val="ListParagraph"/>
        <w:numPr>
          <w:ilvl w:val="0"/>
          <w:numId w:val="25"/>
        </w:numPr>
        <w:spacing w:after="0" w:line="271" w:lineRule="auto"/>
        <w:rPr>
          <w:rFonts w:asciiTheme="minorHAnsi" w:hAnsiTheme="minorHAnsi" w:cstheme="minorHAnsi"/>
          <w:szCs w:val="24"/>
        </w:rPr>
      </w:pPr>
      <w:r w:rsidRPr="00FF72F6">
        <w:rPr>
          <w:rFonts w:asciiTheme="minorHAnsi" w:hAnsiTheme="minorHAnsi" w:cstheme="minorHAnsi"/>
          <w:szCs w:val="24"/>
        </w:rPr>
        <w:t>Seat reservations and booking systems</w:t>
      </w:r>
    </w:p>
    <w:p w14:paraId="06428AB3" w14:textId="06EADE99" w:rsidR="000247F8" w:rsidRDefault="000247F8" w:rsidP="00D13683">
      <w:pPr>
        <w:pStyle w:val="ListParagraph"/>
        <w:numPr>
          <w:ilvl w:val="0"/>
          <w:numId w:val="25"/>
        </w:numPr>
        <w:spacing w:after="0" w:line="271" w:lineRule="auto"/>
        <w:rPr>
          <w:rFonts w:asciiTheme="minorHAnsi" w:hAnsiTheme="minorHAnsi" w:cstheme="minorHAnsi"/>
          <w:szCs w:val="24"/>
        </w:rPr>
      </w:pPr>
      <w:r w:rsidRPr="00FF72F6">
        <w:rPr>
          <w:rFonts w:asciiTheme="minorHAnsi" w:hAnsiTheme="minorHAnsi" w:cstheme="minorHAnsi"/>
          <w:szCs w:val="24"/>
        </w:rPr>
        <w:t>New user induction</w:t>
      </w:r>
    </w:p>
    <w:p w14:paraId="7B6A3778" w14:textId="3FA2E71A" w:rsidR="00E64C17" w:rsidRPr="00FF72F6" w:rsidRDefault="00E64C17" w:rsidP="00D13683">
      <w:pPr>
        <w:pStyle w:val="ListParagraph"/>
        <w:numPr>
          <w:ilvl w:val="0"/>
          <w:numId w:val="25"/>
        </w:numPr>
        <w:spacing w:after="0" w:line="271" w:lineRule="auto"/>
        <w:rPr>
          <w:rFonts w:asciiTheme="minorHAnsi" w:hAnsiTheme="minorHAnsi" w:cstheme="minorHAnsi"/>
          <w:szCs w:val="24"/>
        </w:rPr>
      </w:pPr>
      <w:r>
        <w:rPr>
          <w:rFonts w:asciiTheme="minorHAnsi" w:hAnsiTheme="minorHAnsi" w:cstheme="minorHAnsi"/>
          <w:szCs w:val="24"/>
        </w:rPr>
        <w:t>Procedures for internal organisational users where these differ from public procedures</w:t>
      </w:r>
    </w:p>
    <w:p w14:paraId="41CFA402" w14:textId="77777777" w:rsidR="000247F8" w:rsidRPr="00FF72F6" w:rsidRDefault="000247F8" w:rsidP="00D13683">
      <w:pPr>
        <w:pStyle w:val="ListParagraph"/>
        <w:numPr>
          <w:ilvl w:val="0"/>
          <w:numId w:val="25"/>
        </w:numPr>
        <w:spacing w:after="0" w:line="271" w:lineRule="auto"/>
        <w:rPr>
          <w:rFonts w:asciiTheme="minorHAnsi" w:hAnsiTheme="minorHAnsi" w:cstheme="minorHAnsi"/>
          <w:szCs w:val="24"/>
        </w:rPr>
      </w:pPr>
      <w:r w:rsidRPr="00FF72F6">
        <w:rPr>
          <w:rFonts w:asciiTheme="minorHAnsi" w:hAnsiTheme="minorHAnsi" w:cstheme="minorHAnsi"/>
          <w:szCs w:val="24"/>
        </w:rPr>
        <w:t>Use of finding aids</w:t>
      </w:r>
    </w:p>
    <w:p w14:paraId="55D3B64B" w14:textId="77777777" w:rsidR="000247F8" w:rsidRPr="00FF72F6" w:rsidRDefault="000247F8" w:rsidP="00D13683">
      <w:pPr>
        <w:pStyle w:val="ListParagraph"/>
        <w:numPr>
          <w:ilvl w:val="0"/>
          <w:numId w:val="25"/>
        </w:numPr>
        <w:spacing w:after="0" w:line="271" w:lineRule="auto"/>
        <w:rPr>
          <w:rFonts w:asciiTheme="minorHAnsi" w:hAnsiTheme="minorHAnsi" w:cstheme="minorHAnsi"/>
          <w:szCs w:val="24"/>
        </w:rPr>
      </w:pPr>
      <w:r w:rsidRPr="00FF72F6">
        <w:rPr>
          <w:rFonts w:asciiTheme="minorHAnsi" w:hAnsiTheme="minorHAnsi" w:cstheme="minorHAnsi"/>
          <w:szCs w:val="24"/>
        </w:rPr>
        <w:t>Ordering and returning documents</w:t>
      </w:r>
    </w:p>
    <w:p w14:paraId="360545B8" w14:textId="77777777" w:rsidR="000247F8" w:rsidRPr="00FF72F6" w:rsidRDefault="000247F8" w:rsidP="00D13683">
      <w:pPr>
        <w:pStyle w:val="ListParagraph"/>
        <w:numPr>
          <w:ilvl w:val="0"/>
          <w:numId w:val="25"/>
        </w:numPr>
        <w:spacing w:after="0" w:line="271" w:lineRule="auto"/>
        <w:rPr>
          <w:rFonts w:asciiTheme="minorHAnsi" w:hAnsiTheme="minorHAnsi" w:cstheme="minorHAnsi"/>
          <w:szCs w:val="24"/>
        </w:rPr>
      </w:pPr>
      <w:r w:rsidRPr="00FF72F6">
        <w:rPr>
          <w:rFonts w:asciiTheme="minorHAnsi" w:hAnsiTheme="minorHAnsi" w:cstheme="minorHAnsi"/>
          <w:szCs w:val="24"/>
        </w:rPr>
        <w:t>Making an off-site enquiry</w:t>
      </w:r>
    </w:p>
    <w:p w14:paraId="035081F5" w14:textId="4B917780" w:rsidR="000247F8" w:rsidRDefault="000247F8" w:rsidP="00D13683">
      <w:pPr>
        <w:pStyle w:val="ListParagraph"/>
        <w:numPr>
          <w:ilvl w:val="0"/>
          <w:numId w:val="25"/>
        </w:numPr>
        <w:spacing w:after="0" w:line="271" w:lineRule="auto"/>
        <w:rPr>
          <w:rFonts w:asciiTheme="minorHAnsi" w:hAnsiTheme="minorHAnsi" w:cstheme="minorHAnsi"/>
          <w:szCs w:val="24"/>
        </w:rPr>
      </w:pPr>
      <w:r w:rsidRPr="00FF72F6">
        <w:rPr>
          <w:rFonts w:asciiTheme="minorHAnsi" w:hAnsiTheme="minorHAnsi" w:cstheme="minorHAnsi"/>
          <w:szCs w:val="24"/>
        </w:rPr>
        <w:t>Special access to restricted access or ‘unfit’ documents</w:t>
      </w:r>
    </w:p>
    <w:p w14:paraId="26A248D0" w14:textId="0B58B3B1" w:rsidR="002D6E47" w:rsidRPr="00FF72F6" w:rsidRDefault="002D6E47" w:rsidP="00D13683">
      <w:pPr>
        <w:pStyle w:val="ListParagraph"/>
        <w:numPr>
          <w:ilvl w:val="0"/>
          <w:numId w:val="25"/>
        </w:numPr>
        <w:spacing w:after="0" w:line="271" w:lineRule="auto"/>
        <w:rPr>
          <w:rFonts w:asciiTheme="minorHAnsi" w:hAnsiTheme="minorHAnsi" w:cstheme="minorHAnsi"/>
          <w:szCs w:val="24"/>
        </w:rPr>
      </w:pPr>
      <w:r>
        <w:rPr>
          <w:rFonts w:asciiTheme="minorHAnsi" w:hAnsiTheme="minorHAnsi" w:cstheme="minorHAnsi"/>
          <w:szCs w:val="24"/>
        </w:rPr>
        <w:t>Access to documents stored off-site</w:t>
      </w:r>
    </w:p>
    <w:p w14:paraId="42964CE0" w14:textId="77777777" w:rsidR="000247F8" w:rsidRPr="00FF72F6" w:rsidRDefault="000247F8" w:rsidP="00D13683">
      <w:pPr>
        <w:pStyle w:val="ListParagraph"/>
        <w:numPr>
          <w:ilvl w:val="0"/>
          <w:numId w:val="25"/>
        </w:numPr>
        <w:spacing w:after="0" w:line="271" w:lineRule="auto"/>
        <w:rPr>
          <w:rFonts w:asciiTheme="minorHAnsi" w:hAnsiTheme="minorHAnsi" w:cstheme="minorHAnsi"/>
          <w:szCs w:val="24"/>
        </w:rPr>
      </w:pPr>
      <w:r w:rsidRPr="00FF72F6">
        <w:rPr>
          <w:rFonts w:asciiTheme="minorHAnsi" w:hAnsiTheme="minorHAnsi" w:cstheme="minorHAnsi"/>
          <w:szCs w:val="24"/>
        </w:rPr>
        <w:t xml:space="preserve">Document handling </w:t>
      </w:r>
    </w:p>
    <w:p w14:paraId="1B10020D" w14:textId="77777777" w:rsidR="000247F8" w:rsidRPr="00FF72F6" w:rsidRDefault="000247F8" w:rsidP="00D13683">
      <w:pPr>
        <w:pStyle w:val="ListParagraph"/>
        <w:numPr>
          <w:ilvl w:val="0"/>
          <w:numId w:val="25"/>
        </w:numPr>
        <w:spacing w:after="0" w:line="271" w:lineRule="auto"/>
        <w:rPr>
          <w:rFonts w:asciiTheme="minorHAnsi" w:hAnsiTheme="minorHAnsi" w:cstheme="minorHAnsi"/>
          <w:szCs w:val="24"/>
        </w:rPr>
      </w:pPr>
      <w:r w:rsidRPr="00FF72F6">
        <w:rPr>
          <w:rFonts w:asciiTheme="minorHAnsi" w:hAnsiTheme="minorHAnsi" w:cstheme="minorHAnsi"/>
          <w:szCs w:val="24"/>
        </w:rPr>
        <w:t>Obtaining copies (on and off-site)</w:t>
      </w:r>
    </w:p>
    <w:p w14:paraId="502B5A94" w14:textId="77777777" w:rsidR="000247F8" w:rsidRPr="00FF72F6" w:rsidRDefault="000247F8" w:rsidP="00D13683">
      <w:pPr>
        <w:pStyle w:val="ListParagraph"/>
        <w:numPr>
          <w:ilvl w:val="0"/>
          <w:numId w:val="25"/>
        </w:numPr>
        <w:spacing w:after="0" w:line="271" w:lineRule="auto"/>
        <w:rPr>
          <w:rFonts w:asciiTheme="minorHAnsi" w:hAnsiTheme="minorHAnsi" w:cstheme="minorHAnsi"/>
          <w:szCs w:val="24"/>
        </w:rPr>
      </w:pPr>
      <w:r w:rsidRPr="00FF72F6">
        <w:rPr>
          <w:rFonts w:asciiTheme="minorHAnsi" w:hAnsiTheme="minorHAnsi" w:cstheme="minorHAnsi"/>
          <w:szCs w:val="24"/>
        </w:rPr>
        <w:t>Accessing born-digital records</w:t>
      </w:r>
    </w:p>
    <w:p w14:paraId="2A3EBFE6" w14:textId="77777777" w:rsidR="000247F8" w:rsidRPr="00FF72F6" w:rsidRDefault="000247F8" w:rsidP="00D13683">
      <w:pPr>
        <w:pStyle w:val="ListParagraph"/>
        <w:numPr>
          <w:ilvl w:val="0"/>
          <w:numId w:val="25"/>
        </w:numPr>
        <w:spacing w:after="0" w:line="271" w:lineRule="auto"/>
        <w:rPr>
          <w:rFonts w:asciiTheme="minorHAnsi" w:hAnsiTheme="minorHAnsi" w:cstheme="minorHAnsi"/>
          <w:szCs w:val="24"/>
        </w:rPr>
      </w:pPr>
      <w:r w:rsidRPr="00FF72F6">
        <w:rPr>
          <w:rFonts w:asciiTheme="minorHAnsi" w:hAnsiTheme="minorHAnsi" w:cstheme="minorHAnsi"/>
          <w:szCs w:val="24"/>
        </w:rPr>
        <w:t>Making a comment or complaint</w:t>
      </w:r>
    </w:p>
    <w:p w14:paraId="4454B61E" w14:textId="77777777" w:rsidR="000247F8" w:rsidRPr="00FF72F6" w:rsidRDefault="000247F8" w:rsidP="00D13683">
      <w:pPr>
        <w:pStyle w:val="ListParagraph"/>
        <w:numPr>
          <w:ilvl w:val="0"/>
          <w:numId w:val="25"/>
        </w:numPr>
        <w:spacing w:after="0" w:line="271" w:lineRule="auto"/>
        <w:rPr>
          <w:rFonts w:asciiTheme="minorHAnsi" w:hAnsiTheme="minorHAnsi" w:cstheme="minorHAnsi"/>
          <w:szCs w:val="24"/>
        </w:rPr>
      </w:pPr>
      <w:r w:rsidRPr="00FF72F6">
        <w:rPr>
          <w:rFonts w:asciiTheme="minorHAnsi" w:hAnsiTheme="minorHAnsi" w:cstheme="minorHAnsi"/>
          <w:szCs w:val="24"/>
        </w:rPr>
        <w:t>Accessing records or indexes on partner websites</w:t>
      </w:r>
    </w:p>
    <w:p w14:paraId="00DB7565" w14:textId="77777777" w:rsidR="000247F8" w:rsidRPr="00FF72F6" w:rsidRDefault="000247F8" w:rsidP="00D13683">
      <w:pPr>
        <w:pStyle w:val="ListParagraph"/>
        <w:numPr>
          <w:ilvl w:val="0"/>
          <w:numId w:val="25"/>
        </w:numPr>
        <w:spacing w:after="0" w:line="271" w:lineRule="auto"/>
        <w:rPr>
          <w:rFonts w:asciiTheme="minorHAnsi" w:hAnsiTheme="minorHAnsi" w:cstheme="minorHAnsi"/>
          <w:szCs w:val="24"/>
        </w:rPr>
      </w:pPr>
      <w:r w:rsidRPr="00FF72F6">
        <w:rPr>
          <w:rFonts w:asciiTheme="minorHAnsi" w:hAnsiTheme="minorHAnsi" w:cstheme="minorHAnsi"/>
          <w:szCs w:val="24"/>
        </w:rPr>
        <w:t>Research service (paid or otherwise/ internal and external)</w:t>
      </w:r>
    </w:p>
    <w:p w14:paraId="7E3344A8" w14:textId="77777777" w:rsidR="000247F8" w:rsidRPr="00FF72F6" w:rsidRDefault="000247F8" w:rsidP="00D13683">
      <w:pPr>
        <w:pStyle w:val="ListParagraph"/>
        <w:numPr>
          <w:ilvl w:val="0"/>
          <w:numId w:val="25"/>
        </w:numPr>
        <w:spacing w:after="0" w:line="271" w:lineRule="auto"/>
        <w:rPr>
          <w:rFonts w:asciiTheme="minorHAnsi" w:hAnsiTheme="minorHAnsi" w:cstheme="minorHAnsi"/>
          <w:szCs w:val="24"/>
        </w:rPr>
      </w:pPr>
      <w:r w:rsidRPr="00FF72F6">
        <w:rPr>
          <w:rFonts w:asciiTheme="minorHAnsi" w:hAnsiTheme="minorHAnsi" w:cstheme="minorHAnsi"/>
          <w:szCs w:val="24"/>
        </w:rPr>
        <w:t>Photography procedure</w:t>
      </w:r>
    </w:p>
    <w:p w14:paraId="0FDDDE3E" w14:textId="77777777" w:rsidR="000247F8" w:rsidRPr="00FF72F6" w:rsidRDefault="000247F8" w:rsidP="00D13683">
      <w:pPr>
        <w:pStyle w:val="ListParagraph"/>
        <w:numPr>
          <w:ilvl w:val="0"/>
          <w:numId w:val="25"/>
        </w:numPr>
        <w:spacing w:after="0" w:line="271" w:lineRule="auto"/>
        <w:rPr>
          <w:rFonts w:asciiTheme="minorHAnsi" w:hAnsiTheme="minorHAnsi" w:cstheme="minorHAnsi"/>
          <w:szCs w:val="24"/>
        </w:rPr>
      </w:pPr>
      <w:r w:rsidRPr="00FF72F6">
        <w:rPr>
          <w:rFonts w:asciiTheme="minorHAnsi" w:hAnsiTheme="minorHAnsi" w:cstheme="minorHAnsi"/>
          <w:szCs w:val="24"/>
        </w:rPr>
        <w:t>Arranging to use services offered to groups</w:t>
      </w:r>
    </w:p>
    <w:p w14:paraId="1B91F9C1" w14:textId="77777777" w:rsidR="000B16F5" w:rsidRDefault="000B16F5" w:rsidP="00634D7A">
      <w:pPr>
        <w:spacing w:after="0" w:line="271" w:lineRule="auto"/>
        <w:rPr>
          <w:rFonts w:cstheme="minorHAnsi"/>
          <w:szCs w:val="24"/>
        </w:rPr>
      </w:pPr>
    </w:p>
    <w:p w14:paraId="4DA39D41" w14:textId="5AA35B69" w:rsidR="000247F8" w:rsidRPr="00FF72F6" w:rsidRDefault="000247F8" w:rsidP="00634D7A">
      <w:pPr>
        <w:spacing w:after="0" w:line="271" w:lineRule="auto"/>
        <w:rPr>
          <w:rFonts w:cstheme="minorHAnsi"/>
          <w:szCs w:val="24"/>
        </w:rPr>
      </w:pPr>
      <w:r w:rsidRPr="00FF72F6">
        <w:rPr>
          <w:rFonts w:cstheme="minorHAnsi"/>
          <w:szCs w:val="24"/>
        </w:rPr>
        <w:t xml:space="preserve">These procedures should be adequate for the expected </w:t>
      </w:r>
      <w:r w:rsidR="00B14316">
        <w:rPr>
          <w:rFonts w:cstheme="minorHAnsi"/>
          <w:szCs w:val="24"/>
        </w:rPr>
        <w:t>engagement levels</w:t>
      </w:r>
      <w:r w:rsidRPr="00FF72F6">
        <w:rPr>
          <w:rFonts w:cstheme="minorHAnsi"/>
          <w:szCs w:val="24"/>
        </w:rPr>
        <w:t>,</w:t>
      </w:r>
      <w:r w:rsidR="0025772B">
        <w:rPr>
          <w:rFonts w:cstheme="minorHAnsi"/>
          <w:szCs w:val="24"/>
        </w:rPr>
        <w:t xml:space="preserve"> </w:t>
      </w:r>
      <w:r w:rsidRPr="00FF72F6">
        <w:rPr>
          <w:rFonts w:cstheme="minorHAnsi"/>
          <w:szCs w:val="24"/>
        </w:rPr>
        <w:t xml:space="preserve">both on and off-site. </w:t>
      </w:r>
    </w:p>
    <w:p w14:paraId="27FFD946" w14:textId="77777777" w:rsidR="000B16F5" w:rsidRDefault="000B16F5" w:rsidP="00634D7A">
      <w:pPr>
        <w:spacing w:after="0" w:line="271" w:lineRule="auto"/>
        <w:rPr>
          <w:rFonts w:cstheme="minorHAnsi"/>
          <w:szCs w:val="24"/>
        </w:rPr>
      </w:pPr>
    </w:p>
    <w:p w14:paraId="18D4B150" w14:textId="77777777" w:rsidR="000247F8" w:rsidRPr="00FF72F6" w:rsidRDefault="000247F8" w:rsidP="00634D7A">
      <w:pPr>
        <w:spacing w:after="0" w:line="271" w:lineRule="auto"/>
        <w:rPr>
          <w:rFonts w:cstheme="minorHAnsi"/>
          <w:szCs w:val="24"/>
        </w:rPr>
      </w:pPr>
      <w:r w:rsidRPr="00FF72F6">
        <w:rPr>
          <w:rFonts w:cstheme="minorHAnsi"/>
          <w:szCs w:val="24"/>
        </w:rPr>
        <w:t>Access processes should be regularly reviewed and updated.</w:t>
      </w:r>
    </w:p>
    <w:p w14:paraId="496AEE7E" w14:textId="11AF2035" w:rsidR="00FF54FD" w:rsidRDefault="00FF54FD" w:rsidP="00634D7A">
      <w:pPr>
        <w:spacing w:after="0" w:line="271" w:lineRule="auto"/>
        <w:rPr>
          <w:rFonts w:cstheme="minorHAnsi"/>
          <w:b/>
          <w:szCs w:val="24"/>
        </w:rPr>
      </w:pPr>
    </w:p>
    <w:p w14:paraId="0C26A025" w14:textId="2E4333BB" w:rsidR="00E64C17" w:rsidRDefault="00E64C17" w:rsidP="00AE3F63">
      <w:pPr>
        <w:pStyle w:val="Heading4"/>
      </w:pPr>
      <w:r>
        <w:lastRenderedPageBreak/>
        <w:t>Q1</w:t>
      </w:r>
      <w:r w:rsidR="009A31CA">
        <w:t>38</w:t>
      </w:r>
      <w:r>
        <w:t xml:space="preserve"> Providing access to born-digital records</w:t>
      </w:r>
    </w:p>
    <w:p w14:paraId="40DA7373" w14:textId="2302400E" w:rsidR="00E64C17" w:rsidRPr="00403483" w:rsidRDefault="00E64C17" w:rsidP="00E64C17">
      <w:pPr>
        <w:spacing w:after="0" w:line="271" w:lineRule="auto"/>
        <w:rPr>
          <w:rFonts w:cstheme="minorHAnsi"/>
          <w:szCs w:val="24"/>
        </w:rPr>
      </w:pPr>
      <w:r>
        <w:rPr>
          <w:rFonts w:cstheme="minorHAnsi"/>
          <w:szCs w:val="24"/>
        </w:rPr>
        <w:t xml:space="preserve">It is recognised that many archives are in the early stages of providing access to digital records. This question is an opportunity to discuss how you </w:t>
      </w:r>
      <w:r w:rsidR="00B14316" w:rsidRPr="00EF219C">
        <w:rPr>
          <w:rFonts w:cstheme="minorHAnsi"/>
          <w:szCs w:val="24"/>
        </w:rPr>
        <w:t>are providing access to born-digital records</w:t>
      </w:r>
      <w:r w:rsidR="00B14316" w:rsidRPr="00FD30F9">
        <w:rPr>
          <w:rFonts w:cstheme="minorHAnsi"/>
          <w:szCs w:val="24"/>
        </w:rPr>
        <w:t>.</w:t>
      </w:r>
      <w:r w:rsidR="00BA34E6" w:rsidRPr="00FD30F9">
        <w:rPr>
          <w:rFonts w:cstheme="minorHAnsi"/>
          <w:szCs w:val="24"/>
        </w:rPr>
        <w:t xml:space="preserve"> </w:t>
      </w:r>
      <w:r w:rsidRPr="00FD30F9">
        <w:rPr>
          <w:rFonts w:cstheme="minorHAnsi"/>
          <w:szCs w:val="24"/>
        </w:rPr>
        <w:t xml:space="preserve">You may find it useful to reference the DLF Levels of Born-Digital Access to outline areas where you make provision </w:t>
      </w:r>
      <w:r>
        <w:rPr>
          <w:rFonts w:cstheme="minorHAnsi"/>
          <w:szCs w:val="24"/>
        </w:rPr>
        <w:t xml:space="preserve">and where you are aware of needing to develop further. </w:t>
      </w:r>
    </w:p>
    <w:p w14:paraId="2EBA8F5F" w14:textId="77777777" w:rsidR="00FF54FD" w:rsidRDefault="00FF54FD" w:rsidP="00634D7A">
      <w:pPr>
        <w:spacing w:after="0" w:line="271" w:lineRule="auto"/>
        <w:rPr>
          <w:rFonts w:cstheme="minorHAnsi"/>
          <w:b/>
          <w:szCs w:val="24"/>
        </w:rPr>
      </w:pPr>
    </w:p>
    <w:p w14:paraId="24C27E59" w14:textId="02C00ED2" w:rsidR="000247F8" w:rsidRPr="00FF72F6" w:rsidRDefault="00A94A45" w:rsidP="00634D7A">
      <w:pPr>
        <w:spacing w:after="0" w:line="271" w:lineRule="auto"/>
        <w:rPr>
          <w:rFonts w:cstheme="minorHAnsi"/>
          <w:b/>
          <w:szCs w:val="24"/>
        </w:rPr>
      </w:pPr>
      <w:r w:rsidRPr="00FF72F6">
        <w:rPr>
          <w:rFonts w:cstheme="minorHAnsi"/>
          <w:b/>
          <w:szCs w:val="24"/>
        </w:rPr>
        <w:t>S</w:t>
      </w:r>
      <w:r w:rsidR="000247F8" w:rsidRPr="00FF72F6">
        <w:rPr>
          <w:rFonts w:cstheme="minorHAnsi"/>
          <w:b/>
          <w:szCs w:val="24"/>
        </w:rPr>
        <w:t>upporting documentation needed</w:t>
      </w:r>
    </w:p>
    <w:p w14:paraId="5BE2017A" w14:textId="48BCC081" w:rsidR="00A94A45" w:rsidRPr="00FF72F6" w:rsidRDefault="00A94A45" w:rsidP="00634D7A">
      <w:pPr>
        <w:spacing w:after="0" w:line="271" w:lineRule="auto"/>
        <w:rPr>
          <w:rFonts w:cstheme="minorHAnsi"/>
          <w:szCs w:val="24"/>
        </w:rPr>
      </w:pPr>
      <w:r w:rsidRPr="00FF72F6">
        <w:rPr>
          <w:rFonts w:cstheme="minorHAnsi"/>
          <w:szCs w:val="24"/>
        </w:rPr>
        <w:t>Procedures to be available</w:t>
      </w:r>
      <w:r w:rsidR="00A17399" w:rsidRPr="00FF72F6">
        <w:rPr>
          <w:rFonts w:cstheme="minorHAnsi"/>
          <w:szCs w:val="24"/>
        </w:rPr>
        <w:t xml:space="preserve"> or explained</w:t>
      </w:r>
      <w:r w:rsidRPr="00FF72F6">
        <w:rPr>
          <w:rFonts w:cstheme="minorHAnsi"/>
          <w:szCs w:val="24"/>
        </w:rPr>
        <w:t xml:space="preserve"> on request</w:t>
      </w:r>
      <w:r w:rsidR="00A17399" w:rsidRPr="00FF72F6">
        <w:rPr>
          <w:rFonts w:cstheme="minorHAnsi"/>
          <w:szCs w:val="24"/>
        </w:rPr>
        <w:t xml:space="preserve"> as not all procedures may be documented.  </w:t>
      </w:r>
      <w:r w:rsidRPr="00FF72F6">
        <w:rPr>
          <w:rFonts w:cstheme="minorHAnsi"/>
          <w:szCs w:val="24"/>
        </w:rPr>
        <w:t xml:space="preserve"> </w:t>
      </w:r>
    </w:p>
    <w:p w14:paraId="4D456BCE" w14:textId="77777777" w:rsidR="000B16F5" w:rsidRDefault="000B16F5" w:rsidP="00634D7A">
      <w:pPr>
        <w:spacing w:after="0" w:line="271" w:lineRule="auto"/>
        <w:rPr>
          <w:rFonts w:cstheme="minorHAnsi"/>
          <w:szCs w:val="24"/>
        </w:rPr>
      </w:pPr>
    </w:p>
    <w:p w14:paraId="66B3AB4B" w14:textId="77777777" w:rsidR="00A96E36" w:rsidRDefault="000247F8" w:rsidP="00634D7A">
      <w:pPr>
        <w:spacing w:after="0" w:line="271" w:lineRule="auto"/>
        <w:rPr>
          <w:rFonts w:cstheme="minorHAnsi"/>
          <w:b/>
          <w:szCs w:val="24"/>
        </w:rPr>
      </w:pPr>
      <w:r w:rsidRPr="00FF72F6">
        <w:rPr>
          <w:rFonts w:cstheme="minorHAnsi"/>
          <w:b/>
          <w:szCs w:val="24"/>
        </w:rPr>
        <w:t xml:space="preserve">Where evidence may be found </w:t>
      </w:r>
    </w:p>
    <w:p w14:paraId="5DCE8B9D" w14:textId="77777777" w:rsidR="00A96E36" w:rsidRPr="00A96E36" w:rsidRDefault="000247F8" w:rsidP="00A96E36">
      <w:pPr>
        <w:pStyle w:val="ListParagraph"/>
        <w:numPr>
          <w:ilvl w:val="0"/>
          <w:numId w:val="79"/>
        </w:numPr>
        <w:spacing w:after="0" w:line="271" w:lineRule="auto"/>
        <w:rPr>
          <w:rFonts w:cstheme="minorHAnsi"/>
          <w:b/>
          <w:szCs w:val="24"/>
        </w:rPr>
      </w:pPr>
      <w:r w:rsidRPr="00A96E36">
        <w:rPr>
          <w:rFonts w:cstheme="minorHAnsi"/>
          <w:szCs w:val="24"/>
        </w:rPr>
        <w:t>Procedural handbook</w:t>
      </w:r>
    </w:p>
    <w:p w14:paraId="518CB42E" w14:textId="77777777" w:rsidR="00A96E36" w:rsidRPr="00A96E36" w:rsidRDefault="000247F8" w:rsidP="00A96E36">
      <w:pPr>
        <w:pStyle w:val="ListParagraph"/>
        <w:numPr>
          <w:ilvl w:val="0"/>
          <w:numId w:val="79"/>
        </w:numPr>
        <w:spacing w:after="0" w:line="271" w:lineRule="auto"/>
        <w:rPr>
          <w:rFonts w:cstheme="minorHAnsi"/>
          <w:b/>
          <w:szCs w:val="24"/>
        </w:rPr>
      </w:pPr>
      <w:r w:rsidRPr="00A96E36">
        <w:rPr>
          <w:rFonts w:cstheme="minorHAnsi"/>
          <w:szCs w:val="24"/>
        </w:rPr>
        <w:t xml:space="preserve">Feedback through questions in </w:t>
      </w:r>
      <w:r w:rsidR="00E64C17" w:rsidRPr="00A96E36">
        <w:rPr>
          <w:rFonts w:cstheme="minorHAnsi"/>
          <w:szCs w:val="24"/>
        </w:rPr>
        <w:t>ARA</w:t>
      </w:r>
      <w:r w:rsidRPr="00A96E36">
        <w:rPr>
          <w:rFonts w:cstheme="minorHAnsi"/>
          <w:szCs w:val="24"/>
        </w:rPr>
        <w:t xml:space="preserve"> visitor survey on service quality or other visitor surveys and feedback mechanisms</w:t>
      </w:r>
    </w:p>
    <w:p w14:paraId="7A6E503F" w14:textId="77777777" w:rsidR="00A96E36" w:rsidRPr="00A96E36" w:rsidRDefault="000247F8" w:rsidP="00A96E36">
      <w:pPr>
        <w:pStyle w:val="ListParagraph"/>
        <w:numPr>
          <w:ilvl w:val="0"/>
          <w:numId w:val="79"/>
        </w:numPr>
        <w:spacing w:after="0" w:line="271" w:lineRule="auto"/>
        <w:rPr>
          <w:rFonts w:cstheme="minorHAnsi"/>
          <w:b/>
          <w:szCs w:val="24"/>
        </w:rPr>
      </w:pPr>
      <w:r w:rsidRPr="00A96E36">
        <w:rPr>
          <w:rFonts w:cstheme="minorHAnsi"/>
          <w:szCs w:val="24"/>
        </w:rPr>
        <w:t>Service website: information for visitors</w:t>
      </w:r>
    </w:p>
    <w:p w14:paraId="5272FB81" w14:textId="08F6AD98" w:rsidR="00A94A45" w:rsidRPr="00A96E36" w:rsidRDefault="00A94A45" w:rsidP="00A96E36">
      <w:pPr>
        <w:pStyle w:val="ListParagraph"/>
        <w:numPr>
          <w:ilvl w:val="0"/>
          <w:numId w:val="79"/>
        </w:numPr>
        <w:spacing w:after="0" w:line="271" w:lineRule="auto"/>
        <w:rPr>
          <w:rFonts w:cstheme="minorHAnsi"/>
          <w:b/>
          <w:szCs w:val="24"/>
        </w:rPr>
      </w:pPr>
      <w:r w:rsidRPr="00A96E36">
        <w:rPr>
          <w:rFonts w:cstheme="minorHAnsi"/>
          <w:szCs w:val="24"/>
        </w:rPr>
        <w:t>Promotional literature for the service</w:t>
      </w:r>
    </w:p>
    <w:p w14:paraId="0F29A049" w14:textId="77777777" w:rsidR="000B16F5" w:rsidRDefault="000B16F5" w:rsidP="00634D7A">
      <w:pPr>
        <w:spacing w:after="0" w:line="271" w:lineRule="auto"/>
        <w:rPr>
          <w:rFonts w:cstheme="minorHAnsi"/>
          <w:b/>
          <w:szCs w:val="24"/>
        </w:rPr>
      </w:pPr>
    </w:p>
    <w:p w14:paraId="43E25B69" w14:textId="77777777" w:rsidR="000247F8" w:rsidRPr="00FF72F6" w:rsidRDefault="000247F8" w:rsidP="00634D7A">
      <w:pPr>
        <w:spacing w:after="0" w:line="271" w:lineRule="auto"/>
        <w:rPr>
          <w:rFonts w:cstheme="minorHAnsi"/>
          <w:szCs w:val="24"/>
        </w:rPr>
      </w:pPr>
      <w:r w:rsidRPr="00FF72F6">
        <w:rPr>
          <w:rFonts w:cstheme="minorHAnsi"/>
          <w:b/>
          <w:szCs w:val="24"/>
        </w:rPr>
        <w:t>Questions to consider when formulating responses</w:t>
      </w:r>
      <w:r w:rsidRPr="00FF72F6">
        <w:rPr>
          <w:rFonts w:cstheme="minorHAnsi"/>
          <w:szCs w:val="24"/>
        </w:rPr>
        <w:t xml:space="preserve"> </w:t>
      </w:r>
    </w:p>
    <w:p w14:paraId="5DD9910D" w14:textId="7048B96A" w:rsidR="000247F8" w:rsidRPr="000B16F5" w:rsidRDefault="000247F8" w:rsidP="00D13683">
      <w:pPr>
        <w:pStyle w:val="ListParagraph"/>
        <w:numPr>
          <w:ilvl w:val="0"/>
          <w:numId w:val="48"/>
        </w:numPr>
        <w:spacing w:after="0" w:line="271" w:lineRule="auto"/>
        <w:rPr>
          <w:rFonts w:cs="Arial"/>
          <w:szCs w:val="24"/>
        </w:rPr>
      </w:pPr>
      <w:r w:rsidRPr="000B16F5">
        <w:rPr>
          <w:rFonts w:cs="Arial"/>
          <w:szCs w:val="24"/>
        </w:rPr>
        <w:t xml:space="preserve">Can </w:t>
      </w:r>
      <w:r w:rsidR="00B14316">
        <w:rPr>
          <w:rFonts w:cs="Arial"/>
          <w:szCs w:val="24"/>
        </w:rPr>
        <w:t xml:space="preserve">people </w:t>
      </w:r>
      <w:r w:rsidRPr="000B16F5">
        <w:rPr>
          <w:rFonts w:cs="Arial"/>
          <w:szCs w:val="24"/>
        </w:rPr>
        <w:t>easily access information about your services?</w:t>
      </w:r>
    </w:p>
    <w:p w14:paraId="7E9E8B9E" w14:textId="293A61ED" w:rsidR="000247F8" w:rsidRDefault="000247F8" w:rsidP="00D13683">
      <w:pPr>
        <w:pStyle w:val="ListParagraph"/>
        <w:numPr>
          <w:ilvl w:val="0"/>
          <w:numId w:val="48"/>
        </w:numPr>
        <w:spacing w:after="0" w:line="271" w:lineRule="auto"/>
        <w:rPr>
          <w:rFonts w:cs="Arial"/>
          <w:szCs w:val="24"/>
        </w:rPr>
      </w:pPr>
      <w:r w:rsidRPr="000B16F5">
        <w:rPr>
          <w:rFonts w:cs="Arial"/>
          <w:szCs w:val="24"/>
        </w:rPr>
        <w:t>Are procedures in place to support all relevant methods</w:t>
      </w:r>
      <w:r w:rsidR="0064796B">
        <w:rPr>
          <w:rFonts w:cs="Arial"/>
          <w:szCs w:val="24"/>
        </w:rPr>
        <w:t xml:space="preserve"> of engagement, providing</w:t>
      </w:r>
      <w:r w:rsidR="00B14316" w:rsidRPr="004D6D23">
        <w:rPr>
          <w:rFonts w:cs="Arial"/>
          <w:szCs w:val="24"/>
        </w:rPr>
        <w:t xml:space="preserve"> inclusive</w:t>
      </w:r>
      <w:r w:rsidRPr="004D6D23">
        <w:rPr>
          <w:rFonts w:cs="Arial"/>
          <w:szCs w:val="24"/>
        </w:rPr>
        <w:t xml:space="preserve"> </w:t>
      </w:r>
      <w:r w:rsidRPr="000B16F5">
        <w:rPr>
          <w:rFonts w:cs="Arial"/>
          <w:szCs w:val="24"/>
        </w:rPr>
        <w:t>access to collections and collections information?</w:t>
      </w:r>
    </w:p>
    <w:p w14:paraId="1C781A7B" w14:textId="65D74C2A" w:rsidR="00FA4579" w:rsidRPr="00EF219C" w:rsidRDefault="00FA4579" w:rsidP="00D13683">
      <w:pPr>
        <w:pStyle w:val="ListParagraph"/>
        <w:numPr>
          <w:ilvl w:val="0"/>
          <w:numId w:val="48"/>
        </w:numPr>
        <w:spacing w:after="0" w:line="271" w:lineRule="auto"/>
        <w:rPr>
          <w:rFonts w:cs="Arial"/>
          <w:szCs w:val="24"/>
        </w:rPr>
      </w:pPr>
      <w:r w:rsidRPr="00EF219C">
        <w:rPr>
          <w:rFonts w:cs="Arial"/>
          <w:szCs w:val="24"/>
        </w:rPr>
        <w:t>Do the procedures align with your organisational values?</w:t>
      </w:r>
    </w:p>
    <w:p w14:paraId="3CDFF3DB" w14:textId="69B28367" w:rsidR="00E64C17" w:rsidRPr="000B16F5" w:rsidRDefault="00E64C17" w:rsidP="00D13683">
      <w:pPr>
        <w:pStyle w:val="ListParagraph"/>
        <w:numPr>
          <w:ilvl w:val="0"/>
          <w:numId w:val="48"/>
        </w:numPr>
        <w:spacing w:after="0" w:line="271" w:lineRule="auto"/>
        <w:rPr>
          <w:rFonts w:cs="Arial"/>
          <w:szCs w:val="24"/>
        </w:rPr>
      </w:pPr>
      <w:r>
        <w:rPr>
          <w:rFonts w:cs="Arial"/>
          <w:szCs w:val="24"/>
        </w:rPr>
        <w:t>Are procedures the same for</w:t>
      </w:r>
      <w:r w:rsidR="00B14316">
        <w:rPr>
          <w:rFonts w:cs="Arial"/>
          <w:szCs w:val="24"/>
        </w:rPr>
        <w:t xml:space="preserve"> </w:t>
      </w:r>
      <w:r w:rsidR="001672B5">
        <w:rPr>
          <w:rFonts w:cs="Arial"/>
          <w:szCs w:val="24"/>
        </w:rPr>
        <w:t>people internal</w:t>
      </w:r>
      <w:r w:rsidR="00B14316">
        <w:rPr>
          <w:rFonts w:cs="Arial"/>
          <w:szCs w:val="24"/>
        </w:rPr>
        <w:t xml:space="preserve"> and external to the service?</w:t>
      </w:r>
      <w:r>
        <w:rPr>
          <w:rFonts w:cs="Arial"/>
          <w:szCs w:val="24"/>
        </w:rPr>
        <w:t xml:space="preserve"> </w:t>
      </w:r>
    </w:p>
    <w:p w14:paraId="235F1BD2" w14:textId="50EB63E6" w:rsidR="000247F8" w:rsidRPr="000B16F5" w:rsidRDefault="000247F8" w:rsidP="00D13683">
      <w:pPr>
        <w:pStyle w:val="ListParagraph"/>
        <w:numPr>
          <w:ilvl w:val="0"/>
          <w:numId w:val="48"/>
        </w:numPr>
        <w:spacing w:after="0" w:line="271" w:lineRule="auto"/>
        <w:rPr>
          <w:rFonts w:cs="Arial"/>
          <w:szCs w:val="24"/>
        </w:rPr>
      </w:pPr>
      <w:r w:rsidRPr="000B16F5">
        <w:rPr>
          <w:rFonts w:cs="Arial"/>
          <w:szCs w:val="24"/>
        </w:rPr>
        <w:t>Are they communicated effectively</w:t>
      </w:r>
      <w:r w:rsidR="00E64C17">
        <w:rPr>
          <w:rFonts w:cs="Arial"/>
          <w:szCs w:val="24"/>
        </w:rPr>
        <w:t xml:space="preserve"> to internal and external</w:t>
      </w:r>
      <w:r w:rsidR="00B14316">
        <w:rPr>
          <w:rFonts w:cs="Arial"/>
          <w:szCs w:val="24"/>
        </w:rPr>
        <w:t xml:space="preserve"> </w:t>
      </w:r>
      <w:r w:rsidR="001672B5">
        <w:rPr>
          <w:rFonts w:cs="Arial"/>
          <w:szCs w:val="24"/>
        </w:rPr>
        <w:t>audiences?</w:t>
      </w:r>
    </w:p>
    <w:p w14:paraId="12BAFEAA" w14:textId="04C9D3B4" w:rsidR="000247F8" w:rsidRPr="000B16F5" w:rsidRDefault="000247F8" w:rsidP="00D13683">
      <w:pPr>
        <w:pStyle w:val="ListParagraph"/>
        <w:numPr>
          <w:ilvl w:val="0"/>
          <w:numId w:val="48"/>
        </w:numPr>
        <w:spacing w:after="0" w:line="271" w:lineRule="auto"/>
        <w:rPr>
          <w:rFonts w:cs="Arial"/>
          <w:szCs w:val="24"/>
        </w:rPr>
      </w:pPr>
      <w:r w:rsidRPr="000B16F5">
        <w:rPr>
          <w:rFonts w:cs="Arial"/>
          <w:szCs w:val="24"/>
        </w:rPr>
        <w:t>Is there capacity to deal with the numbers</w:t>
      </w:r>
      <w:r w:rsidR="00B14316">
        <w:rPr>
          <w:rFonts w:cs="Arial"/>
          <w:szCs w:val="24"/>
        </w:rPr>
        <w:t xml:space="preserve"> of</w:t>
      </w:r>
      <w:r w:rsidRPr="000B16F5">
        <w:rPr>
          <w:rFonts w:cs="Arial"/>
          <w:szCs w:val="24"/>
        </w:rPr>
        <w:t xml:space="preserve"> off-site and on-site</w:t>
      </w:r>
      <w:r w:rsidR="00B14316">
        <w:rPr>
          <w:rFonts w:cs="Arial"/>
          <w:szCs w:val="24"/>
        </w:rPr>
        <w:t xml:space="preserve"> audiences</w:t>
      </w:r>
      <w:r w:rsidRPr="000B16F5">
        <w:rPr>
          <w:rFonts w:cs="Arial"/>
          <w:szCs w:val="24"/>
        </w:rPr>
        <w:t>?</w:t>
      </w:r>
    </w:p>
    <w:p w14:paraId="2AC87C27" w14:textId="77777777" w:rsidR="000247F8" w:rsidRPr="000B16F5" w:rsidRDefault="000247F8" w:rsidP="00D13683">
      <w:pPr>
        <w:pStyle w:val="ListParagraph"/>
        <w:numPr>
          <w:ilvl w:val="0"/>
          <w:numId w:val="48"/>
        </w:numPr>
        <w:spacing w:after="0" w:line="271" w:lineRule="auto"/>
        <w:rPr>
          <w:rFonts w:cs="Arial"/>
          <w:szCs w:val="24"/>
        </w:rPr>
      </w:pPr>
      <w:r w:rsidRPr="000B16F5">
        <w:rPr>
          <w:rFonts w:cs="Arial"/>
          <w:szCs w:val="24"/>
        </w:rPr>
        <w:t>How do you manage bookings for visits/off-site enquiries?</w:t>
      </w:r>
    </w:p>
    <w:p w14:paraId="684FA714" w14:textId="77777777" w:rsidR="000247F8" w:rsidRPr="000B16F5" w:rsidRDefault="000247F8" w:rsidP="00D13683">
      <w:pPr>
        <w:pStyle w:val="ListParagraph"/>
        <w:numPr>
          <w:ilvl w:val="0"/>
          <w:numId w:val="48"/>
        </w:numPr>
        <w:spacing w:after="0" w:line="271" w:lineRule="auto"/>
        <w:rPr>
          <w:rFonts w:cs="Arial"/>
          <w:szCs w:val="24"/>
        </w:rPr>
      </w:pPr>
      <w:r w:rsidRPr="000B16F5">
        <w:rPr>
          <w:rFonts w:cs="Arial"/>
          <w:szCs w:val="24"/>
        </w:rPr>
        <w:t>What facilities are there for group activities?</w:t>
      </w:r>
    </w:p>
    <w:p w14:paraId="52C98BF9" w14:textId="77777777" w:rsidR="000247F8" w:rsidRPr="000B16F5" w:rsidRDefault="000247F8" w:rsidP="00D13683">
      <w:pPr>
        <w:pStyle w:val="ListParagraph"/>
        <w:numPr>
          <w:ilvl w:val="0"/>
          <w:numId w:val="48"/>
        </w:numPr>
        <w:spacing w:after="0" w:line="271" w:lineRule="auto"/>
        <w:rPr>
          <w:rFonts w:cs="Arial"/>
          <w:szCs w:val="24"/>
        </w:rPr>
      </w:pPr>
      <w:r w:rsidRPr="000B16F5">
        <w:rPr>
          <w:rFonts w:cs="Arial"/>
          <w:szCs w:val="24"/>
        </w:rPr>
        <w:t>Is your service easy to use and effective in helping the user find information or engage with collections?</w:t>
      </w:r>
    </w:p>
    <w:p w14:paraId="190BA3E7" w14:textId="77777777" w:rsidR="000247F8" w:rsidRPr="000B16F5" w:rsidRDefault="000247F8" w:rsidP="00D13683">
      <w:pPr>
        <w:pStyle w:val="ListParagraph"/>
        <w:numPr>
          <w:ilvl w:val="0"/>
          <w:numId w:val="48"/>
        </w:numPr>
        <w:spacing w:after="0" w:line="271" w:lineRule="auto"/>
        <w:rPr>
          <w:rFonts w:cs="Arial"/>
          <w:szCs w:val="24"/>
        </w:rPr>
      </w:pPr>
      <w:r w:rsidRPr="000B16F5">
        <w:rPr>
          <w:rFonts w:cs="Arial"/>
          <w:szCs w:val="24"/>
        </w:rPr>
        <w:t>Are access processes regularly reviewed and updated?</w:t>
      </w:r>
    </w:p>
    <w:p w14:paraId="753A7A70" w14:textId="56C15426" w:rsidR="000B16F5" w:rsidRPr="00AE3F63" w:rsidRDefault="0064796B" w:rsidP="00D13683">
      <w:pPr>
        <w:pStyle w:val="ListParagraph"/>
        <w:numPr>
          <w:ilvl w:val="0"/>
          <w:numId w:val="48"/>
        </w:numPr>
        <w:spacing w:after="0" w:line="271" w:lineRule="auto"/>
        <w:rPr>
          <w:rFonts w:cs="Arial"/>
          <w:b/>
          <w:szCs w:val="24"/>
        </w:rPr>
      </w:pPr>
      <w:r>
        <w:rPr>
          <w:rFonts w:cs="Arial"/>
          <w:szCs w:val="24"/>
        </w:rPr>
        <w:t>Is there anything else you could be doing to improve access?</w:t>
      </w:r>
    </w:p>
    <w:p w14:paraId="63DFCD6B" w14:textId="77777777" w:rsidR="000247F8" w:rsidRPr="00FF72F6" w:rsidRDefault="000247F8" w:rsidP="00A96E36">
      <w:pPr>
        <w:pStyle w:val="Heading4"/>
      </w:pPr>
      <w:r w:rsidRPr="00FF72F6">
        <w:t>Tools and resources</w:t>
      </w:r>
    </w:p>
    <w:p w14:paraId="2DA46949" w14:textId="7918028B" w:rsidR="00E64C17" w:rsidRDefault="00E64C17" w:rsidP="00E64C17">
      <w:pPr>
        <w:spacing w:after="0" w:line="271" w:lineRule="auto"/>
        <w:rPr>
          <w:rFonts w:cstheme="minorHAnsi"/>
          <w:szCs w:val="24"/>
        </w:rPr>
      </w:pPr>
      <w:r>
        <w:rPr>
          <w:rFonts w:cstheme="minorHAnsi"/>
          <w:szCs w:val="24"/>
        </w:rPr>
        <w:t xml:space="preserve">Digital Library Federation, </w:t>
      </w:r>
      <w:hyperlink r:id="rId181" w:history="1">
        <w:r w:rsidRPr="007428AC">
          <w:rPr>
            <w:rStyle w:val="Hyperlink"/>
            <w:rFonts w:cstheme="minorHAnsi"/>
            <w:szCs w:val="24"/>
          </w:rPr>
          <w:t>Levels of Born-Digital Access</w:t>
        </w:r>
      </w:hyperlink>
      <w:r>
        <w:rPr>
          <w:rFonts w:cstheme="minorHAnsi"/>
          <w:szCs w:val="24"/>
        </w:rPr>
        <w:t xml:space="preserve"> – a first attempt to define what effective born-digital access looks like. This is a maturity model similar to the Levels of Preservation referenced at 2.4.3, and may similarly be useful to explore strengths and weaknesses of the approach.  </w:t>
      </w:r>
    </w:p>
    <w:p w14:paraId="1767DBCE" w14:textId="77777777" w:rsidR="00E64C17" w:rsidRPr="00FD30F9" w:rsidRDefault="00E64C17" w:rsidP="00E64C17">
      <w:pPr>
        <w:spacing w:after="0" w:line="271" w:lineRule="auto"/>
        <w:rPr>
          <w:rFonts w:cstheme="minorHAnsi"/>
          <w:szCs w:val="24"/>
        </w:rPr>
      </w:pPr>
    </w:p>
    <w:p w14:paraId="6F802799" w14:textId="7A867757" w:rsidR="003354E1" w:rsidRPr="00FF72F6" w:rsidRDefault="00B14316" w:rsidP="00B14316">
      <w:pPr>
        <w:spacing w:after="0" w:line="271" w:lineRule="auto"/>
        <w:rPr>
          <w:rFonts w:cstheme="minorHAnsi"/>
          <w:szCs w:val="24"/>
        </w:rPr>
      </w:pPr>
      <w:r w:rsidRPr="00FD30F9">
        <w:rPr>
          <w:rFonts w:cstheme="minorHAnsi"/>
          <w:szCs w:val="24"/>
        </w:rPr>
        <w:t xml:space="preserve">International Council on Archives, </w:t>
      </w:r>
      <w:hyperlink r:id="rId182" w:history="1">
        <w:r w:rsidRPr="007428AC">
          <w:rPr>
            <w:rStyle w:val="Hyperlink"/>
            <w:rFonts w:cstheme="minorHAnsi"/>
            <w:szCs w:val="24"/>
          </w:rPr>
          <w:t>Guidance on Access to Childhood Records</w:t>
        </w:r>
      </w:hyperlink>
      <w:r w:rsidRPr="00FD30F9">
        <w:rPr>
          <w:rFonts w:cstheme="minorHAnsi"/>
          <w:szCs w:val="24"/>
        </w:rPr>
        <w:t xml:space="preserve">. This guidance provides best practice on managing access to archives related to </w:t>
      </w:r>
      <w:r w:rsidRPr="00FD30F9">
        <w:rPr>
          <w:rFonts w:cstheme="minorHAnsi"/>
          <w:szCs w:val="24"/>
        </w:rPr>
        <w:lastRenderedPageBreak/>
        <w:t>individuals who were either adopted of placed in care during childhood. Please refer to other service specific guides where required.</w:t>
      </w:r>
    </w:p>
    <w:p w14:paraId="26083650" w14:textId="77777777" w:rsidR="003354E1" w:rsidRPr="00FF72F6" w:rsidRDefault="003354E1" w:rsidP="00634D7A">
      <w:pPr>
        <w:spacing w:after="0" w:line="271" w:lineRule="auto"/>
        <w:rPr>
          <w:rFonts w:cstheme="minorHAnsi"/>
          <w:szCs w:val="24"/>
        </w:rPr>
      </w:pPr>
    </w:p>
    <w:p w14:paraId="512F3C44" w14:textId="29F16F1C" w:rsidR="003354E1" w:rsidRPr="007428AC" w:rsidRDefault="003354E1" w:rsidP="00634D7A">
      <w:pPr>
        <w:spacing w:after="0" w:line="271" w:lineRule="auto"/>
        <w:rPr>
          <w:rFonts w:cstheme="minorHAnsi"/>
          <w:szCs w:val="24"/>
        </w:rPr>
      </w:pPr>
      <w:r w:rsidRPr="00FF72F6">
        <w:rPr>
          <w:rFonts w:cstheme="minorHAnsi"/>
          <w:szCs w:val="24"/>
        </w:rPr>
        <w:t xml:space="preserve">Information Commissioner’s </w:t>
      </w:r>
      <w:hyperlink r:id="rId183" w:history="1">
        <w:r w:rsidRPr="007428AC">
          <w:rPr>
            <w:rStyle w:val="Hyperlink"/>
            <w:rFonts w:cstheme="minorHAnsi"/>
            <w:szCs w:val="24"/>
          </w:rPr>
          <w:t>Office Guide to the General Data Protection Regulation (GDPR)</w:t>
        </w:r>
      </w:hyperlink>
    </w:p>
    <w:p w14:paraId="5E913BCB" w14:textId="77777777" w:rsidR="003354E1" w:rsidRPr="00FF72F6" w:rsidRDefault="003354E1" w:rsidP="00634D7A">
      <w:pPr>
        <w:spacing w:after="0" w:line="271" w:lineRule="auto"/>
        <w:rPr>
          <w:rFonts w:cstheme="minorHAnsi"/>
          <w:szCs w:val="24"/>
        </w:rPr>
      </w:pPr>
    </w:p>
    <w:p w14:paraId="7158C594" w14:textId="5566E45F" w:rsidR="00DE3545" w:rsidRPr="00FF72F6" w:rsidRDefault="003354E1" w:rsidP="00B14316">
      <w:pPr>
        <w:spacing w:after="0" w:line="271" w:lineRule="auto"/>
        <w:rPr>
          <w:rFonts w:cstheme="minorHAnsi"/>
          <w:szCs w:val="24"/>
        </w:rPr>
      </w:pPr>
      <w:r w:rsidRPr="00FF72F6">
        <w:rPr>
          <w:rFonts w:cstheme="minorHAnsi"/>
          <w:szCs w:val="24"/>
        </w:rPr>
        <w:t>An online search for ‘procedures for accessing archives’ will bring up the written procedures made available to the public for a large number of archive services.</w:t>
      </w:r>
    </w:p>
    <w:sectPr w:rsidR="00DE3545" w:rsidRPr="00FF72F6" w:rsidSect="00D7088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410D2" w14:textId="77777777" w:rsidR="00CF708C" w:rsidRDefault="00CF708C" w:rsidP="000247F8">
      <w:pPr>
        <w:spacing w:after="0" w:line="240" w:lineRule="auto"/>
      </w:pPr>
      <w:r>
        <w:separator/>
      </w:r>
    </w:p>
  </w:endnote>
  <w:endnote w:type="continuationSeparator" w:id="0">
    <w:p w14:paraId="059E9A19" w14:textId="77777777" w:rsidR="00CF708C" w:rsidRDefault="00CF708C" w:rsidP="000247F8">
      <w:pPr>
        <w:spacing w:after="0" w:line="240" w:lineRule="auto"/>
      </w:pPr>
      <w:r>
        <w:continuationSeparator/>
      </w:r>
    </w:p>
  </w:endnote>
  <w:endnote w:type="continuationNotice" w:id="1">
    <w:p w14:paraId="4AD2D601" w14:textId="77777777" w:rsidR="00CF708C" w:rsidRDefault="00CF70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Grande">
    <w:charset w:val="00"/>
    <w:family w:val="auto"/>
    <w:pitch w:val="variable"/>
    <w:sig w:usb0="E1000AEF" w:usb1="5000A1FF" w:usb2="00000000" w:usb3="00000000" w:csb0="000001BF" w:csb1="00000000"/>
  </w:font>
  <w:font w:name="Frutiger-Roman">
    <w:altName w:val="Arial"/>
    <w:panose1 w:val="00000000000000000000"/>
    <w:charset w:val="00"/>
    <w:family w:val="swiss"/>
    <w:notTrueType/>
    <w:pitch w:val="default"/>
    <w:sig w:usb0="00000003" w:usb1="00000000" w:usb2="00000000" w:usb3="00000000" w:csb0="00000001" w:csb1="00000000"/>
  </w:font>
  <w:font w:name="Gill Sans MT">
    <w:charset w:val="00"/>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6994092"/>
      <w:docPartObj>
        <w:docPartGallery w:val="Page Numbers (Bottom of Page)"/>
        <w:docPartUnique/>
      </w:docPartObj>
    </w:sdtPr>
    <w:sdtEndPr>
      <w:rPr>
        <w:noProof/>
      </w:rPr>
    </w:sdtEndPr>
    <w:sdtContent>
      <w:p w14:paraId="364ACCA2" w14:textId="17EDFD7E" w:rsidR="00F45237" w:rsidRDefault="00F45237">
        <w:pPr>
          <w:pStyle w:val="Footer"/>
          <w:jc w:val="right"/>
        </w:pPr>
        <w:r>
          <w:fldChar w:fldCharType="begin"/>
        </w:r>
        <w:r>
          <w:instrText xml:space="preserve"> PAGE   \* MERGEFORMAT </w:instrText>
        </w:r>
        <w:r>
          <w:fldChar w:fldCharType="separate"/>
        </w:r>
        <w:r w:rsidR="006E1AC7">
          <w:rPr>
            <w:noProof/>
          </w:rPr>
          <w:t>95</w:t>
        </w:r>
        <w:r>
          <w:rPr>
            <w:noProof/>
          </w:rPr>
          <w:fldChar w:fldCharType="end"/>
        </w:r>
      </w:p>
    </w:sdtContent>
  </w:sdt>
  <w:p w14:paraId="6E99454E" w14:textId="77777777" w:rsidR="00F45237" w:rsidRDefault="00F452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1576727"/>
      <w:docPartObj>
        <w:docPartGallery w:val="Page Numbers (Bottom of Page)"/>
        <w:docPartUnique/>
      </w:docPartObj>
    </w:sdtPr>
    <w:sdtEndPr/>
    <w:sdtContent>
      <w:p w14:paraId="408425E4" w14:textId="705C00ED" w:rsidR="00D70886" w:rsidRDefault="00D70886">
        <w:pPr>
          <w:pStyle w:val="Footer"/>
          <w:jc w:val="right"/>
        </w:pPr>
        <w:r>
          <w:fldChar w:fldCharType="begin"/>
        </w:r>
        <w:r>
          <w:instrText>PAGE   \* MERGEFORMAT</w:instrText>
        </w:r>
        <w:r>
          <w:fldChar w:fldCharType="separate"/>
        </w:r>
        <w:r>
          <w:t>2</w:t>
        </w:r>
        <w:r>
          <w:fldChar w:fldCharType="end"/>
        </w:r>
      </w:p>
    </w:sdtContent>
  </w:sdt>
  <w:p w14:paraId="67E5C3CE" w14:textId="77777777" w:rsidR="00D70886" w:rsidRDefault="00D708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176E8" w14:textId="77777777" w:rsidR="00CF708C" w:rsidRDefault="00CF708C" w:rsidP="000247F8">
      <w:pPr>
        <w:spacing w:after="0" w:line="240" w:lineRule="auto"/>
      </w:pPr>
      <w:r>
        <w:separator/>
      </w:r>
    </w:p>
  </w:footnote>
  <w:footnote w:type="continuationSeparator" w:id="0">
    <w:p w14:paraId="7184DCF2" w14:textId="77777777" w:rsidR="00CF708C" w:rsidRDefault="00CF708C" w:rsidP="000247F8">
      <w:pPr>
        <w:spacing w:after="0" w:line="240" w:lineRule="auto"/>
      </w:pPr>
      <w:r>
        <w:continuationSeparator/>
      </w:r>
    </w:p>
  </w:footnote>
  <w:footnote w:type="continuationNotice" w:id="1">
    <w:p w14:paraId="241411FC" w14:textId="77777777" w:rsidR="00CF708C" w:rsidRDefault="00CF708C">
      <w:pPr>
        <w:spacing w:after="0" w:line="240" w:lineRule="auto"/>
      </w:pPr>
    </w:p>
  </w:footnote>
  <w:footnote w:id="2">
    <w:p w14:paraId="6606C740" w14:textId="3661A9CE" w:rsidR="00F45237" w:rsidRDefault="00F45237" w:rsidP="005B78C4">
      <w:pPr>
        <w:pStyle w:val="FootnoteText"/>
      </w:pPr>
      <w:r>
        <w:rPr>
          <w:rStyle w:val="FootnoteReference"/>
        </w:rPr>
        <w:footnoteRef/>
      </w:r>
      <w:r>
        <w:t xml:space="preserve">  As described in </w:t>
      </w:r>
      <w:r w:rsidR="00C47BC3">
        <w:t>BS EN 17820</w:t>
      </w:r>
      <w:r>
        <w:t xml:space="preserve"> “Competent person -</w:t>
      </w:r>
      <w:r w:rsidRPr="007B193D">
        <w:rPr>
          <w:rFonts w:ascii="Frutiger-Roman" w:hAnsi="Frutiger-Roman" w:cs="Frutiger-Roman"/>
        </w:rPr>
        <w:t xml:space="preserve"> </w:t>
      </w:r>
      <w:r w:rsidRPr="007B193D">
        <w:t>someone who has the necessary training, knowledge,</w:t>
      </w:r>
      <w:r>
        <w:t xml:space="preserve"> </w:t>
      </w:r>
      <w:r w:rsidRPr="007B193D">
        <w:t>experience, expertise</w:t>
      </w:r>
      <w:r w:rsidR="00C47BC3">
        <w:t xml:space="preserve"> and </w:t>
      </w:r>
      <w:r w:rsidRPr="007B193D">
        <w:t xml:space="preserve">skills, </w:t>
      </w:r>
      <w:r w:rsidR="00C47BC3">
        <w:t>sufficient</w:t>
      </w:r>
      <w:r w:rsidRPr="007B193D">
        <w:t xml:space="preserve"> to complete their</w:t>
      </w:r>
      <w:r>
        <w:t xml:space="preserve"> </w:t>
      </w:r>
      <w:r w:rsidRPr="007B193D">
        <w:t>allotted task</w:t>
      </w:r>
      <w:r>
        <w:t>“</w:t>
      </w:r>
    </w:p>
  </w:footnote>
  <w:footnote w:id="3">
    <w:p w14:paraId="02013B88" w14:textId="77777777" w:rsidR="00F45237" w:rsidRPr="004569F8" w:rsidRDefault="00F45237" w:rsidP="000247F8">
      <w:pPr>
        <w:rPr>
          <w:rFonts w:ascii="Gill Sans MT" w:hAnsi="Gill Sans MT"/>
          <w:sz w:val="16"/>
          <w:szCs w:val="16"/>
        </w:rPr>
      </w:pPr>
      <w:r w:rsidRPr="004569F8">
        <w:rPr>
          <w:rStyle w:val="FootnoteReference"/>
          <w:rFonts w:ascii="Gill Sans MT" w:hAnsi="Gill Sans MT"/>
          <w:sz w:val="16"/>
          <w:szCs w:val="16"/>
        </w:rPr>
        <w:footnoteRef/>
      </w:r>
      <w:r w:rsidRPr="004569F8">
        <w:rPr>
          <w:rFonts w:ascii="Gill Sans MT" w:hAnsi="Gill Sans MT"/>
          <w:sz w:val="16"/>
          <w:szCs w:val="16"/>
        </w:rPr>
        <w:t xml:space="preserve"> Based upon </w:t>
      </w:r>
      <w:r>
        <w:rPr>
          <w:rFonts w:ascii="Gill Sans MT" w:hAnsi="Gill Sans MT"/>
          <w:sz w:val="16"/>
          <w:szCs w:val="16"/>
        </w:rPr>
        <w:t>figure showing a</w:t>
      </w:r>
      <w:r w:rsidRPr="004569F8">
        <w:rPr>
          <w:rFonts w:ascii="Gill Sans MT" w:hAnsi="Gill Sans MT"/>
          <w:sz w:val="16"/>
          <w:szCs w:val="16"/>
        </w:rPr>
        <w:t xml:space="preserve">reas covered by collections management framework in PAS 197: 2009, Code of practice for cultural collections management. </w:t>
      </w:r>
    </w:p>
    <w:p w14:paraId="04557F51" w14:textId="77777777" w:rsidR="00F45237" w:rsidRDefault="00F45237" w:rsidP="000247F8">
      <w:pPr>
        <w:pStyle w:val="FootnoteText"/>
      </w:pPr>
    </w:p>
  </w:footnote>
  <w:footnote w:id="4">
    <w:p w14:paraId="6EF128CF" w14:textId="434976CA" w:rsidR="00F45237" w:rsidRDefault="00F45237" w:rsidP="00C47764">
      <w:pPr>
        <w:pStyle w:val="FootnoteText"/>
      </w:pPr>
      <w:hyperlink r:id="rId1" w:history="1">
        <w:r w:rsidR="00265730">
          <w:rPr>
            <w:rStyle w:val="Hyperlink"/>
          </w:rPr>
          <w:t>Welsh Language Act 1993</w:t>
        </w:r>
      </w:hyperlink>
    </w:p>
    <w:p w14:paraId="34B777F9" w14:textId="77777777" w:rsidR="00F45237" w:rsidRDefault="00F45237" w:rsidP="00C4776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E2D66" w14:textId="644A6B85" w:rsidR="00F45237" w:rsidRDefault="00F45237" w:rsidP="00D70886">
    <w:pPr>
      <w:pStyle w:val="Header"/>
    </w:pPr>
    <w:r>
      <w:t>Archive Service Accreditation – Guidance for developing and completing an application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B4414" w14:textId="553EBB06" w:rsidR="00D70886" w:rsidRDefault="00D70886" w:rsidP="00D70886">
    <w:pPr>
      <w:pStyle w:val="Header"/>
    </w:pPr>
    <w:r>
      <w:t>Archive Service Accreditation – Guidance for developing and completing an application – May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3D19"/>
    <w:multiLevelType w:val="hybridMultilevel"/>
    <w:tmpl w:val="3C38C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2430D8"/>
    <w:multiLevelType w:val="hybridMultilevel"/>
    <w:tmpl w:val="12A0D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B7256E"/>
    <w:multiLevelType w:val="hybridMultilevel"/>
    <w:tmpl w:val="70140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CB0FD3"/>
    <w:multiLevelType w:val="hybridMultilevel"/>
    <w:tmpl w:val="8CEA7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203777"/>
    <w:multiLevelType w:val="hybridMultilevel"/>
    <w:tmpl w:val="2B78E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4051C7"/>
    <w:multiLevelType w:val="hybridMultilevel"/>
    <w:tmpl w:val="1AB86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C852FE"/>
    <w:multiLevelType w:val="hybridMultilevel"/>
    <w:tmpl w:val="25F44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FA4524"/>
    <w:multiLevelType w:val="hybridMultilevel"/>
    <w:tmpl w:val="7CC4D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17507B"/>
    <w:multiLevelType w:val="hybridMultilevel"/>
    <w:tmpl w:val="AD1EE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655BD7"/>
    <w:multiLevelType w:val="hybridMultilevel"/>
    <w:tmpl w:val="30AA5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F862C0E"/>
    <w:multiLevelType w:val="hybridMultilevel"/>
    <w:tmpl w:val="7BAE2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021432"/>
    <w:multiLevelType w:val="hybridMultilevel"/>
    <w:tmpl w:val="08667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BB32F2"/>
    <w:multiLevelType w:val="hybridMultilevel"/>
    <w:tmpl w:val="37D69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FD3151"/>
    <w:multiLevelType w:val="hybridMultilevel"/>
    <w:tmpl w:val="776AA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BE00AF"/>
    <w:multiLevelType w:val="hybridMultilevel"/>
    <w:tmpl w:val="ED0CA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343187"/>
    <w:multiLevelType w:val="hybridMultilevel"/>
    <w:tmpl w:val="8E6657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35C2C3F"/>
    <w:multiLevelType w:val="hybridMultilevel"/>
    <w:tmpl w:val="3E661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DB0657"/>
    <w:multiLevelType w:val="hybridMultilevel"/>
    <w:tmpl w:val="B49E8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66B220E"/>
    <w:multiLevelType w:val="hybridMultilevel"/>
    <w:tmpl w:val="3AFE98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96076E9"/>
    <w:multiLevelType w:val="hybridMultilevel"/>
    <w:tmpl w:val="25883C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ABF2112"/>
    <w:multiLevelType w:val="hybridMultilevel"/>
    <w:tmpl w:val="E3945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B8B28F0"/>
    <w:multiLevelType w:val="hybridMultilevel"/>
    <w:tmpl w:val="7C88CA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BCE49BC"/>
    <w:multiLevelType w:val="hybridMultilevel"/>
    <w:tmpl w:val="0E4E2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7117AF"/>
    <w:multiLevelType w:val="hybridMultilevel"/>
    <w:tmpl w:val="74740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D0A2472"/>
    <w:multiLevelType w:val="hybridMultilevel"/>
    <w:tmpl w:val="CC542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D18214F"/>
    <w:multiLevelType w:val="hybridMultilevel"/>
    <w:tmpl w:val="F6CCA3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FBE599E"/>
    <w:multiLevelType w:val="hybridMultilevel"/>
    <w:tmpl w:val="7CDEB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0DA5289"/>
    <w:multiLevelType w:val="hybridMultilevel"/>
    <w:tmpl w:val="0DE45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27F6A09"/>
    <w:multiLevelType w:val="hybridMultilevel"/>
    <w:tmpl w:val="399EE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2BD2EF5"/>
    <w:multiLevelType w:val="hybridMultilevel"/>
    <w:tmpl w:val="51DCC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39B0573"/>
    <w:multiLevelType w:val="hybridMultilevel"/>
    <w:tmpl w:val="7D56F2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41F5557"/>
    <w:multiLevelType w:val="hybridMultilevel"/>
    <w:tmpl w:val="6B54D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545642F"/>
    <w:multiLevelType w:val="hybridMultilevel"/>
    <w:tmpl w:val="43046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7BC623F"/>
    <w:multiLevelType w:val="hybridMultilevel"/>
    <w:tmpl w:val="AF723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8B066B8"/>
    <w:multiLevelType w:val="hybridMultilevel"/>
    <w:tmpl w:val="C5BC5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BCA62C8"/>
    <w:multiLevelType w:val="hybridMultilevel"/>
    <w:tmpl w:val="A9EA282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EDD6252"/>
    <w:multiLevelType w:val="hybridMultilevel"/>
    <w:tmpl w:val="39024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FCD6023"/>
    <w:multiLevelType w:val="hybridMultilevel"/>
    <w:tmpl w:val="BF409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39C076A"/>
    <w:multiLevelType w:val="hybridMultilevel"/>
    <w:tmpl w:val="363E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3A43ADB"/>
    <w:multiLevelType w:val="hybridMultilevel"/>
    <w:tmpl w:val="34FCF64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0" w15:restartNumberingAfterBreak="0">
    <w:nsid w:val="460C0D4A"/>
    <w:multiLevelType w:val="hybridMultilevel"/>
    <w:tmpl w:val="FDBCA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6253355"/>
    <w:multiLevelType w:val="hybridMultilevel"/>
    <w:tmpl w:val="09C89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66139A1"/>
    <w:multiLevelType w:val="hybridMultilevel"/>
    <w:tmpl w:val="1F50B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7695B6E"/>
    <w:multiLevelType w:val="hybridMultilevel"/>
    <w:tmpl w:val="A7947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87D2131"/>
    <w:multiLevelType w:val="hybridMultilevel"/>
    <w:tmpl w:val="289E8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C20286E"/>
    <w:multiLevelType w:val="hybridMultilevel"/>
    <w:tmpl w:val="6CB02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E0B3DC6"/>
    <w:multiLevelType w:val="hybridMultilevel"/>
    <w:tmpl w:val="44E67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FB465E0"/>
    <w:multiLevelType w:val="hybridMultilevel"/>
    <w:tmpl w:val="3954D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00B0DB6"/>
    <w:multiLevelType w:val="hybridMultilevel"/>
    <w:tmpl w:val="71C27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12C3C4A"/>
    <w:multiLevelType w:val="hybridMultilevel"/>
    <w:tmpl w:val="62189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245771C"/>
    <w:multiLevelType w:val="hybridMultilevel"/>
    <w:tmpl w:val="5A7CB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2EF6CCF"/>
    <w:multiLevelType w:val="hybridMultilevel"/>
    <w:tmpl w:val="0D68A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3BB62B8"/>
    <w:multiLevelType w:val="hybridMultilevel"/>
    <w:tmpl w:val="05806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40039A7"/>
    <w:multiLevelType w:val="hybridMultilevel"/>
    <w:tmpl w:val="00148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6DA2E16"/>
    <w:multiLevelType w:val="hybridMultilevel"/>
    <w:tmpl w:val="67DAA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9653EBC"/>
    <w:multiLevelType w:val="hybridMultilevel"/>
    <w:tmpl w:val="E2902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A1342CB"/>
    <w:multiLevelType w:val="hybridMultilevel"/>
    <w:tmpl w:val="3ADC7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C073ABE"/>
    <w:multiLevelType w:val="hybridMultilevel"/>
    <w:tmpl w:val="BB983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DD50445"/>
    <w:multiLevelType w:val="hybridMultilevel"/>
    <w:tmpl w:val="08528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850969"/>
    <w:multiLevelType w:val="hybridMultilevel"/>
    <w:tmpl w:val="582A9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28C7273"/>
    <w:multiLevelType w:val="hybridMultilevel"/>
    <w:tmpl w:val="488A5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3341F8E"/>
    <w:multiLevelType w:val="hybridMultilevel"/>
    <w:tmpl w:val="69CE9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8C77834"/>
    <w:multiLevelType w:val="hybridMultilevel"/>
    <w:tmpl w:val="6B949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9B63943"/>
    <w:multiLevelType w:val="hybridMultilevel"/>
    <w:tmpl w:val="E1984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A9B0A50"/>
    <w:multiLevelType w:val="hybridMultilevel"/>
    <w:tmpl w:val="7FB00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D0D4ABF"/>
    <w:multiLevelType w:val="hybridMultilevel"/>
    <w:tmpl w:val="8FC64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F2D6949"/>
    <w:multiLevelType w:val="hybridMultilevel"/>
    <w:tmpl w:val="BBC02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FCB02B7"/>
    <w:multiLevelType w:val="hybridMultilevel"/>
    <w:tmpl w:val="C7468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18B3536"/>
    <w:multiLevelType w:val="hybridMultilevel"/>
    <w:tmpl w:val="1ED8B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3666B8B"/>
    <w:multiLevelType w:val="hybridMultilevel"/>
    <w:tmpl w:val="E45E9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73B95B3B"/>
    <w:multiLevelType w:val="hybridMultilevel"/>
    <w:tmpl w:val="78002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3E617ED"/>
    <w:multiLevelType w:val="hybridMultilevel"/>
    <w:tmpl w:val="35985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74DF722C"/>
    <w:multiLevelType w:val="hybridMultilevel"/>
    <w:tmpl w:val="BD481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79FC0836"/>
    <w:multiLevelType w:val="hybridMultilevel"/>
    <w:tmpl w:val="84EE1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7A084DC2"/>
    <w:multiLevelType w:val="hybridMultilevel"/>
    <w:tmpl w:val="85963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A9445B4"/>
    <w:multiLevelType w:val="hybridMultilevel"/>
    <w:tmpl w:val="BC906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C0B042D"/>
    <w:multiLevelType w:val="hybridMultilevel"/>
    <w:tmpl w:val="A1749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F233575"/>
    <w:multiLevelType w:val="hybridMultilevel"/>
    <w:tmpl w:val="FC7A7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FAD6248"/>
    <w:multiLevelType w:val="hybridMultilevel"/>
    <w:tmpl w:val="50E4B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2618232">
    <w:abstractNumId w:val="50"/>
  </w:num>
  <w:num w:numId="2" w16cid:durableId="1543832691">
    <w:abstractNumId w:val="21"/>
  </w:num>
  <w:num w:numId="3" w16cid:durableId="1152526977">
    <w:abstractNumId w:val="37"/>
  </w:num>
  <w:num w:numId="4" w16cid:durableId="172114659">
    <w:abstractNumId w:val="51"/>
  </w:num>
  <w:num w:numId="5" w16cid:durableId="1164466889">
    <w:abstractNumId w:val="64"/>
  </w:num>
  <w:num w:numId="6" w16cid:durableId="189491769">
    <w:abstractNumId w:val="33"/>
  </w:num>
  <w:num w:numId="7" w16cid:durableId="1005279564">
    <w:abstractNumId w:val="60"/>
  </w:num>
  <w:num w:numId="8" w16cid:durableId="1158182011">
    <w:abstractNumId w:val="20"/>
  </w:num>
  <w:num w:numId="9" w16cid:durableId="996304649">
    <w:abstractNumId w:val="17"/>
  </w:num>
  <w:num w:numId="10" w16cid:durableId="1600521981">
    <w:abstractNumId w:val="41"/>
  </w:num>
  <w:num w:numId="11" w16cid:durableId="2069768835">
    <w:abstractNumId w:val="35"/>
  </w:num>
  <w:num w:numId="12" w16cid:durableId="1834178781">
    <w:abstractNumId w:val="30"/>
  </w:num>
  <w:num w:numId="13" w16cid:durableId="1367608296">
    <w:abstractNumId w:val="3"/>
  </w:num>
  <w:num w:numId="14" w16cid:durableId="66536852">
    <w:abstractNumId w:val="42"/>
  </w:num>
  <w:num w:numId="15" w16cid:durableId="631206437">
    <w:abstractNumId w:val="56"/>
  </w:num>
  <w:num w:numId="16" w16cid:durableId="1434784615">
    <w:abstractNumId w:val="39"/>
  </w:num>
  <w:num w:numId="17" w16cid:durableId="488986647">
    <w:abstractNumId w:val="27"/>
  </w:num>
  <w:num w:numId="18" w16cid:durableId="1454981228">
    <w:abstractNumId w:val="28"/>
  </w:num>
  <w:num w:numId="19" w16cid:durableId="545339902">
    <w:abstractNumId w:val="6"/>
  </w:num>
  <w:num w:numId="20" w16cid:durableId="1227033942">
    <w:abstractNumId w:val="8"/>
  </w:num>
  <w:num w:numId="21" w16cid:durableId="733161877">
    <w:abstractNumId w:val="9"/>
  </w:num>
  <w:num w:numId="22" w16cid:durableId="1221592985">
    <w:abstractNumId w:val="19"/>
  </w:num>
  <w:num w:numId="23" w16cid:durableId="1289042304">
    <w:abstractNumId w:val="15"/>
  </w:num>
  <w:num w:numId="24" w16cid:durableId="1549023654">
    <w:abstractNumId w:val="2"/>
  </w:num>
  <w:num w:numId="25" w16cid:durableId="139619386">
    <w:abstractNumId w:val="4"/>
  </w:num>
  <w:num w:numId="26" w16cid:durableId="766465358">
    <w:abstractNumId w:val="38"/>
  </w:num>
  <w:num w:numId="27" w16cid:durableId="67071348">
    <w:abstractNumId w:val="55"/>
  </w:num>
  <w:num w:numId="28" w16cid:durableId="1799882238">
    <w:abstractNumId w:val="70"/>
  </w:num>
  <w:num w:numId="29" w16cid:durableId="1466847032">
    <w:abstractNumId w:val="14"/>
  </w:num>
  <w:num w:numId="30" w16cid:durableId="893081070">
    <w:abstractNumId w:val="10"/>
  </w:num>
  <w:num w:numId="31" w16cid:durableId="666252739">
    <w:abstractNumId w:val="5"/>
  </w:num>
  <w:num w:numId="32" w16cid:durableId="1406101508">
    <w:abstractNumId w:val="57"/>
  </w:num>
  <w:num w:numId="33" w16cid:durableId="1649437692">
    <w:abstractNumId w:val="75"/>
  </w:num>
  <w:num w:numId="34" w16cid:durableId="1047604170">
    <w:abstractNumId w:val="13"/>
  </w:num>
  <w:num w:numId="35" w16cid:durableId="481774338">
    <w:abstractNumId w:val="61"/>
  </w:num>
  <w:num w:numId="36" w16cid:durableId="1440643023">
    <w:abstractNumId w:val="32"/>
  </w:num>
  <w:num w:numId="37" w16cid:durableId="2002469497">
    <w:abstractNumId w:val="65"/>
  </w:num>
  <w:num w:numId="38" w16cid:durableId="1526946188">
    <w:abstractNumId w:val="45"/>
  </w:num>
  <w:num w:numId="39" w16cid:durableId="1407531710">
    <w:abstractNumId w:val="0"/>
  </w:num>
  <w:num w:numId="40" w16cid:durableId="1648432251">
    <w:abstractNumId w:val="46"/>
  </w:num>
  <w:num w:numId="41" w16cid:durableId="560479110">
    <w:abstractNumId w:val="26"/>
  </w:num>
  <w:num w:numId="42" w16cid:durableId="363284818">
    <w:abstractNumId w:val="16"/>
  </w:num>
  <w:num w:numId="43" w16cid:durableId="1623072694">
    <w:abstractNumId w:val="77"/>
  </w:num>
  <w:num w:numId="44" w16cid:durableId="551817767">
    <w:abstractNumId w:val="78"/>
  </w:num>
  <w:num w:numId="45" w16cid:durableId="1693727773">
    <w:abstractNumId w:val="52"/>
  </w:num>
  <w:num w:numId="46" w16cid:durableId="1491944995">
    <w:abstractNumId w:val="36"/>
  </w:num>
  <w:num w:numId="47" w16cid:durableId="224336337">
    <w:abstractNumId w:val="24"/>
  </w:num>
  <w:num w:numId="48" w16cid:durableId="1659847806">
    <w:abstractNumId w:val="7"/>
  </w:num>
  <w:num w:numId="49" w16cid:durableId="1330600646">
    <w:abstractNumId w:val="31"/>
  </w:num>
  <w:num w:numId="50" w16cid:durableId="2059472980">
    <w:abstractNumId w:val="74"/>
  </w:num>
  <w:num w:numId="51" w16cid:durableId="731463232">
    <w:abstractNumId w:val="22"/>
  </w:num>
  <w:num w:numId="52" w16cid:durableId="124470628">
    <w:abstractNumId w:val="47"/>
  </w:num>
  <w:num w:numId="53" w16cid:durableId="1988438162">
    <w:abstractNumId w:val="18"/>
  </w:num>
  <w:num w:numId="54" w16cid:durableId="1874926050">
    <w:abstractNumId w:val="25"/>
  </w:num>
  <w:num w:numId="55" w16cid:durableId="409280929">
    <w:abstractNumId w:val="58"/>
  </w:num>
  <w:num w:numId="56" w16cid:durableId="293950814">
    <w:abstractNumId w:val="48"/>
  </w:num>
  <w:num w:numId="57" w16cid:durableId="283579017">
    <w:abstractNumId w:val="44"/>
  </w:num>
  <w:num w:numId="58" w16cid:durableId="1310012427">
    <w:abstractNumId w:val="53"/>
  </w:num>
  <w:num w:numId="59" w16cid:durableId="713118333">
    <w:abstractNumId w:val="54"/>
  </w:num>
  <w:num w:numId="60" w16cid:durableId="1968313217">
    <w:abstractNumId w:val="72"/>
  </w:num>
  <w:num w:numId="61" w16cid:durableId="203643168">
    <w:abstractNumId w:val="63"/>
  </w:num>
  <w:num w:numId="62" w16cid:durableId="1182092351">
    <w:abstractNumId w:val="43"/>
  </w:num>
  <w:num w:numId="63" w16cid:durableId="1957904404">
    <w:abstractNumId w:val="1"/>
  </w:num>
  <w:num w:numId="64" w16cid:durableId="150870656">
    <w:abstractNumId w:val="49"/>
  </w:num>
  <w:num w:numId="65" w16cid:durableId="1470902468">
    <w:abstractNumId w:val="73"/>
  </w:num>
  <w:num w:numId="66" w16cid:durableId="2070153328">
    <w:abstractNumId w:val="71"/>
  </w:num>
  <w:num w:numId="67" w16cid:durableId="638220408">
    <w:abstractNumId w:val="66"/>
  </w:num>
  <w:num w:numId="68" w16cid:durableId="1760755896">
    <w:abstractNumId w:val="40"/>
  </w:num>
  <w:num w:numId="69" w16cid:durableId="1968268654">
    <w:abstractNumId w:val="62"/>
  </w:num>
  <w:num w:numId="70" w16cid:durableId="844437766">
    <w:abstractNumId w:val="12"/>
  </w:num>
  <w:num w:numId="71" w16cid:durableId="1428425393">
    <w:abstractNumId w:val="59"/>
  </w:num>
  <w:num w:numId="72" w16cid:durableId="1037319936">
    <w:abstractNumId w:val="23"/>
  </w:num>
  <w:num w:numId="73" w16cid:durableId="1491214437">
    <w:abstractNumId w:val="76"/>
  </w:num>
  <w:num w:numId="74" w16cid:durableId="588197683">
    <w:abstractNumId w:val="68"/>
  </w:num>
  <w:num w:numId="75" w16cid:durableId="493110269">
    <w:abstractNumId w:val="69"/>
  </w:num>
  <w:num w:numId="76" w16cid:durableId="691415973">
    <w:abstractNumId w:val="11"/>
  </w:num>
  <w:num w:numId="77" w16cid:durableId="1229412879">
    <w:abstractNumId w:val="34"/>
  </w:num>
  <w:num w:numId="78" w16cid:durableId="1486167799">
    <w:abstractNumId w:val="29"/>
  </w:num>
  <w:num w:numId="79" w16cid:durableId="1049184970">
    <w:abstractNumId w:val="67"/>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2BB"/>
    <w:rsid w:val="00002BCD"/>
    <w:rsid w:val="00002FCB"/>
    <w:rsid w:val="000060A1"/>
    <w:rsid w:val="000060B4"/>
    <w:rsid w:val="00006467"/>
    <w:rsid w:val="00007581"/>
    <w:rsid w:val="00007958"/>
    <w:rsid w:val="00010A28"/>
    <w:rsid w:val="000124C0"/>
    <w:rsid w:val="00012FA3"/>
    <w:rsid w:val="0001639E"/>
    <w:rsid w:val="0001681A"/>
    <w:rsid w:val="00020149"/>
    <w:rsid w:val="00021187"/>
    <w:rsid w:val="0002331D"/>
    <w:rsid w:val="00023FA9"/>
    <w:rsid w:val="000247F8"/>
    <w:rsid w:val="00025A63"/>
    <w:rsid w:val="00027B7E"/>
    <w:rsid w:val="00031771"/>
    <w:rsid w:val="000329DE"/>
    <w:rsid w:val="00033895"/>
    <w:rsid w:val="000339BE"/>
    <w:rsid w:val="0003513E"/>
    <w:rsid w:val="00042590"/>
    <w:rsid w:val="0004266D"/>
    <w:rsid w:val="000426CA"/>
    <w:rsid w:val="000432F2"/>
    <w:rsid w:val="0004521E"/>
    <w:rsid w:val="00045408"/>
    <w:rsid w:val="0004585E"/>
    <w:rsid w:val="00050130"/>
    <w:rsid w:val="00050BEB"/>
    <w:rsid w:val="000532F8"/>
    <w:rsid w:val="00053D88"/>
    <w:rsid w:val="00054690"/>
    <w:rsid w:val="00054DCF"/>
    <w:rsid w:val="00056A41"/>
    <w:rsid w:val="00056F55"/>
    <w:rsid w:val="000631E3"/>
    <w:rsid w:val="00070FFF"/>
    <w:rsid w:val="00073869"/>
    <w:rsid w:val="00074195"/>
    <w:rsid w:val="00075B07"/>
    <w:rsid w:val="00075C53"/>
    <w:rsid w:val="000772DE"/>
    <w:rsid w:val="00080FF6"/>
    <w:rsid w:val="0009221F"/>
    <w:rsid w:val="000937EE"/>
    <w:rsid w:val="000A013F"/>
    <w:rsid w:val="000A1327"/>
    <w:rsid w:val="000A195A"/>
    <w:rsid w:val="000A54A5"/>
    <w:rsid w:val="000A7D3B"/>
    <w:rsid w:val="000B1253"/>
    <w:rsid w:val="000B16F5"/>
    <w:rsid w:val="000B5552"/>
    <w:rsid w:val="000C0856"/>
    <w:rsid w:val="000C1487"/>
    <w:rsid w:val="000C61DA"/>
    <w:rsid w:val="000C6E60"/>
    <w:rsid w:val="000D025C"/>
    <w:rsid w:val="000D06C5"/>
    <w:rsid w:val="000D13C3"/>
    <w:rsid w:val="000D22A4"/>
    <w:rsid w:val="000D67A0"/>
    <w:rsid w:val="000E10C7"/>
    <w:rsid w:val="000E4D29"/>
    <w:rsid w:val="000E5896"/>
    <w:rsid w:val="000E5B6A"/>
    <w:rsid w:val="000E635E"/>
    <w:rsid w:val="000E651E"/>
    <w:rsid w:val="000E675B"/>
    <w:rsid w:val="000F1DBD"/>
    <w:rsid w:val="000F2414"/>
    <w:rsid w:val="000F5E9E"/>
    <w:rsid w:val="000F7C2C"/>
    <w:rsid w:val="0010068C"/>
    <w:rsid w:val="001013CB"/>
    <w:rsid w:val="00102116"/>
    <w:rsid w:val="00106947"/>
    <w:rsid w:val="00106D5C"/>
    <w:rsid w:val="00110570"/>
    <w:rsid w:val="00113B08"/>
    <w:rsid w:val="001150BF"/>
    <w:rsid w:val="00120C7B"/>
    <w:rsid w:val="0012157F"/>
    <w:rsid w:val="00123966"/>
    <w:rsid w:val="00123E0F"/>
    <w:rsid w:val="00126226"/>
    <w:rsid w:val="00126D1E"/>
    <w:rsid w:val="0013092B"/>
    <w:rsid w:val="00133A44"/>
    <w:rsid w:val="00134746"/>
    <w:rsid w:val="0013618C"/>
    <w:rsid w:val="00136B6B"/>
    <w:rsid w:val="00140602"/>
    <w:rsid w:val="00145E19"/>
    <w:rsid w:val="001463A1"/>
    <w:rsid w:val="001477C9"/>
    <w:rsid w:val="00147846"/>
    <w:rsid w:val="0014788D"/>
    <w:rsid w:val="00152E6B"/>
    <w:rsid w:val="001542E6"/>
    <w:rsid w:val="00155610"/>
    <w:rsid w:val="00155FFB"/>
    <w:rsid w:val="001573B9"/>
    <w:rsid w:val="001623A3"/>
    <w:rsid w:val="0016513F"/>
    <w:rsid w:val="00165650"/>
    <w:rsid w:val="001672B5"/>
    <w:rsid w:val="001676A2"/>
    <w:rsid w:val="00174B17"/>
    <w:rsid w:val="0017613B"/>
    <w:rsid w:val="00176388"/>
    <w:rsid w:val="0017642A"/>
    <w:rsid w:val="001769A4"/>
    <w:rsid w:val="0017740A"/>
    <w:rsid w:val="00177C4B"/>
    <w:rsid w:val="001808D7"/>
    <w:rsid w:val="00180D0E"/>
    <w:rsid w:val="001856AC"/>
    <w:rsid w:val="001866DA"/>
    <w:rsid w:val="00193111"/>
    <w:rsid w:val="001A0560"/>
    <w:rsid w:val="001A12ED"/>
    <w:rsid w:val="001A32AA"/>
    <w:rsid w:val="001A40A4"/>
    <w:rsid w:val="001A533C"/>
    <w:rsid w:val="001A6DA1"/>
    <w:rsid w:val="001A7733"/>
    <w:rsid w:val="001B0E1A"/>
    <w:rsid w:val="001B1A01"/>
    <w:rsid w:val="001B3387"/>
    <w:rsid w:val="001B6CCB"/>
    <w:rsid w:val="001B7278"/>
    <w:rsid w:val="001C07BD"/>
    <w:rsid w:val="001C4C0B"/>
    <w:rsid w:val="001C4FB3"/>
    <w:rsid w:val="001D0FC1"/>
    <w:rsid w:val="001D13FC"/>
    <w:rsid w:val="001D26A1"/>
    <w:rsid w:val="001D3C2B"/>
    <w:rsid w:val="001E0786"/>
    <w:rsid w:val="001E0C55"/>
    <w:rsid w:val="001E46B0"/>
    <w:rsid w:val="001E51DF"/>
    <w:rsid w:val="001E7953"/>
    <w:rsid w:val="001F07A3"/>
    <w:rsid w:val="001F1CA4"/>
    <w:rsid w:val="001F3890"/>
    <w:rsid w:val="001F437D"/>
    <w:rsid w:val="001F52FD"/>
    <w:rsid w:val="001F5E2C"/>
    <w:rsid w:val="001F741E"/>
    <w:rsid w:val="001F7DCB"/>
    <w:rsid w:val="00200530"/>
    <w:rsid w:val="00202D0E"/>
    <w:rsid w:val="00205E6E"/>
    <w:rsid w:val="00211056"/>
    <w:rsid w:val="00211E35"/>
    <w:rsid w:val="002132AA"/>
    <w:rsid w:val="002150B4"/>
    <w:rsid w:val="002154BC"/>
    <w:rsid w:val="00215CB6"/>
    <w:rsid w:val="00215EB0"/>
    <w:rsid w:val="00225357"/>
    <w:rsid w:val="00225596"/>
    <w:rsid w:val="00231286"/>
    <w:rsid w:val="002320D9"/>
    <w:rsid w:val="00232252"/>
    <w:rsid w:val="00233577"/>
    <w:rsid w:val="00233AFB"/>
    <w:rsid w:val="00240A4F"/>
    <w:rsid w:val="002419B6"/>
    <w:rsid w:val="002426B8"/>
    <w:rsid w:val="002464EE"/>
    <w:rsid w:val="0024669F"/>
    <w:rsid w:val="0025069E"/>
    <w:rsid w:val="00252A8C"/>
    <w:rsid w:val="0025371B"/>
    <w:rsid w:val="00257348"/>
    <w:rsid w:val="0025772B"/>
    <w:rsid w:val="00257FE0"/>
    <w:rsid w:val="002607CD"/>
    <w:rsid w:val="00260827"/>
    <w:rsid w:val="0026415E"/>
    <w:rsid w:val="00265730"/>
    <w:rsid w:val="00270BBE"/>
    <w:rsid w:val="002714BF"/>
    <w:rsid w:val="002719EA"/>
    <w:rsid w:val="00280EAC"/>
    <w:rsid w:val="00282826"/>
    <w:rsid w:val="00282834"/>
    <w:rsid w:val="00283283"/>
    <w:rsid w:val="00286367"/>
    <w:rsid w:val="00286823"/>
    <w:rsid w:val="0028725C"/>
    <w:rsid w:val="00293EF3"/>
    <w:rsid w:val="00294A61"/>
    <w:rsid w:val="0029505D"/>
    <w:rsid w:val="0029799E"/>
    <w:rsid w:val="002A17FF"/>
    <w:rsid w:val="002A2532"/>
    <w:rsid w:val="002A6C02"/>
    <w:rsid w:val="002A75F2"/>
    <w:rsid w:val="002B04EC"/>
    <w:rsid w:val="002B5A67"/>
    <w:rsid w:val="002B5D2A"/>
    <w:rsid w:val="002B6A44"/>
    <w:rsid w:val="002C062A"/>
    <w:rsid w:val="002C0B96"/>
    <w:rsid w:val="002C12BE"/>
    <w:rsid w:val="002C1A1B"/>
    <w:rsid w:val="002C2F22"/>
    <w:rsid w:val="002C4280"/>
    <w:rsid w:val="002C6C24"/>
    <w:rsid w:val="002C766B"/>
    <w:rsid w:val="002D0EED"/>
    <w:rsid w:val="002D2BDA"/>
    <w:rsid w:val="002D55E1"/>
    <w:rsid w:val="002D6243"/>
    <w:rsid w:val="002D6E47"/>
    <w:rsid w:val="002E2444"/>
    <w:rsid w:val="002F1B4A"/>
    <w:rsid w:val="002F260B"/>
    <w:rsid w:val="00303C01"/>
    <w:rsid w:val="00310D8A"/>
    <w:rsid w:val="003111ED"/>
    <w:rsid w:val="00312DEE"/>
    <w:rsid w:val="00315010"/>
    <w:rsid w:val="0032115F"/>
    <w:rsid w:val="003301CF"/>
    <w:rsid w:val="00331969"/>
    <w:rsid w:val="00332882"/>
    <w:rsid w:val="00333BBC"/>
    <w:rsid w:val="0033440D"/>
    <w:rsid w:val="003354E1"/>
    <w:rsid w:val="0033612C"/>
    <w:rsid w:val="00344C4B"/>
    <w:rsid w:val="00345C28"/>
    <w:rsid w:val="00352640"/>
    <w:rsid w:val="0035309D"/>
    <w:rsid w:val="00353897"/>
    <w:rsid w:val="003546E1"/>
    <w:rsid w:val="00360086"/>
    <w:rsid w:val="003636CD"/>
    <w:rsid w:val="00364A0C"/>
    <w:rsid w:val="00371354"/>
    <w:rsid w:val="00371CC4"/>
    <w:rsid w:val="00371F6B"/>
    <w:rsid w:val="0037407E"/>
    <w:rsid w:val="00374D8B"/>
    <w:rsid w:val="00376DE1"/>
    <w:rsid w:val="00380832"/>
    <w:rsid w:val="00380C3D"/>
    <w:rsid w:val="003846ED"/>
    <w:rsid w:val="003851FF"/>
    <w:rsid w:val="0038565B"/>
    <w:rsid w:val="00394BE3"/>
    <w:rsid w:val="00394ED5"/>
    <w:rsid w:val="0039506C"/>
    <w:rsid w:val="003956F2"/>
    <w:rsid w:val="00396C88"/>
    <w:rsid w:val="0039744A"/>
    <w:rsid w:val="003A1312"/>
    <w:rsid w:val="003A28F8"/>
    <w:rsid w:val="003A2952"/>
    <w:rsid w:val="003A3663"/>
    <w:rsid w:val="003A56C0"/>
    <w:rsid w:val="003A7DF2"/>
    <w:rsid w:val="003B1FB4"/>
    <w:rsid w:val="003B3808"/>
    <w:rsid w:val="003B6AD1"/>
    <w:rsid w:val="003C02A3"/>
    <w:rsid w:val="003C123B"/>
    <w:rsid w:val="003C33EB"/>
    <w:rsid w:val="003C4371"/>
    <w:rsid w:val="003C52F5"/>
    <w:rsid w:val="003D1FB9"/>
    <w:rsid w:val="003D22EC"/>
    <w:rsid w:val="003D5728"/>
    <w:rsid w:val="003D60E5"/>
    <w:rsid w:val="003D7D55"/>
    <w:rsid w:val="003E1239"/>
    <w:rsid w:val="003E21C0"/>
    <w:rsid w:val="003E25A6"/>
    <w:rsid w:val="003E34DB"/>
    <w:rsid w:val="003E4DE7"/>
    <w:rsid w:val="003E566B"/>
    <w:rsid w:val="003E7F82"/>
    <w:rsid w:val="003F09F7"/>
    <w:rsid w:val="003F2FB1"/>
    <w:rsid w:val="003F3F69"/>
    <w:rsid w:val="003F5FA9"/>
    <w:rsid w:val="003F609D"/>
    <w:rsid w:val="003F64A7"/>
    <w:rsid w:val="003F6C40"/>
    <w:rsid w:val="003F7C7D"/>
    <w:rsid w:val="003F7D25"/>
    <w:rsid w:val="00400814"/>
    <w:rsid w:val="004024A2"/>
    <w:rsid w:val="00402AA0"/>
    <w:rsid w:val="00403F89"/>
    <w:rsid w:val="00406156"/>
    <w:rsid w:val="004107DD"/>
    <w:rsid w:val="0041327E"/>
    <w:rsid w:val="004162A6"/>
    <w:rsid w:val="00416B99"/>
    <w:rsid w:val="004310E0"/>
    <w:rsid w:val="00431A41"/>
    <w:rsid w:val="00435400"/>
    <w:rsid w:val="00437CB3"/>
    <w:rsid w:val="00442D8A"/>
    <w:rsid w:val="004450FF"/>
    <w:rsid w:val="00445D3F"/>
    <w:rsid w:val="004517CB"/>
    <w:rsid w:val="0045521B"/>
    <w:rsid w:val="0045674D"/>
    <w:rsid w:val="004614B0"/>
    <w:rsid w:val="00464EFD"/>
    <w:rsid w:val="004661C7"/>
    <w:rsid w:val="0046681C"/>
    <w:rsid w:val="00466D9B"/>
    <w:rsid w:val="00466EFC"/>
    <w:rsid w:val="0047055E"/>
    <w:rsid w:val="0047172F"/>
    <w:rsid w:val="00471B15"/>
    <w:rsid w:val="00472061"/>
    <w:rsid w:val="004745FB"/>
    <w:rsid w:val="00475717"/>
    <w:rsid w:val="0048179F"/>
    <w:rsid w:val="00484D17"/>
    <w:rsid w:val="0048576B"/>
    <w:rsid w:val="00485DA2"/>
    <w:rsid w:val="00486610"/>
    <w:rsid w:val="00486A21"/>
    <w:rsid w:val="00492940"/>
    <w:rsid w:val="00493950"/>
    <w:rsid w:val="00495FF0"/>
    <w:rsid w:val="004972E7"/>
    <w:rsid w:val="0049742A"/>
    <w:rsid w:val="004A3906"/>
    <w:rsid w:val="004A4D35"/>
    <w:rsid w:val="004A59EA"/>
    <w:rsid w:val="004A5DF9"/>
    <w:rsid w:val="004A69F3"/>
    <w:rsid w:val="004A7C83"/>
    <w:rsid w:val="004B05EB"/>
    <w:rsid w:val="004B3B98"/>
    <w:rsid w:val="004B5A73"/>
    <w:rsid w:val="004B5EAF"/>
    <w:rsid w:val="004B61C6"/>
    <w:rsid w:val="004B745E"/>
    <w:rsid w:val="004B7542"/>
    <w:rsid w:val="004B79A3"/>
    <w:rsid w:val="004C1A19"/>
    <w:rsid w:val="004C5A93"/>
    <w:rsid w:val="004D47A1"/>
    <w:rsid w:val="004D57D9"/>
    <w:rsid w:val="004D65B8"/>
    <w:rsid w:val="004D6786"/>
    <w:rsid w:val="004D6D23"/>
    <w:rsid w:val="004D6E2D"/>
    <w:rsid w:val="004E636F"/>
    <w:rsid w:val="004F00AB"/>
    <w:rsid w:val="004F2250"/>
    <w:rsid w:val="004F3E69"/>
    <w:rsid w:val="004F6DC3"/>
    <w:rsid w:val="00501725"/>
    <w:rsid w:val="005026E0"/>
    <w:rsid w:val="00506077"/>
    <w:rsid w:val="0051520F"/>
    <w:rsid w:val="005173A6"/>
    <w:rsid w:val="0052051F"/>
    <w:rsid w:val="005220E6"/>
    <w:rsid w:val="0052429D"/>
    <w:rsid w:val="005242E8"/>
    <w:rsid w:val="00524A81"/>
    <w:rsid w:val="0053285B"/>
    <w:rsid w:val="00536A7F"/>
    <w:rsid w:val="00537112"/>
    <w:rsid w:val="00540223"/>
    <w:rsid w:val="00540EE2"/>
    <w:rsid w:val="00542561"/>
    <w:rsid w:val="0054551D"/>
    <w:rsid w:val="00545FA9"/>
    <w:rsid w:val="005474C8"/>
    <w:rsid w:val="0055217B"/>
    <w:rsid w:val="00555369"/>
    <w:rsid w:val="00556D7A"/>
    <w:rsid w:val="005576BB"/>
    <w:rsid w:val="00563C02"/>
    <w:rsid w:val="005664DE"/>
    <w:rsid w:val="005730D9"/>
    <w:rsid w:val="005750C1"/>
    <w:rsid w:val="00580BF3"/>
    <w:rsid w:val="00582A8F"/>
    <w:rsid w:val="0058377C"/>
    <w:rsid w:val="00583819"/>
    <w:rsid w:val="00583D3F"/>
    <w:rsid w:val="00584EB6"/>
    <w:rsid w:val="00586766"/>
    <w:rsid w:val="005910E5"/>
    <w:rsid w:val="00594E66"/>
    <w:rsid w:val="005968D9"/>
    <w:rsid w:val="0059764A"/>
    <w:rsid w:val="005A1992"/>
    <w:rsid w:val="005A2356"/>
    <w:rsid w:val="005A37B5"/>
    <w:rsid w:val="005A3F92"/>
    <w:rsid w:val="005A76ED"/>
    <w:rsid w:val="005A7EFA"/>
    <w:rsid w:val="005B78C4"/>
    <w:rsid w:val="005B7CA0"/>
    <w:rsid w:val="005C30E8"/>
    <w:rsid w:val="005C472A"/>
    <w:rsid w:val="005C60D1"/>
    <w:rsid w:val="005C7031"/>
    <w:rsid w:val="005D01F5"/>
    <w:rsid w:val="005D1B96"/>
    <w:rsid w:val="005D3D57"/>
    <w:rsid w:val="005D5CF8"/>
    <w:rsid w:val="005D61D4"/>
    <w:rsid w:val="005E0649"/>
    <w:rsid w:val="005E2344"/>
    <w:rsid w:val="005E2975"/>
    <w:rsid w:val="005E4CEF"/>
    <w:rsid w:val="005E644D"/>
    <w:rsid w:val="00602042"/>
    <w:rsid w:val="006029C0"/>
    <w:rsid w:val="0060328F"/>
    <w:rsid w:val="00604157"/>
    <w:rsid w:val="006043C5"/>
    <w:rsid w:val="00605388"/>
    <w:rsid w:val="00615D6E"/>
    <w:rsid w:val="00616C3E"/>
    <w:rsid w:val="00626D51"/>
    <w:rsid w:val="00632812"/>
    <w:rsid w:val="006339AA"/>
    <w:rsid w:val="00634D7A"/>
    <w:rsid w:val="0063678D"/>
    <w:rsid w:val="00643479"/>
    <w:rsid w:val="006451F3"/>
    <w:rsid w:val="0064796B"/>
    <w:rsid w:val="00653409"/>
    <w:rsid w:val="0065677F"/>
    <w:rsid w:val="00657B38"/>
    <w:rsid w:val="00663840"/>
    <w:rsid w:val="00663BEE"/>
    <w:rsid w:val="00665B7F"/>
    <w:rsid w:val="0066627C"/>
    <w:rsid w:val="006665CB"/>
    <w:rsid w:val="00670A69"/>
    <w:rsid w:val="00671601"/>
    <w:rsid w:val="006725D9"/>
    <w:rsid w:val="006812C3"/>
    <w:rsid w:val="006825D8"/>
    <w:rsid w:val="00683AF8"/>
    <w:rsid w:val="00684D13"/>
    <w:rsid w:val="00685A35"/>
    <w:rsid w:val="00685D46"/>
    <w:rsid w:val="006920DB"/>
    <w:rsid w:val="00695FBB"/>
    <w:rsid w:val="006A1AD1"/>
    <w:rsid w:val="006B0AA0"/>
    <w:rsid w:val="006B28D1"/>
    <w:rsid w:val="006B6E37"/>
    <w:rsid w:val="006B7D8F"/>
    <w:rsid w:val="006C1B3D"/>
    <w:rsid w:val="006C1D93"/>
    <w:rsid w:val="006C2C4B"/>
    <w:rsid w:val="006C3B70"/>
    <w:rsid w:val="006C6BCC"/>
    <w:rsid w:val="006C74AE"/>
    <w:rsid w:val="006D21CC"/>
    <w:rsid w:val="006D4516"/>
    <w:rsid w:val="006D5AB0"/>
    <w:rsid w:val="006D6107"/>
    <w:rsid w:val="006E1AC7"/>
    <w:rsid w:val="006E4FDA"/>
    <w:rsid w:val="006E5417"/>
    <w:rsid w:val="006E6479"/>
    <w:rsid w:val="006F0097"/>
    <w:rsid w:val="006F15AD"/>
    <w:rsid w:val="006F1886"/>
    <w:rsid w:val="006F4B3B"/>
    <w:rsid w:val="006F56F8"/>
    <w:rsid w:val="00702103"/>
    <w:rsid w:val="00703C94"/>
    <w:rsid w:val="00703FC6"/>
    <w:rsid w:val="00705942"/>
    <w:rsid w:val="007103BE"/>
    <w:rsid w:val="00711E84"/>
    <w:rsid w:val="00712441"/>
    <w:rsid w:val="00715F42"/>
    <w:rsid w:val="00716DDC"/>
    <w:rsid w:val="0071794C"/>
    <w:rsid w:val="00721B9A"/>
    <w:rsid w:val="00721E71"/>
    <w:rsid w:val="00722674"/>
    <w:rsid w:val="0072346B"/>
    <w:rsid w:val="00725DF5"/>
    <w:rsid w:val="00733B84"/>
    <w:rsid w:val="007359A3"/>
    <w:rsid w:val="00740C1C"/>
    <w:rsid w:val="007419B9"/>
    <w:rsid w:val="007428AC"/>
    <w:rsid w:val="00742AF6"/>
    <w:rsid w:val="007432EB"/>
    <w:rsid w:val="00743E67"/>
    <w:rsid w:val="007440ED"/>
    <w:rsid w:val="007475A3"/>
    <w:rsid w:val="007477AF"/>
    <w:rsid w:val="00750692"/>
    <w:rsid w:val="00752B2E"/>
    <w:rsid w:val="007561A5"/>
    <w:rsid w:val="00757ADC"/>
    <w:rsid w:val="007627ED"/>
    <w:rsid w:val="0076335D"/>
    <w:rsid w:val="00763C15"/>
    <w:rsid w:val="00764B7C"/>
    <w:rsid w:val="0076561C"/>
    <w:rsid w:val="00765977"/>
    <w:rsid w:val="00765A86"/>
    <w:rsid w:val="007701DB"/>
    <w:rsid w:val="007704F7"/>
    <w:rsid w:val="00772DED"/>
    <w:rsid w:val="007800EB"/>
    <w:rsid w:val="007856A5"/>
    <w:rsid w:val="007958AF"/>
    <w:rsid w:val="00797A81"/>
    <w:rsid w:val="007A0985"/>
    <w:rsid w:val="007A3E74"/>
    <w:rsid w:val="007B0E75"/>
    <w:rsid w:val="007B2804"/>
    <w:rsid w:val="007B3BB5"/>
    <w:rsid w:val="007B729E"/>
    <w:rsid w:val="007C12EA"/>
    <w:rsid w:val="007C58D2"/>
    <w:rsid w:val="007C7103"/>
    <w:rsid w:val="007C73F9"/>
    <w:rsid w:val="007D3BF2"/>
    <w:rsid w:val="007D4FEC"/>
    <w:rsid w:val="007D60D1"/>
    <w:rsid w:val="007E0F4A"/>
    <w:rsid w:val="007E20C4"/>
    <w:rsid w:val="007E3FAB"/>
    <w:rsid w:val="007F087E"/>
    <w:rsid w:val="007F0A4A"/>
    <w:rsid w:val="007F3CFF"/>
    <w:rsid w:val="00801AF9"/>
    <w:rsid w:val="00803BC0"/>
    <w:rsid w:val="008079A9"/>
    <w:rsid w:val="008108A0"/>
    <w:rsid w:val="00811ED1"/>
    <w:rsid w:val="00812DD3"/>
    <w:rsid w:val="0081319F"/>
    <w:rsid w:val="00817469"/>
    <w:rsid w:val="0082097A"/>
    <w:rsid w:val="00820B45"/>
    <w:rsid w:val="00823A02"/>
    <w:rsid w:val="00824CF4"/>
    <w:rsid w:val="0082548C"/>
    <w:rsid w:val="00827DD9"/>
    <w:rsid w:val="00830500"/>
    <w:rsid w:val="00831698"/>
    <w:rsid w:val="00832BD7"/>
    <w:rsid w:val="00833A10"/>
    <w:rsid w:val="00840957"/>
    <w:rsid w:val="00841A64"/>
    <w:rsid w:val="00846EA2"/>
    <w:rsid w:val="008573E7"/>
    <w:rsid w:val="00861DC5"/>
    <w:rsid w:val="00862FEE"/>
    <w:rsid w:val="00863447"/>
    <w:rsid w:val="008647AF"/>
    <w:rsid w:val="00865812"/>
    <w:rsid w:val="00866F49"/>
    <w:rsid w:val="00872A18"/>
    <w:rsid w:val="00874FD5"/>
    <w:rsid w:val="00876D01"/>
    <w:rsid w:val="00880A7E"/>
    <w:rsid w:val="008913EA"/>
    <w:rsid w:val="00894918"/>
    <w:rsid w:val="008A0682"/>
    <w:rsid w:val="008A219C"/>
    <w:rsid w:val="008A27CE"/>
    <w:rsid w:val="008A5804"/>
    <w:rsid w:val="008A67A7"/>
    <w:rsid w:val="008A6D3F"/>
    <w:rsid w:val="008B1A3B"/>
    <w:rsid w:val="008B26F1"/>
    <w:rsid w:val="008B2717"/>
    <w:rsid w:val="008B31E0"/>
    <w:rsid w:val="008B6A8D"/>
    <w:rsid w:val="008C00D3"/>
    <w:rsid w:val="008C78DB"/>
    <w:rsid w:val="008D0E59"/>
    <w:rsid w:val="008D2AE3"/>
    <w:rsid w:val="008D745B"/>
    <w:rsid w:val="008E139F"/>
    <w:rsid w:val="008E2145"/>
    <w:rsid w:val="008E2882"/>
    <w:rsid w:val="008F00A4"/>
    <w:rsid w:val="008F55A2"/>
    <w:rsid w:val="008F5DD2"/>
    <w:rsid w:val="008F6DA5"/>
    <w:rsid w:val="00901703"/>
    <w:rsid w:val="009026A1"/>
    <w:rsid w:val="009031E2"/>
    <w:rsid w:val="00903BF9"/>
    <w:rsid w:val="00905CE6"/>
    <w:rsid w:val="00906331"/>
    <w:rsid w:val="00912FEF"/>
    <w:rsid w:val="0091480E"/>
    <w:rsid w:val="00915C54"/>
    <w:rsid w:val="00922135"/>
    <w:rsid w:val="009248AD"/>
    <w:rsid w:val="009279D4"/>
    <w:rsid w:val="009303B3"/>
    <w:rsid w:val="00930BF8"/>
    <w:rsid w:val="00936946"/>
    <w:rsid w:val="00936D60"/>
    <w:rsid w:val="009404AA"/>
    <w:rsid w:val="009420F7"/>
    <w:rsid w:val="009434F4"/>
    <w:rsid w:val="00943AB0"/>
    <w:rsid w:val="0094597D"/>
    <w:rsid w:val="009540EF"/>
    <w:rsid w:val="00956933"/>
    <w:rsid w:val="00960196"/>
    <w:rsid w:val="00960C7C"/>
    <w:rsid w:val="00965B65"/>
    <w:rsid w:val="00966353"/>
    <w:rsid w:val="0097068B"/>
    <w:rsid w:val="00972AB0"/>
    <w:rsid w:val="00975CDC"/>
    <w:rsid w:val="00977199"/>
    <w:rsid w:val="009776D7"/>
    <w:rsid w:val="00980284"/>
    <w:rsid w:val="00981787"/>
    <w:rsid w:val="00981DE8"/>
    <w:rsid w:val="00981DFB"/>
    <w:rsid w:val="00983259"/>
    <w:rsid w:val="0098774E"/>
    <w:rsid w:val="0099625A"/>
    <w:rsid w:val="009A05A5"/>
    <w:rsid w:val="009A20E6"/>
    <w:rsid w:val="009A31CA"/>
    <w:rsid w:val="009A3E42"/>
    <w:rsid w:val="009A3FD5"/>
    <w:rsid w:val="009A7B58"/>
    <w:rsid w:val="009B2787"/>
    <w:rsid w:val="009B57D9"/>
    <w:rsid w:val="009C041E"/>
    <w:rsid w:val="009C1694"/>
    <w:rsid w:val="009C3D4E"/>
    <w:rsid w:val="009D1621"/>
    <w:rsid w:val="009D293A"/>
    <w:rsid w:val="009D4FF6"/>
    <w:rsid w:val="009D6350"/>
    <w:rsid w:val="009D6E14"/>
    <w:rsid w:val="009D7F73"/>
    <w:rsid w:val="009E22AD"/>
    <w:rsid w:val="009E4B79"/>
    <w:rsid w:val="009E4EDF"/>
    <w:rsid w:val="009E7D7E"/>
    <w:rsid w:val="009F2EB6"/>
    <w:rsid w:val="009F3AF0"/>
    <w:rsid w:val="00A01EB6"/>
    <w:rsid w:val="00A0328F"/>
    <w:rsid w:val="00A03AE2"/>
    <w:rsid w:val="00A06FF2"/>
    <w:rsid w:val="00A11A14"/>
    <w:rsid w:val="00A11C24"/>
    <w:rsid w:val="00A17399"/>
    <w:rsid w:val="00A17B3E"/>
    <w:rsid w:val="00A20C25"/>
    <w:rsid w:val="00A22174"/>
    <w:rsid w:val="00A26313"/>
    <w:rsid w:val="00A26C74"/>
    <w:rsid w:val="00A308A7"/>
    <w:rsid w:val="00A3241B"/>
    <w:rsid w:val="00A45895"/>
    <w:rsid w:val="00A4668A"/>
    <w:rsid w:val="00A50264"/>
    <w:rsid w:val="00A5326D"/>
    <w:rsid w:val="00A55358"/>
    <w:rsid w:val="00A5695B"/>
    <w:rsid w:val="00A579CD"/>
    <w:rsid w:val="00A6058F"/>
    <w:rsid w:val="00A62EF1"/>
    <w:rsid w:val="00A707D2"/>
    <w:rsid w:val="00A718B9"/>
    <w:rsid w:val="00A72262"/>
    <w:rsid w:val="00A735F4"/>
    <w:rsid w:val="00A766E9"/>
    <w:rsid w:val="00A77038"/>
    <w:rsid w:val="00A81F6F"/>
    <w:rsid w:val="00A83276"/>
    <w:rsid w:val="00A83681"/>
    <w:rsid w:val="00A84DEF"/>
    <w:rsid w:val="00A90482"/>
    <w:rsid w:val="00A92DDC"/>
    <w:rsid w:val="00A93BE4"/>
    <w:rsid w:val="00A94A45"/>
    <w:rsid w:val="00A94C48"/>
    <w:rsid w:val="00A95FBA"/>
    <w:rsid w:val="00A96E36"/>
    <w:rsid w:val="00AA4B2F"/>
    <w:rsid w:val="00AA5895"/>
    <w:rsid w:val="00AA64D2"/>
    <w:rsid w:val="00AA7648"/>
    <w:rsid w:val="00AA7A9C"/>
    <w:rsid w:val="00AB0A9F"/>
    <w:rsid w:val="00AB2F88"/>
    <w:rsid w:val="00AB3B71"/>
    <w:rsid w:val="00AB69F4"/>
    <w:rsid w:val="00AB6A1F"/>
    <w:rsid w:val="00AC3890"/>
    <w:rsid w:val="00AC38B2"/>
    <w:rsid w:val="00AD0FAE"/>
    <w:rsid w:val="00AD1949"/>
    <w:rsid w:val="00AD7674"/>
    <w:rsid w:val="00AD7C9F"/>
    <w:rsid w:val="00AE3F63"/>
    <w:rsid w:val="00AF6C33"/>
    <w:rsid w:val="00B01727"/>
    <w:rsid w:val="00B02171"/>
    <w:rsid w:val="00B03DCB"/>
    <w:rsid w:val="00B071CC"/>
    <w:rsid w:val="00B107B9"/>
    <w:rsid w:val="00B12A9E"/>
    <w:rsid w:val="00B133C1"/>
    <w:rsid w:val="00B14316"/>
    <w:rsid w:val="00B266DD"/>
    <w:rsid w:val="00B3283F"/>
    <w:rsid w:val="00B32B33"/>
    <w:rsid w:val="00B32B9D"/>
    <w:rsid w:val="00B36EE1"/>
    <w:rsid w:val="00B37AE5"/>
    <w:rsid w:val="00B37B4A"/>
    <w:rsid w:val="00B4104C"/>
    <w:rsid w:val="00B4276F"/>
    <w:rsid w:val="00B429C1"/>
    <w:rsid w:val="00B55DB7"/>
    <w:rsid w:val="00B57C47"/>
    <w:rsid w:val="00B60971"/>
    <w:rsid w:val="00B63CBB"/>
    <w:rsid w:val="00B64739"/>
    <w:rsid w:val="00B667FD"/>
    <w:rsid w:val="00B6709A"/>
    <w:rsid w:val="00B71DBF"/>
    <w:rsid w:val="00B7372F"/>
    <w:rsid w:val="00B75B90"/>
    <w:rsid w:val="00B81743"/>
    <w:rsid w:val="00B82EB2"/>
    <w:rsid w:val="00B830B2"/>
    <w:rsid w:val="00B84FBB"/>
    <w:rsid w:val="00B85682"/>
    <w:rsid w:val="00B86180"/>
    <w:rsid w:val="00B87A90"/>
    <w:rsid w:val="00B87D63"/>
    <w:rsid w:val="00B9125F"/>
    <w:rsid w:val="00B9236B"/>
    <w:rsid w:val="00B930C2"/>
    <w:rsid w:val="00B9416E"/>
    <w:rsid w:val="00B97937"/>
    <w:rsid w:val="00BA044E"/>
    <w:rsid w:val="00BA1060"/>
    <w:rsid w:val="00BA1AE1"/>
    <w:rsid w:val="00BA34E6"/>
    <w:rsid w:val="00BA6DB9"/>
    <w:rsid w:val="00BB3325"/>
    <w:rsid w:val="00BB3BAD"/>
    <w:rsid w:val="00BB4668"/>
    <w:rsid w:val="00BB6B11"/>
    <w:rsid w:val="00BC12BB"/>
    <w:rsid w:val="00BC155C"/>
    <w:rsid w:val="00BC16A4"/>
    <w:rsid w:val="00BC2A5C"/>
    <w:rsid w:val="00BC47A6"/>
    <w:rsid w:val="00BC5556"/>
    <w:rsid w:val="00BC60E9"/>
    <w:rsid w:val="00BC7F8B"/>
    <w:rsid w:val="00BD0980"/>
    <w:rsid w:val="00BD0A16"/>
    <w:rsid w:val="00BD3E41"/>
    <w:rsid w:val="00BE1363"/>
    <w:rsid w:val="00BE1623"/>
    <w:rsid w:val="00BE1A11"/>
    <w:rsid w:val="00BE4A23"/>
    <w:rsid w:val="00BE5FF9"/>
    <w:rsid w:val="00BF02DB"/>
    <w:rsid w:val="00BF1A49"/>
    <w:rsid w:val="00BF407C"/>
    <w:rsid w:val="00C002D3"/>
    <w:rsid w:val="00C00CD9"/>
    <w:rsid w:val="00C03893"/>
    <w:rsid w:val="00C04E96"/>
    <w:rsid w:val="00C04F4F"/>
    <w:rsid w:val="00C067BD"/>
    <w:rsid w:val="00C110A9"/>
    <w:rsid w:val="00C1121D"/>
    <w:rsid w:val="00C131AD"/>
    <w:rsid w:val="00C14D33"/>
    <w:rsid w:val="00C1512B"/>
    <w:rsid w:val="00C15BF2"/>
    <w:rsid w:val="00C16EF6"/>
    <w:rsid w:val="00C20186"/>
    <w:rsid w:val="00C20B49"/>
    <w:rsid w:val="00C221FB"/>
    <w:rsid w:val="00C264B5"/>
    <w:rsid w:val="00C2670F"/>
    <w:rsid w:val="00C26B8E"/>
    <w:rsid w:val="00C27978"/>
    <w:rsid w:val="00C35D17"/>
    <w:rsid w:val="00C433FC"/>
    <w:rsid w:val="00C43994"/>
    <w:rsid w:val="00C441FC"/>
    <w:rsid w:val="00C467D2"/>
    <w:rsid w:val="00C47764"/>
    <w:rsid w:val="00C47BC3"/>
    <w:rsid w:val="00C507C0"/>
    <w:rsid w:val="00C51314"/>
    <w:rsid w:val="00C5234A"/>
    <w:rsid w:val="00C54FC9"/>
    <w:rsid w:val="00C5658E"/>
    <w:rsid w:val="00C56E6B"/>
    <w:rsid w:val="00C57545"/>
    <w:rsid w:val="00C57956"/>
    <w:rsid w:val="00C60C00"/>
    <w:rsid w:val="00C62B3F"/>
    <w:rsid w:val="00C657CF"/>
    <w:rsid w:val="00C6644D"/>
    <w:rsid w:val="00C66799"/>
    <w:rsid w:val="00C72ED7"/>
    <w:rsid w:val="00C752E0"/>
    <w:rsid w:val="00C76463"/>
    <w:rsid w:val="00C768A2"/>
    <w:rsid w:val="00C80B60"/>
    <w:rsid w:val="00C80BFA"/>
    <w:rsid w:val="00C9290C"/>
    <w:rsid w:val="00C92F4E"/>
    <w:rsid w:val="00C9347D"/>
    <w:rsid w:val="00C9395A"/>
    <w:rsid w:val="00C95EF2"/>
    <w:rsid w:val="00C97401"/>
    <w:rsid w:val="00CA45C6"/>
    <w:rsid w:val="00CB1845"/>
    <w:rsid w:val="00CB1B45"/>
    <w:rsid w:val="00CB7D95"/>
    <w:rsid w:val="00CC0FC1"/>
    <w:rsid w:val="00CC4076"/>
    <w:rsid w:val="00CC71F0"/>
    <w:rsid w:val="00CD08C9"/>
    <w:rsid w:val="00CD100B"/>
    <w:rsid w:val="00CE1D0B"/>
    <w:rsid w:val="00CE1D38"/>
    <w:rsid w:val="00CE33A3"/>
    <w:rsid w:val="00CF708C"/>
    <w:rsid w:val="00D00E57"/>
    <w:rsid w:val="00D02004"/>
    <w:rsid w:val="00D02347"/>
    <w:rsid w:val="00D024ED"/>
    <w:rsid w:val="00D03EAD"/>
    <w:rsid w:val="00D06CD3"/>
    <w:rsid w:val="00D1154B"/>
    <w:rsid w:val="00D1216F"/>
    <w:rsid w:val="00D13683"/>
    <w:rsid w:val="00D14990"/>
    <w:rsid w:val="00D16F40"/>
    <w:rsid w:val="00D20A83"/>
    <w:rsid w:val="00D21750"/>
    <w:rsid w:val="00D2502E"/>
    <w:rsid w:val="00D279A4"/>
    <w:rsid w:val="00D3005F"/>
    <w:rsid w:val="00D3042D"/>
    <w:rsid w:val="00D32149"/>
    <w:rsid w:val="00D366F7"/>
    <w:rsid w:val="00D43370"/>
    <w:rsid w:val="00D5064C"/>
    <w:rsid w:val="00D55763"/>
    <w:rsid w:val="00D5643C"/>
    <w:rsid w:val="00D60D57"/>
    <w:rsid w:val="00D621F2"/>
    <w:rsid w:val="00D63164"/>
    <w:rsid w:val="00D63478"/>
    <w:rsid w:val="00D659D8"/>
    <w:rsid w:val="00D703A9"/>
    <w:rsid w:val="00D70886"/>
    <w:rsid w:val="00D71D5F"/>
    <w:rsid w:val="00D72E47"/>
    <w:rsid w:val="00D7513C"/>
    <w:rsid w:val="00D75908"/>
    <w:rsid w:val="00D7635F"/>
    <w:rsid w:val="00D7641D"/>
    <w:rsid w:val="00D77C83"/>
    <w:rsid w:val="00D80E2A"/>
    <w:rsid w:val="00D820B5"/>
    <w:rsid w:val="00D824B6"/>
    <w:rsid w:val="00D83942"/>
    <w:rsid w:val="00D91C59"/>
    <w:rsid w:val="00D953D7"/>
    <w:rsid w:val="00D96D75"/>
    <w:rsid w:val="00DA1282"/>
    <w:rsid w:val="00DA3843"/>
    <w:rsid w:val="00DA7FEB"/>
    <w:rsid w:val="00DB0B47"/>
    <w:rsid w:val="00DB3C7E"/>
    <w:rsid w:val="00DB5DC2"/>
    <w:rsid w:val="00DB65BC"/>
    <w:rsid w:val="00DB6F95"/>
    <w:rsid w:val="00DC096B"/>
    <w:rsid w:val="00DC0FBD"/>
    <w:rsid w:val="00DC3B52"/>
    <w:rsid w:val="00DC3D85"/>
    <w:rsid w:val="00DC4363"/>
    <w:rsid w:val="00DC5B96"/>
    <w:rsid w:val="00DD305A"/>
    <w:rsid w:val="00DD47DF"/>
    <w:rsid w:val="00DD570D"/>
    <w:rsid w:val="00DD5C74"/>
    <w:rsid w:val="00DE0274"/>
    <w:rsid w:val="00DE03AE"/>
    <w:rsid w:val="00DE3545"/>
    <w:rsid w:val="00DE3815"/>
    <w:rsid w:val="00DE38C3"/>
    <w:rsid w:val="00DE4A78"/>
    <w:rsid w:val="00DF0EE5"/>
    <w:rsid w:val="00DF10D4"/>
    <w:rsid w:val="00DF2E28"/>
    <w:rsid w:val="00DF486D"/>
    <w:rsid w:val="00DF4D91"/>
    <w:rsid w:val="00E035CA"/>
    <w:rsid w:val="00E04191"/>
    <w:rsid w:val="00E12339"/>
    <w:rsid w:val="00E1390B"/>
    <w:rsid w:val="00E162B9"/>
    <w:rsid w:val="00E209C1"/>
    <w:rsid w:val="00E20E8D"/>
    <w:rsid w:val="00E23B17"/>
    <w:rsid w:val="00E26567"/>
    <w:rsid w:val="00E27330"/>
    <w:rsid w:val="00E32DBF"/>
    <w:rsid w:val="00E333FD"/>
    <w:rsid w:val="00E35A7D"/>
    <w:rsid w:val="00E36924"/>
    <w:rsid w:val="00E37A35"/>
    <w:rsid w:val="00E37AC8"/>
    <w:rsid w:val="00E4020E"/>
    <w:rsid w:val="00E41B05"/>
    <w:rsid w:val="00E43BDA"/>
    <w:rsid w:val="00E44BA0"/>
    <w:rsid w:val="00E46B10"/>
    <w:rsid w:val="00E51ABE"/>
    <w:rsid w:val="00E56C99"/>
    <w:rsid w:val="00E60C8C"/>
    <w:rsid w:val="00E64C17"/>
    <w:rsid w:val="00E66A40"/>
    <w:rsid w:val="00E7034E"/>
    <w:rsid w:val="00E7079C"/>
    <w:rsid w:val="00E71BAC"/>
    <w:rsid w:val="00E75F0E"/>
    <w:rsid w:val="00E81363"/>
    <w:rsid w:val="00E8434A"/>
    <w:rsid w:val="00E845B7"/>
    <w:rsid w:val="00E84B2D"/>
    <w:rsid w:val="00E8771F"/>
    <w:rsid w:val="00E87E06"/>
    <w:rsid w:val="00E92F7C"/>
    <w:rsid w:val="00E973B1"/>
    <w:rsid w:val="00EA0140"/>
    <w:rsid w:val="00EA01C4"/>
    <w:rsid w:val="00EA1E74"/>
    <w:rsid w:val="00EA2CD8"/>
    <w:rsid w:val="00EA2D28"/>
    <w:rsid w:val="00EA5BE3"/>
    <w:rsid w:val="00EB0E5D"/>
    <w:rsid w:val="00EB15F8"/>
    <w:rsid w:val="00EB4633"/>
    <w:rsid w:val="00EB4DFA"/>
    <w:rsid w:val="00EB5CC7"/>
    <w:rsid w:val="00EC2928"/>
    <w:rsid w:val="00EC5FFB"/>
    <w:rsid w:val="00EC6117"/>
    <w:rsid w:val="00ED2471"/>
    <w:rsid w:val="00ED6865"/>
    <w:rsid w:val="00ED6D33"/>
    <w:rsid w:val="00EE20E3"/>
    <w:rsid w:val="00EE4645"/>
    <w:rsid w:val="00EE768A"/>
    <w:rsid w:val="00EF0666"/>
    <w:rsid w:val="00EF1F6C"/>
    <w:rsid w:val="00EF219C"/>
    <w:rsid w:val="00EF4FB4"/>
    <w:rsid w:val="00EF5374"/>
    <w:rsid w:val="00F03415"/>
    <w:rsid w:val="00F05378"/>
    <w:rsid w:val="00F05B93"/>
    <w:rsid w:val="00F07E50"/>
    <w:rsid w:val="00F107B8"/>
    <w:rsid w:val="00F10A1A"/>
    <w:rsid w:val="00F12D16"/>
    <w:rsid w:val="00F130D9"/>
    <w:rsid w:val="00F131C9"/>
    <w:rsid w:val="00F142C8"/>
    <w:rsid w:val="00F14B2F"/>
    <w:rsid w:val="00F14F08"/>
    <w:rsid w:val="00F17BFD"/>
    <w:rsid w:val="00F2322E"/>
    <w:rsid w:val="00F2586F"/>
    <w:rsid w:val="00F259D8"/>
    <w:rsid w:val="00F37492"/>
    <w:rsid w:val="00F40931"/>
    <w:rsid w:val="00F41E82"/>
    <w:rsid w:val="00F450C4"/>
    <w:rsid w:val="00F45237"/>
    <w:rsid w:val="00F507B3"/>
    <w:rsid w:val="00F51143"/>
    <w:rsid w:val="00F6506D"/>
    <w:rsid w:val="00F66684"/>
    <w:rsid w:val="00F672E8"/>
    <w:rsid w:val="00F67B80"/>
    <w:rsid w:val="00F7144A"/>
    <w:rsid w:val="00F75F7D"/>
    <w:rsid w:val="00F82268"/>
    <w:rsid w:val="00F8731A"/>
    <w:rsid w:val="00F930DA"/>
    <w:rsid w:val="00F93A9D"/>
    <w:rsid w:val="00F95601"/>
    <w:rsid w:val="00F95C16"/>
    <w:rsid w:val="00F9606B"/>
    <w:rsid w:val="00F967F3"/>
    <w:rsid w:val="00FA10F3"/>
    <w:rsid w:val="00FA19E8"/>
    <w:rsid w:val="00FA1E7E"/>
    <w:rsid w:val="00FA4579"/>
    <w:rsid w:val="00FA7539"/>
    <w:rsid w:val="00FA76A8"/>
    <w:rsid w:val="00FA79FF"/>
    <w:rsid w:val="00FB015D"/>
    <w:rsid w:val="00FB177B"/>
    <w:rsid w:val="00FB4396"/>
    <w:rsid w:val="00FB57C2"/>
    <w:rsid w:val="00FB7311"/>
    <w:rsid w:val="00FB7424"/>
    <w:rsid w:val="00FC095E"/>
    <w:rsid w:val="00FC2CD5"/>
    <w:rsid w:val="00FC4006"/>
    <w:rsid w:val="00FD0972"/>
    <w:rsid w:val="00FD2171"/>
    <w:rsid w:val="00FD2A99"/>
    <w:rsid w:val="00FD30F9"/>
    <w:rsid w:val="00FD312B"/>
    <w:rsid w:val="00FD4312"/>
    <w:rsid w:val="00FD4318"/>
    <w:rsid w:val="00FD667D"/>
    <w:rsid w:val="00FE2E7B"/>
    <w:rsid w:val="00FE3F92"/>
    <w:rsid w:val="00FE6119"/>
    <w:rsid w:val="00FE6642"/>
    <w:rsid w:val="00FE699B"/>
    <w:rsid w:val="00FF2127"/>
    <w:rsid w:val="00FF4CA8"/>
    <w:rsid w:val="00FF54FD"/>
    <w:rsid w:val="00FF5A29"/>
    <w:rsid w:val="00FF6721"/>
    <w:rsid w:val="00FF72F6"/>
    <w:rsid w:val="00FF7AE4"/>
    <w:rsid w:val="0885B4B9"/>
    <w:rsid w:val="08DE761B"/>
    <w:rsid w:val="108025E3"/>
    <w:rsid w:val="145F39F7"/>
    <w:rsid w:val="17734A0C"/>
    <w:rsid w:val="1932AB1A"/>
    <w:rsid w:val="2464BD06"/>
    <w:rsid w:val="2787243E"/>
    <w:rsid w:val="279C5DC8"/>
    <w:rsid w:val="295CE501"/>
    <w:rsid w:val="2ACE0799"/>
    <w:rsid w:val="2D563743"/>
    <w:rsid w:val="2F3AB2CC"/>
    <w:rsid w:val="316B4BCF"/>
    <w:rsid w:val="3810C386"/>
    <w:rsid w:val="383344FC"/>
    <w:rsid w:val="3881F3F3"/>
    <w:rsid w:val="39E87B52"/>
    <w:rsid w:val="3B775414"/>
    <w:rsid w:val="3CC92098"/>
    <w:rsid w:val="3DD44147"/>
    <w:rsid w:val="469517A6"/>
    <w:rsid w:val="46C138A1"/>
    <w:rsid w:val="48C3E55D"/>
    <w:rsid w:val="48F5948E"/>
    <w:rsid w:val="4B4D8F0D"/>
    <w:rsid w:val="4BE2F768"/>
    <w:rsid w:val="4D44C6B0"/>
    <w:rsid w:val="510685C1"/>
    <w:rsid w:val="5692E509"/>
    <w:rsid w:val="5760C13E"/>
    <w:rsid w:val="5760F6B3"/>
    <w:rsid w:val="57B2CFB7"/>
    <w:rsid w:val="59660666"/>
    <w:rsid w:val="5C60CE0A"/>
    <w:rsid w:val="716F4C36"/>
    <w:rsid w:val="741D8BDC"/>
    <w:rsid w:val="78133AAE"/>
    <w:rsid w:val="7D42A00E"/>
    <w:rsid w:val="7F2F5C15"/>
    <w:rsid w:val="7F34E6B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CCC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5A5"/>
    <w:rPr>
      <w:sz w:val="24"/>
    </w:rPr>
  </w:style>
  <w:style w:type="paragraph" w:styleId="Heading1">
    <w:name w:val="heading 1"/>
    <w:basedOn w:val="Normal"/>
    <w:next w:val="Normal"/>
    <w:link w:val="Heading1Char"/>
    <w:autoRedefine/>
    <w:uiPriority w:val="9"/>
    <w:qFormat/>
    <w:rsid w:val="003E4DE7"/>
    <w:pPr>
      <w:keepNext/>
      <w:keepLines/>
      <w:spacing w:before="240" w:after="0"/>
      <w:outlineLvl w:val="0"/>
    </w:pPr>
    <w:rPr>
      <w:rFonts w:asciiTheme="majorHAnsi" w:eastAsia="Times New Roman" w:hAnsiTheme="majorHAnsi" w:cs="Times New Roman"/>
      <w:bCs/>
      <w:sz w:val="52"/>
      <w:szCs w:val="28"/>
    </w:rPr>
  </w:style>
  <w:style w:type="paragraph" w:styleId="Heading2">
    <w:name w:val="heading 2"/>
    <w:basedOn w:val="Normal"/>
    <w:next w:val="Normal"/>
    <w:link w:val="Heading2Char"/>
    <w:autoRedefine/>
    <w:uiPriority w:val="9"/>
    <w:unhideWhenUsed/>
    <w:qFormat/>
    <w:rsid w:val="00AE3F63"/>
    <w:pPr>
      <w:keepNext/>
      <w:keepLines/>
      <w:spacing w:before="40" w:after="0"/>
      <w:outlineLvl w:val="1"/>
    </w:pPr>
    <w:rPr>
      <w:rFonts w:asciiTheme="majorHAnsi" w:eastAsiaTheme="majorEastAsia" w:hAnsiTheme="majorHAnsi" w:cstheme="majorBidi"/>
      <w:b/>
      <w:bCs/>
      <w:sz w:val="36"/>
      <w:szCs w:val="26"/>
    </w:rPr>
  </w:style>
  <w:style w:type="paragraph" w:styleId="Heading3">
    <w:name w:val="heading 3"/>
    <w:basedOn w:val="Normal"/>
    <w:next w:val="Normal"/>
    <w:link w:val="Heading3Char"/>
    <w:autoRedefine/>
    <w:uiPriority w:val="9"/>
    <w:unhideWhenUsed/>
    <w:qFormat/>
    <w:rsid w:val="00D43370"/>
    <w:pPr>
      <w:keepNext/>
      <w:keepLines/>
      <w:spacing w:before="360" w:after="120"/>
      <w:outlineLvl w:val="2"/>
    </w:pPr>
    <w:rPr>
      <w:rFonts w:asciiTheme="majorHAnsi" w:eastAsiaTheme="majorEastAsia" w:hAnsiTheme="majorHAnsi" w:cstheme="majorBidi"/>
      <w:b/>
      <w:sz w:val="32"/>
      <w:szCs w:val="24"/>
    </w:rPr>
  </w:style>
  <w:style w:type="paragraph" w:styleId="Heading4">
    <w:name w:val="heading 4"/>
    <w:basedOn w:val="Normal"/>
    <w:next w:val="Normal"/>
    <w:link w:val="Heading4Char"/>
    <w:autoRedefine/>
    <w:uiPriority w:val="9"/>
    <w:unhideWhenUsed/>
    <w:qFormat/>
    <w:rsid w:val="009248AD"/>
    <w:pPr>
      <w:keepNext/>
      <w:keepLines/>
      <w:spacing w:before="360" w:after="120"/>
      <w:outlineLvl w:val="3"/>
    </w:pPr>
    <w:rPr>
      <w:rFonts w:ascii="Arial" w:eastAsiaTheme="majorEastAsia" w:hAnsi="Arial" w:cs="Arial"/>
      <w:b/>
      <w:bCs/>
      <w:iCs/>
      <w:sz w:val="28"/>
      <w:lang w:eastAsia="en-GB"/>
    </w:rPr>
  </w:style>
  <w:style w:type="paragraph" w:styleId="Heading5">
    <w:name w:val="heading 5"/>
    <w:basedOn w:val="Normal"/>
    <w:next w:val="Normal"/>
    <w:link w:val="Heading5Char"/>
    <w:autoRedefine/>
    <w:uiPriority w:val="9"/>
    <w:unhideWhenUsed/>
    <w:qFormat/>
    <w:rsid w:val="009248AD"/>
    <w:pPr>
      <w:keepNext/>
      <w:keepLines/>
      <w:spacing w:before="360" w:after="120"/>
      <w:outlineLvl w:val="4"/>
    </w:pPr>
    <w:rPr>
      <w:rFonts w:asciiTheme="majorHAnsi" w:eastAsiaTheme="majorEastAsia" w:hAnsiTheme="majorHAnsi" w:cstheme="majorBidi"/>
      <w:color w:val="0056AC"/>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40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07E"/>
    <w:rPr>
      <w:rFonts w:ascii="Tahoma" w:hAnsi="Tahoma" w:cs="Tahoma"/>
      <w:sz w:val="16"/>
      <w:szCs w:val="16"/>
    </w:rPr>
  </w:style>
  <w:style w:type="character" w:customStyle="1" w:styleId="Heading1Char">
    <w:name w:val="Heading 1 Char"/>
    <w:basedOn w:val="DefaultParagraphFont"/>
    <w:link w:val="Heading1"/>
    <w:uiPriority w:val="9"/>
    <w:rsid w:val="003E4DE7"/>
    <w:rPr>
      <w:rFonts w:asciiTheme="majorHAnsi" w:eastAsia="Times New Roman" w:hAnsiTheme="majorHAnsi" w:cs="Times New Roman"/>
      <w:bCs/>
      <w:sz w:val="52"/>
      <w:szCs w:val="28"/>
    </w:rPr>
  </w:style>
  <w:style w:type="paragraph" w:styleId="Title">
    <w:name w:val="Title"/>
    <w:basedOn w:val="Normal"/>
    <w:next w:val="Normal"/>
    <w:link w:val="TitleChar"/>
    <w:uiPriority w:val="10"/>
    <w:qFormat/>
    <w:rsid w:val="000247F8"/>
    <w:pPr>
      <w:pBdr>
        <w:bottom w:val="single" w:sz="8" w:space="4" w:color="4F81BD"/>
      </w:pBdr>
      <w:spacing w:after="300" w:line="240" w:lineRule="auto"/>
      <w:contextualSpacing/>
    </w:pPr>
    <w:rPr>
      <w:rFonts w:ascii="Cambria" w:eastAsia="Times New Roman" w:hAnsi="Cambria" w:cs="Times New Roman"/>
      <w:color w:val="C0504D"/>
      <w:spacing w:val="5"/>
      <w:kern w:val="28"/>
      <w:sz w:val="52"/>
      <w:szCs w:val="52"/>
    </w:rPr>
  </w:style>
  <w:style w:type="character" w:customStyle="1" w:styleId="TitleChar">
    <w:name w:val="Title Char"/>
    <w:basedOn w:val="DefaultParagraphFont"/>
    <w:link w:val="Title"/>
    <w:uiPriority w:val="10"/>
    <w:rsid w:val="000247F8"/>
    <w:rPr>
      <w:rFonts w:ascii="Cambria" w:eastAsia="Times New Roman" w:hAnsi="Cambria" w:cs="Times New Roman"/>
      <w:color w:val="C0504D"/>
      <w:spacing w:val="5"/>
      <w:kern w:val="28"/>
      <w:sz w:val="52"/>
      <w:szCs w:val="52"/>
    </w:rPr>
  </w:style>
  <w:style w:type="paragraph" w:styleId="ListParagraph">
    <w:name w:val="List Paragraph"/>
    <w:basedOn w:val="Normal"/>
    <w:uiPriority w:val="34"/>
    <w:qFormat/>
    <w:rsid w:val="00E51ABE"/>
    <w:pPr>
      <w:ind w:left="720"/>
      <w:contextualSpacing/>
    </w:pPr>
    <w:rPr>
      <w:rFonts w:ascii="Arial" w:eastAsia="Calibri" w:hAnsi="Arial" w:cs="Times New Roman"/>
    </w:rPr>
  </w:style>
  <w:style w:type="paragraph" w:styleId="FootnoteText">
    <w:name w:val="footnote text"/>
    <w:basedOn w:val="Normal"/>
    <w:link w:val="FootnoteTextChar"/>
    <w:uiPriority w:val="99"/>
    <w:unhideWhenUsed/>
    <w:rsid w:val="000247F8"/>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0247F8"/>
    <w:rPr>
      <w:rFonts w:ascii="Calibri" w:eastAsia="Calibri" w:hAnsi="Calibri" w:cs="Times New Roman"/>
      <w:sz w:val="20"/>
      <w:szCs w:val="20"/>
    </w:rPr>
  </w:style>
  <w:style w:type="character" w:styleId="FootnoteReference">
    <w:name w:val="footnote reference"/>
    <w:uiPriority w:val="99"/>
    <w:unhideWhenUsed/>
    <w:rsid w:val="000247F8"/>
    <w:rPr>
      <w:vertAlign w:val="superscript"/>
    </w:rPr>
  </w:style>
  <w:style w:type="character" w:styleId="Hyperlink">
    <w:name w:val="Hyperlink"/>
    <w:uiPriority w:val="99"/>
    <w:unhideWhenUsed/>
    <w:rsid w:val="009D6350"/>
    <w:rPr>
      <w:rFonts w:ascii="Arial" w:hAnsi="Arial"/>
      <w:color w:val="0000FF"/>
      <w:sz w:val="24"/>
      <w:u w:val="single"/>
    </w:rPr>
  </w:style>
  <w:style w:type="character" w:styleId="CommentReference">
    <w:name w:val="annotation reference"/>
    <w:uiPriority w:val="99"/>
    <w:semiHidden/>
    <w:rsid w:val="000247F8"/>
    <w:rPr>
      <w:rFonts w:cs="Times New Roman"/>
      <w:sz w:val="16"/>
      <w:szCs w:val="16"/>
    </w:rPr>
  </w:style>
  <w:style w:type="paragraph" w:styleId="CommentText">
    <w:name w:val="annotation text"/>
    <w:basedOn w:val="Normal"/>
    <w:link w:val="CommentTextChar"/>
    <w:uiPriority w:val="99"/>
    <w:semiHidden/>
    <w:rsid w:val="000247F8"/>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0247F8"/>
    <w:rPr>
      <w:rFonts w:ascii="Calibri" w:eastAsia="Calibri" w:hAnsi="Calibri" w:cs="Times New Roman"/>
      <w:sz w:val="20"/>
      <w:szCs w:val="20"/>
    </w:rPr>
  </w:style>
  <w:style w:type="table" w:styleId="TableGrid">
    <w:name w:val="Table Grid"/>
    <w:basedOn w:val="TableNormal"/>
    <w:rsid w:val="000247F8"/>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247F8"/>
    <w:pPr>
      <w:spacing w:after="0" w:line="240" w:lineRule="auto"/>
    </w:pPr>
    <w:rPr>
      <w:rFonts w:ascii="Calibri" w:eastAsia="Calibri" w:hAnsi="Calibri" w:cs="Times New Roman"/>
    </w:rPr>
  </w:style>
  <w:style w:type="paragraph" w:styleId="Header">
    <w:name w:val="header"/>
    <w:basedOn w:val="Normal"/>
    <w:link w:val="HeaderChar"/>
    <w:autoRedefine/>
    <w:uiPriority w:val="99"/>
    <w:unhideWhenUsed/>
    <w:qFormat/>
    <w:rsid w:val="00D70886"/>
    <w:pPr>
      <w:tabs>
        <w:tab w:val="center" w:pos="4513"/>
        <w:tab w:val="right" w:pos="9026"/>
      </w:tabs>
      <w:spacing w:after="0" w:line="240" w:lineRule="auto"/>
    </w:pPr>
    <w:rPr>
      <w:rFonts w:ascii="Arial" w:eastAsia="Calibri" w:hAnsi="Arial" w:cs="Times New Roman"/>
      <w:sz w:val="22"/>
    </w:rPr>
  </w:style>
  <w:style w:type="character" w:customStyle="1" w:styleId="HeaderChar">
    <w:name w:val="Header Char"/>
    <w:basedOn w:val="DefaultParagraphFont"/>
    <w:link w:val="Header"/>
    <w:uiPriority w:val="99"/>
    <w:rsid w:val="00D70886"/>
    <w:rPr>
      <w:rFonts w:ascii="Arial" w:eastAsia="Calibri" w:hAnsi="Arial" w:cs="Times New Roman"/>
    </w:rPr>
  </w:style>
  <w:style w:type="paragraph" w:styleId="Footer">
    <w:name w:val="footer"/>
    <w:basedOn w:val="Normal"/>
    <w:link w:val="FooterChar"/>
    <w:uiPriority w:val="99"/>
    <w:unhideWhenUsed/>
    <w:rsid w:val="000247F8"/>
    <w:pPr>
      <w:tabs>
        <w:tab w:val="center" w:pos="4513"/>
        <w:tab w:val="right" w:pos="9026"/>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0247F8"/>
    <w:rPr>
      <w:rFonts w:ascii="Calibri" w:eastAsia="Calibri" w:hAnsi="Calibri" w:cs="Times New Roman"/>
    </w:rPr>
  </w:style>
  <w:style w:type="paragraph" w:customStyle="1" w:styleId="Default">
    <w:name w:val="Default"/>
    <w:rsid w:val="000247F8"/>
    <w:pPr>
      <w:autoSpaceDE w:val="0"/>
      <w:autoSpaceDN w:val="0"/>
      <w:adjustRightInd w:val="0"/>
      <w:spacing w:after="0" w:line="240" w:lineRule="auto"/>
    </w:pPr>
    <w:rPr>
      <w:rFonts w:ascii="Arial" w:eastAsia="Calibri" w:hAnsi="Arial" w:cs="Arial"/>
      <w:color w:val="000000"/>
      <w:sz w:val="24"/>
      <w:szCs w:val="24"/>
    </w:rPr>
  </w:style>
  <w:style w:type="paragraph" w:styleId="TOCHeading">
    <w:name w:val="TOC Heading"/>
    <w:basedOn w:val="Heading1"/>
    <w:next w:val="Normal"/>
    <w:uiPriority w:val="39"/>
    <w:unhideWhenUsed/>
    <w:qFormat/>
    <w:rsid w:val="00C110A9"/>
    <w:pPr>
      <w:outlineLvl w:val="9"/>
    </w:pPr>
    <w:rPr>
      <w:sz w:val="40"/>
      <w:lang w:val="en-US"/>
    </w:rPr>
  </w:style>
  <w:style w:type="paragraph" w:styleId="TOC1">
    <w:name w:val="toc 1"/>
    <w:basedOn w:val="Normal"/>
    <w:next w:val="Normal"/>
    <w:autoRedefine/>
    <w:uiPriority w:val="39"/>
    <w:unhideWhenUsed/>
    <w:rsid w:val="000247F8"/>
    <w:pPr>
      <w:spacing w:after="100"/>
    </w:pPr>
    <w:rPr>
      <w:rFonts w:ascii="Calibri" w:eastAsia="Calibri" w:hAnsi="Calibri" w:cs="Times New Roman"/>
    </w:rPr>
  </w:style>
  <w:style w:type="character" w:styleId="FollowedHyperlink">
    <w:name w:val="FollowedHyperlink"/>
    <w:basedOn w:val="DefaultParagraphFont"/>
    <w:uiPriority w:val="99"/>
    <w:semiHidden/>
    <w:unhideWhenUsed/>
    <w:rsid w:val="000247F8"/>
    <w:rPr>
      <w:color w:val="800080"/>
      <w:u w:val="single"/>
    </w:rPr>
  </w:style>
  <w:style w:type="paragraph" w:styleId="CommentSubject">
    <w:name w:val="annotation subject"/>
    <w:basedOn w:val="CommentText"/>
    <w:next w:val="CommentText"/>
    <w:link w:val="CommentSubjectChar"/>
    <w:uiPriority w:val="99"/>
    <w:semiHidden/>
    <w:unhideWhenUsed/>
    <w:rsid w:val="000247F8"/>
    <w:pPr>
      <w:spacing w:line="240" w:lineRule="auto"/>
    </w:pPr>
    <w:rPr>
      <w:b/>
      <w:bCs/>
    </w:rPr>
  </w:style>
  <w:style w:type="character" w:customStyle="1" w:styleId="CommentSubjectChar">
    <w:name w:val="Comment Subject Char"/>
    <w:basedOn w:val="CommentTextChar"/>
    <w:link w:val="CommentSubject"/>
    <w:uiPriority w:val="99"/>
    <w:semiHidden/>
    <w:rsid w:val="000247F8"/>
    <w:rPr>
      <w:rFonts w:ascii="Calibri" w:eastAsia="Calibri" w:hAnsi="Calibri" w:cs="Times New Roman"/>
      <w:b/>
      <w:bCs/>
      <w:sz w:val="20"/>
      <w:szCs w:val="20"/>
    </w:rPr>
  </w:style>
  <w:style w:type="paragraph" w:styleId="PlainText">
    <w:name w:val="Plain Text"/>
    <w:basedOn w:val="Normal"/>
    <w:link w:val="PlainTextChar"/>
    <w:uiPriority w:val="99"/>
    <w:semiHidden/>
    <w:unhideWhenUsed/>
    <w:rsid w:val="000247F8"/>
    <w:pPr>
      <w:spacing w:after="0" w:line="240" w:lineRule="auto"/>
    </w:pPr>
    <w:rPr>
      <w:rFonts w:ascii="Consolas" w:eastAsia="Times New Roman" w:hAnsi="Consolas" w:cs="Times New Roman"/>
      <w:sz w:val="21"/>
      <w:szCs w:val="21"/>
      <w:lang w:eastAsia="en-GB"/>
    </w:rPr>
  </w:style>
  <w:style w:type="character" w:customStyle="1" w:styleId="PlainTextChar">
    <w:name w:val="Plain Text Char"/>
    <w:basedOn w:val="DefaultParagraphFont"/>
    <w:link w:val="PlainText"/>
    <w:uiPriority w:val="99"/>
    <w:semiHidden/>
    <w:rsid w:val="000247F8"/>
    <w:rPr>
      <w:rFonts w:ascii="Consolas" w:eastAsia="Times New Roman" w:hAnsi="Consolas" w:cs="Times New Roman"/>
      <w:sz w:val="21"/>
      <w:szCs w:val="21"/>
      <w:lang w:eastAsia="en-GB"/>
    </w:rPr>
  </w:style>
  <w:style w:type="paragraph" w:styleId="NoSpacing">
    <w:name w:val="No Spacing"/>
    <w:uiPriority w:val="1"/>
    <w:qFormat/>
    <w:rsid w:val="00471B15"/>
    <w:pPr>
      <w:spacing w:after="0" w:line="240" w:lineRule="auto"/>
    </w:pPr>
  </w:style>
  <w:style w:type="character" w:styleId="Strong">
    <w:name w:val="Strong"/>
    <w:basedOn w:val="DefaultParagraphFont"/>
    <w:uiPriority w:val="22"/>
    <w:qFormat/>
    <w:rsid w:val="004310E0"/>
    <w:rPr>
      <w:b/>
      <w:bCs/>
    </w:rPr>
  </w:style>
  <w:style w:type="paragraph" w:styleId="NormalWeb">
    <w:name w:val="Normal (Web)"/>
    <w:basedOn w:val="Normal"/>
    <w:uiPriority w:val="99"/>
    <w:semiHidden/>
    <w:unhideWhenUsed/>
    <w:rsid w:val="007103BE"/>
    <w:rPr>
      <w:rFonts w:ascii="Times New Roman" w:hAnsi="Times New Roman" w:cs="Times New Roman"/>
      <w:szCs w:val="24"/>
    </w:rPr>
  </w:style>
  <w:style w:type="character" w:styleId="HTMLCite">
    <w:name w:val="HTML Cite"/>
    <w:basedOn w:val="DefaultParagraphFont"/>
    <w:uiPriority w:val="99"/>
    <w:semiHidden/>
    <w:unhideWhenUsed/>
    <w:rsid w:val="003D1FB9"/>
    <w:rPr>
      <w:i/>
      <w:iCs/>
    </w:rPr>
  </w:style>
  <w:style w:type="paragraph" w:styleId="DocumentMap">
    <w:name w:val="Document Map"/>
    <w:basedOn w:val="Normal"/>
    <w:link w:val="DocumentMapChar"/>
    <w:uiPriority w:val="99"/>
    <w:semiHidden/>
    <w:unhideWhenUsed/>
    <w:rsid w:val="0099625A"/>
    <w:pPr>
      <w:spacing w:after="0" w:line="240" w:lineRule="auto"/>
    </w:pPr>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99625A"/>
    <w:rPr>
      <w:rFonts w:ascii="Lucida Grande" w:hAnsi="Lucida Grande" w:cs="Lucida Grande"/>
      <w:sz w:val="24"/>
      <w:szCs w:val="24"/>
    </w:rPr>
  </w:style>
  <w:style w:type="character" w:styleId="UnresolvedMention">
    <w:name w:val="Unresolved Mention"/>
    <w:basedOn w:val="DefaultParagraphFont"/>
    <w:uiPriority w:val="99"/>
    <w:semiHidden/>
    <w:unhideWhenUsed/>
    <w:rsid w:val="001856AC"/>
    <w:rPr>
      <w:color w:val="605E5C"/>
      <w:shd w:val="clear" w:color="auto" w:fill="E1DFDD"/>
    </w:rPr>
  </w:style>
  <w:style w:type="paragraph" w:styleId="TOC2">
    <w:name w:val="toc 2"/>
    <w:basedOn w:val="Normal"/>
    <w:next w:val="Normal"/>
    <w:autoRedefine/>
    <w:uiPriority w:val="39"/>
    <w:unhideWhenUsed/>
    <w:rsid w:val="0016513F"/>
    <w:pPr>
      <w:spacing w:after="100"/>
      <w:ind w:left="220"/>
    </w:pPr>
  </w:style>
  <w:style w:type="paragraph" w:styleId="TOC3">
    <w:name w:val="toc 3"/>
    <w:basedOn w:val="Normal"/>
    <w:next w:val="Normal"/>
    <w:autoRedefine/>
    <w:uiPriority w:val="39"/>
    <w:unhideWhenUsed/>
    <w:rsid w:val="0016513F"/>
    <w:pPr>
      <w:spacing w:after="100"/>
      <w:ind w:left="440"/>
    </w:pPr>
  </w:style>
  <w:style w:type="paragraph" w:customStyle="1" w:styleId="paragraph">
    <w:name w:val="paragraph"/>
    <w:basedOn w:val="Normal"/>
    <w:rsid w:val="00DD305A"/>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eop">
    <w:name w:val="eop"/>
    <w:basedOn w:val="DefaultParagraphFont"/>
    <w:rsid w:val="00DD305A"/>
  </w:style>
  <w:style w:type="character" w:customStyle="1" w:styleId="Heading2Char">
    <w:name w:val="Heading 2 Char"/>
    <w:basedOn w:val="DefaultParagraphFont"/>
    <w:link w:val="Heading2"/>
    <w:uiPriority w:val="9"/>
    <w:rsid w:val="00AE3F63"/>
    <w:rPr>
      <w:rFonts w:asciiTheme="majorHAnsi" w:eastAsiaTheme="majorEastAsia" w:hAnsiTheme="majorHAnsi" w:cstheme="majorBidi"/>
      <w:b/>
      <w:bCs/>
      <w:sz w:val="36"/>
      <w:szCs w:val="26"/>
    </w:rPr>
  </w:style>
  <w:style w:type="character" w:customStyle="1" w:styleId="Heading3Char">
    <w:name w:val="Heading 3 Char"/>
    <w:basedOn w:val="DefaultParagraphFont"/>
    <w:link w:val="Heading3"/>
    <w:uiPriority w:val="9"/>
    <w:rsid w:val="00D43370"/>
    <w:rPr>
      <w:rFonts w:asciiTheme="majorHAnsi" w:eastAsiaTheme="majorEastAsia" w:hAnsiTheme="majorHAnsi" w:cstheme="majorBidi"/>
      <w:b/>
      <w:sz w:val="32"/>
      <w:szCs w:val="24"/>
    </w:rPr>
  </w:style>
  <w:style w:type="character" w:customStyle="1" w:styleId="Heading4Char">
    <w:name w:val="Heading 4 Char"/>
    <w:basedOn w:val="DefaultParagraphFont"/>
    <w:link w:val="Heading4"/>
    <w:uiPriority w:val="9"/>
    <w:rsid w:val="009248AD"/>
    <w:rPr>
      <w:rFonts w:ascii="Arial" w:eastAsiaTheme="majorEastAsia" w:hAnsi="Arial" w:cs="Arial"/>
      <w:b/>
      <w:bCs/>
      <w:iCs/>
      <w:sz w:val="28"/>
      <w:lang w:eastAsia="en-GB"/>
    </w:rPr>
  </w:style>
  <w:style w:type="character" w:customStyle="1" w:styleId="Heading5Char">
    <w:name w:val="Heading 5 Char"/>
    <w:basedOn w:val="DefaultParagraphFont"/>
    <w:link w:val="Heading5"/>
    <w:uiPriority w:val="9"/>
    <w:rsid w:val="009248AD"/>
    <w:rPr>
      <w:rFonts w:asciiTheme="majorHAnsi" w:eastAsiaTheme="majorEastAsia" w:hAnsiTheme="majorHAnsi" w:cstheme="majorBidi"/>
      <w:color w:val="0056AC"/>
      <w:sz w:val="28"/>
    </w:rPr>
  </w:style>
  <w:style w:type="paragraph" w:styleId="Quote">
    <w:name w:val="Quote"/>
    <w:basedOn w:val="Normal"/>
    <w:next w:val="Normal"/>
    <w:link w:val="QuoteChar"/>
    <w:uiPriority w:val="29"/>
    <w:qFormat/>
    <w:rsid w:val="00B6709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6709A"/>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57732">
      <w:bodyDiv w:val="1"/>
      <w:marLeft w:val="0"/>
      <w:marRight w:val="0"/>
      <w:marTop w:val="0"/>
      <w:marBottom w:val="0"/>
      <w:divBdr>
        <w:top w:val="none" w:sz="0" w:space="0" w:color="auto"/>
        <w:left w:val="none" w:sz="0" w:space="0" w:color="auto"/>
        <w:bottom w:val="none" w:sz="0" w:space="0" w:color="auto"/>
        <w:right w:val="none" w:sz="0" w:space="0" w:color="auto"/>
      </w:divBdr>
      <w:divsChild>
        <w:div w:id="181557271">
          <w:marLeft w:val="0"/>
          <w:marRight w:val="0"/>
          <w:marTop w:val="0"/>
          <w:marBottom w:val="0"/>
          <w:divBdr>
            <w:top w:val="none" w:sz="0" w:space="0" w:color="auto"/>
            <w:left w:val="none" w:sz="0" w:space="0" w:color="auto"/>
            <w:bottom w:val="none" w:sz="0" w:space="0" w:color="auto"/>
            <w:right w:val="none" w:sz="0" w:space="0" w:color="auto"/>
          </w:divBdr>
        </w:div>
        <w:div w:id="145512541">
          <w:marLeft w:val="0"/>
          <w:marRight w:val="0"/>
          <w:marTop w:val="0"/>
          <w:marBottom w:val="0"/>
          <w:divBdr>
            <w:top w:val="none" w:sz="0" w:space="0" w:color="auto"/>
            <w:left w:val="none" w:sz="0" w:space="0" w:color="auto"/>
            <w:bottom w:val="none" w:sz="0" w:space="0" w:color="auto"/>
            <w:right w:val="none" w:sz="0" w:space="0" w:color="auto"/>
          </w:divBdr>
        </w:div>
        <w:div w:id="378095144">
          <w:marLeft w:val="0"/>
          <w:marRight w:val="0"/>
          <w:marTop w:val="0"/>
          <w:marBottom w:val="0"/>
          <w:divBdr>
            <w:top w:val="none" w:sz="0" w:space="0" w:color="auto"/>
            <w:left w:val="none" w:sz="0" w:space="0" w:color="auto"/>
            <w:bottom w:val="none" w:sz="0" w:space="0" w:color="auto"/>
            <w:right w:val="none" w:sz="0" w:space="0" w:color="auto"/>
          </w:divBdr>
        </w:div>
      </w:divsChild>
    </w:div>
    <w:div w:id="139814949">
      <w:bodyDiv w:val="1"/>
      <w:marLeft w:val="0"/>
      <w:marRight w:val="0"/>
      <w:marTop w:val="0"/>
      <w:marBottom w:val="0"/>
      <w:divBdr>
        <w:top w:val="none" w:sz="0" w:space="0" w:color="auto"/>
        <w:left w:val="none" w:sz="0" w:space="0" w:color="auto"/>
        <w:bottom w:val="none" w:sz="0" w:space="0" w:color="auto"/>
        <w:right w:val="none" w:sz="0" w:space="0" w:color="auto"/>
      </w:divBdr>
      <w:divsChild>
        <w:div w:id="1846050469">
          <w:marLeft w:val="0"/>
          <w:marRight w:val="0"/>
          <w:marTop w:val="0"/>
          <w:marBottom w:val="0"/>
          <w:divBdr>
            <w:top w:val="none" w:sz="0" w:space="0" w:color="auto"/>
            <w:left w:val="none" w:sz="0" w:space="0" w:color="auto"/>
            <w:bottom w:val="none" w:sz="0" w:space="0" w:color="auto"/>
            <w:right w:val="none" w:sz="0" w:space="0" w:color="auto"/>
          </w:divBdr>
        </w:div>
        <w:div w:id="505368890">
          <w:marLeft w:val="0"/>
          <w:marRight w:val="0"/>
          <w:marTop w:val="0"/>
          <w:marBottom w:val="0"/>
          <w:divBdr>
            <w:top w:val="none" w:sz="0" w:space="0" w:color="auto"/>
            <w:left w:val="none" w:sz="0" w:space="0" w:color="auto"/>
            <w:bottom w:val="none" w:sz="0" w:space="0" w:color="auto"/>
            <w:right w:val="none" w:sz="0" w:space="0" w:color="auto"/>
          </w:divBdr>
        </w:div>
        <w:div w:id="739668724">
          <w:marLeft w:val="0"/>
          <w:marRight w:val="0"/>
          <w:marTop w:val="0"/>
          <w:marBottom w:val="0"/>
          <w:divBdr>
            <w:top w:val="none" w:sz="0" w:space="0" w:color="auto"/>
            <w:left w:val="none" w:sz="0" w:space="0" w:color="auto"/>
            <w:bottom w:val="none" w:sz="0" w:space="0" w:color="auto"/>
            <w:right w:val="none" w:sz="0" w:space="0" w:color="auto"/>
          </w:divBdr>
        </w:div>
        <w:div w:id="472261324">
          <w:marLeft w:val="0"/>
          <w:marRight w:val="0"/>
          <w:marTop w:val="0"/>
          <w:marBottom w:val="0"/>
          <w:divBdr>
            <w:top w:val="none" w:sz="0" w:space="0" w:color="auto"/>
            <w:left w:val="none" w:sz="0" w:space="0" w:color="auto"/>
            <w:bottom w:val="none" w:sz="0" w:space="0" w:color="auto"/>
            <w:right w:val="none" w:sz="0" w:space="0" w:color="auto"/>
          </w:divBdr>
        </w:div>
      </w:divsChild>
    </w:div>
    <w:div w:id="258871108">
      <w:bodyDiv w:val="1"/>
      <w:marLeft w:val="0"/>
      <w:marRight w:val="0"/>
      <w:marTop w:val="0"/>
      <w:marBottom w:val="0"/>
      <w:divBdr>
        <w:top w:val="none" w:sz="0" w:space="0" w:color="auto"/>
        <w:left w:val="none" w:sz="0" w:space="0" w:color="auto"/>
        <w:bottom w:val="none" w:sz="0" w:space="0" w:color="auto"/>
        <w:right w:val="none" w:sz="0" w:space="0" w:color="auto"/>
      </w:divBdr>
      <w:divsChild>
        <w:div w:id="165247929">
          <w:marLeft w:val="0"/>
          <w:marRight w:val="0"/>
          <w:marTop w:val="0"/>
          <w:marBottom w:val="0"/>
          <w:divBdr>
            <w:top w:val="none" w:sz="0" w:space="0" w:color="auto"/>
            <w:left w:val="none" w:sz="0" w:space="0" w:color="auto"/>
            <w:bottom w:val="none" w:sz="0" w:space="0" w:color="auto"/>
            <w:right w:val="none" w:sz="0" w:space="0" w:color="auto"/>
          </w:divBdr>
        </w:div>
        <w:div w:id="126702036">
          <w:marLeft w:val="0"/>
          <w:marRight w:val="0"/>
          <w:marTop w:val="0"/>
          <w:marBottom w:val="0"/>
          <w:divBdr>
            <w:top w:val="none" w:sz="0" w:space="0" w:color="auto"/>
            <w:left w:val="none" w:sz="0" w:space="0" w:color="auto"/>
            <w:bottom w:val="none" w:sz="0" w:space="0" w:color="auto"/>
            <w:right w:val="none" w:sz="0" w:space="0" w:color="auto"/>
          </w:divBdr>
        </w:div>
        <w:div w:id="1063914057">
          <w:marLeft w:val="0"/>
          <w:marRight w:val="0"/>
          <w:marTop w:val="0"/>
          <w:marBottom w:val="0"/>
          <w:divBdr>
            <w:top w:val="none" w:sz="0" w:space="0" w:color="auto"/>
            <w:left w:val="none" w:sz="0" w:space="0" w:color="auto"/>
            <w:bottom w:val="none" w:sz="0" w:space="0" w:color="auto"/>
            <w:right w:val="none" w:sz="0" w:space="0" w:color="auto"/>
          </w:divBdr>
        </w:div>
      </w:divsChild>
    </w:div>
    <w:div w:id="409163012">
      <w:bodyDiv w:val="1"/>
      <w:marLeft w:val="0"/>
      <w:marRight w:val="0"/>
      <w:marTop w:val="0"/>
      <w:marBottom w:val="0"/>
      <w:divBdr>
        <w:top w:val="none" w:sz="0" w:space="0" w:color="auto"/>
        <w:left w:val="none" w:sz="0" w:space="0" w:color="auto"/>
        <w:bottom w:val="none" w:sz="0" w:space="0" w:color="auto"/>
        <w:right w:val="none" w:sz="0" w:space="0" w:color="auto"/>
      </w:divBdr>
    </w:div>
    <w:div w:id="443235327">
      <w:bodyDiv w:val="1"/>
      <w:marLeft w:val="0"/>
      <w:marRight w:val="0"/>
      <w:marTop w:val="0"/>
      <w:marBottom w:val="0"/>
      <w:divBdr>
        <w:top w:val="none" w:sz="0" w:space="0" w:color="auto"/>
        <w:left w:val="none" w:sz="0" w:space="0" w:color="auto"/>
        <w:bottom w:val="none" w:sz="0" w:space="0" w:color="auto"/>
        <w:right w:val="none" w:sz="0" w:space="0" w:color="auto"/>
      </w:divBdr>
    </w:div>
    <w:div w:id="720791081">
      <w:bodyDiv w:val="1"/>
      <w:marLeft w:val="0"/>
      <w:marRight w:val="0"/>
      <w:marTop w:val="0"/>
      <w:marBottom w:val="0"/>
      <w:divBdr>
        <w:top w:val="none" w:sz="0" w:space="0" w:color="auto"/>
        <w:left w:val="none" w:sz="0" w:space="0" w:color="auto"/>
        <w:bottom w:val="none" w:sz="0" w:space="0" w:color="auto"/>
        <w:right w:val="none" w:sz="0" w:space="0" w:color="auto"/>
      </w:divBdr>
    </w:div>
    <w:div w:id="722172204">
      <w:bodyDiv w:val="1"/>
      <w:marLeft w:val="0"/>
      <w:marRight w:val="0"/>
      <w:marTop w:val="0"/>
      <w:marBottom w:val="0"/>
      <w:divBdr>
        <w:top w:val="none" w:sz="0" w:space="0" w:color="auto"/>
        <w:left w:val="none" w:sz="0" w:space="0" w:color="auto"/>
        <w:bottom w:val="none" w:sz="0" w:space="0" w:color="auto"/>
        <w:right w:val="none" w:sz="0" w:space="0" w:color="auto"/>
      </w:divBdr>
      <w:divsChild>
        <w:div w:id="219636240">
          <w:marLeft w:val="0"/>
          <w:marRight w:val="0"/>
          <w:marTop w:val="0"/>
          <w:marBottom w:val="0"/>
          <w:divBdr>
            <w:top w:val="none" w:sz="0" w:space="0" w:color="auto"/>
            <w:left w:val="none" w:sz="0" w:space="0" w:color="auto"/>
            <w:bottom w:val="none" w:sz="0" w:space="0" w:color="auto"/>
            <w:right w:val="none" w:sz="0" w:space="0" w:color="auto"/>
          </w:divBdr>
        </w:div>
        <w:div w:id="825170907">
          <w:marLeft w:val="0"/>
          <w:marRight w:val="0"/>
          <w:marTop w:val="0"/>
          <w:marBottom w:val="0"/>
          <w:divBdr>
            <w:top w:val="none" w:sz="0" w:space="0" w:color="auto"/>
            <w:left w:val="none" w:sz="0" w:space="0" w:color="auto"/>
            <w:bottom w:val="none" w:sz="0" w:space="0" w:color="auto"/>
            <w:right w:val="none" w:sz="0" w:space="0" w:color="auto"/>
          </w:divBdr>
        </w:div>
      </w:divsChild>
    </w:div>
    <w:div w:id="785195747">
      <w:bodyDiv w:val="1"/>
      <w:marLeft w:val="0"/>
      <w:marRight w:val="0"/>
      <w:marTop w:val="0"/>
      <w:marBottom w:val="0"/>
      <w:divBdr>
        <w:top w:val="none" w:sz="0" w:space="0" w:color="auto"/>
        <w:left w:val="none" w:sz="0" w:space="0" w:color="auto"/>
        <w:bottom w:val="none" w:sz="0" w:space="0" w:color="auto"/>
        <w:right w:val="none" w:sz="0" w:space="0" w:color="auto"/>
      </w:divBdr>
    </w:div>
    <w:div w:id="971520334">
      <w:bodyDiv w:val="1"/>
      <w:marLeft w:val="0"/>
      <w:marRight w:val="0"/>
      <w:marTop w:val="0"/>
      <w:marBottom w:val="0"/>
      <w:divBdr>
        <w:top w:val="none" w:sz="0" w:space="0" w:color="auto"/>
        <w:left w:val="none" w:sz="0" w:space="0" w:color="auto"/>
        <w:bottom w:val="none" w:sz="0" w:space="0" w:color="auto"/>
        <w:right w:val="none" w:sz="0" w:space="0" w:color="auto"/>
      </w:divBdr>
    </w:div>
    <w:div w:id="1228147555">
      <w:bodyDiv w:val="1"/>
      <w:marLeft w:val="0"/>
      <w:marRight w:val="0"/>
      <w:marTop w:val="0"/>
      <w:marBottom w:val="0"/>
      <w:divBdr>
        <w:top w:val="none" w:sz="0" w:space="0" w:color="auto"/>
        <w:left w:val="none" w:sz="0" w:space="0" w:color="auto"/>
        <w:bottom w:val="none" w:sz="0" w:space="0" w:color="auto"/>
        <w:right w:val="none" w:sz="0" w:space="0" w:color="auto"/>
      </w:divBdr>
      <w:divsChild>
        <w:div w:id="1408920827">
          <w:marLeft w:val="0"/>
          <w:marRight w:val="0"/>
          <w:marTop w:val="0"/>
          <w:marBottom w:val="0"/>
          <w:divBdr>
            <w:top w:val="none" w:sz="0" w:space="0" w:color="auto"/>
            <w:left w:val="none" w:sz="0" w:space="0" w:color="auto"/>
            <w:bottom w:val="none" w:sz="0" w:space="0" w:color="auto"/>
            <w:right w:val="none" w:sz="0" w:space="0" w:color="auto"/>
          </w:divBdr>
        </w:div>
        <w:div w:id="1924025898">
          <w:marLeft w:val="0"/>
          <w:marRight w:val="0"/>
          <w:marTop w:val="0"/>
          <w:marBottom w:val="0"/>
          <w:divBdr>
            <w:top w:val="none" w:sz="0" w:space="0" w:color="auto"/>
            <w:left w:val="none" w:sz="0" w:space="0" w:color="auto"/>
            <w:bottom w:val="none" w:sz="0" w:space="0" w:color="auto"/>
            <w:right w:val="none" w:sz="0" w:space="0" w:color="auto"/>
          </w:divBdr>
        </w:div>
        <w:div w:id="1178736992">
          <w:marLeft w:val="0"/>
          <w:marRight w:val="0"/>
          <w:marTop w:val="0"/>
          <w:marBottom w:val="0"/>
          <w:divBdr>
            <w:top w:val="none" w:sz="0" w:space="0" w:color="auto"/>
            <w:left w:val="none" w:sz="0" w:space="0" w:color="auto"/>
            <w:bottom w:val="none" w:sz="0" w:space="0" w:color="auto"/>
            <w:right w:val="none" w:sz="0" w:space="0" w:color="auto"/>
          </w:divBdr>
        </w:div>
        <w:div w:id="322392886">
          <w:marLeft w:val="0"/>
          <w:marRight w:val="0"/>
          <w:marTop w:val="0"/>
          <w:marBottom w:val="0"/>
          <w:divBdr>
            <w:top w:val="none" w:sz="0" w:space="0" w:color="auto"/>
            <w:left w:val="none" w:sz="0" w:space="0" w:color="auto"/>
            <w:bottom w:val="none" w:sz="0" w:space="0" w:color="auto"/>
            <w:right w:val="none" w:sz="0" w:space="0" w:color="auto"/>
          </w:divBdr>
        </w:div>
        <w:div w:id="1682124314">
          <w:marLeft w:val="0"/>
          <w:marRight w:val="0"/>
          <w:marTop w:val="0"/>
          <w:marBottom w:val="0"/>
          <w:divBdr>
            <w:top w:val="none" w:sz="0" w:space="0" w:color="auto"/>
            <w:left w:val="none" w:sz="0" w:space="0" w:color="auto"/>
            <w:bottom w:val="none" w:sz="0" w:space="0" w:color="auto"/>
            <w:right w:val="none" w:sz="0" w:space="0" w:color="auto"/>
          </w:divBdr>
        </w:div>
        <w:div w:id="1134371331">
          <w:marLeft w:val="0"/>
          <w:marRight w:val="0"/>
          <w:marTop w:val="0"/>
          <w:marBottom w:val="0"/>
          <w:divBdr>
            <w:top w:val="none" w:sz="0" w:space="0" w:color="auto"/>
            <w:left w:val="none" w:sz="0" w:space="0" w:color="auto"/>
            <w:bottom w:val="none" w:sz="0" w:space="0" w:color="auto"/>
            <w:right w:val="none" w:sz="0" w:space="0" w:color="auto"/>
          </w:divBdr>
        </w:div>
        <w:div w:id="1508596776">
          <w:marLeft w:val="0"/>
          <w:marRight w:val="0"/>
          <w:marTop w:val="0"/>
          <w:marBottom w:val="0"/>
          <w:divBdr>
            <w:top w:val="none" w:sz="0" w:space="0" w:color="auto"/>
            <w:left w:val="none" w:sz="0" w:space="0" w:color="auto"/>
            <w:bottom w:val="none" w:sz="0" w:space="0" w:color="auto"/>
            <w:right w:val="none" w:sz="0" w:space="0" w:color="auto"/>
          </w:divBdr>
        </w:div>
        <w:div w:id="151068477">
          <w:marLeft w:val="0"/>
          <w:marRight w:val="0"/>
          <w:marTop w:val="0"/>
          <w:marBottom w:val="0"/>
          <w:divBdr>
            <w:top w:val="none" w:sz="0" w:space="0" w:color="auto"/>
            <w:left w:val="none" w:sz="0" w:space="0" w:color="auto"/>
            <w:bottom w:val="none" w:sz="0" w:space="0" w:color="auto"/>
            <w:right w:val="none" w:sz="0" w:space="0" w:color="auto"/>
          </w:divBdr>
        </w:div>
        <w:div w:id="2039157176">
          <w:marLeft w:val="0"/>
          <w:marRight w:val="0"/>
          <w:marTop w:val="0"/>
          <w:marBottom w:val="0"/>
          <w:divBdr>
            <w:top w:val="none" w:sz="0" w:space="0" w:color="auto"/>
            <w:left w:val="none" w:sz="0" w:space="0" w:color="auto"/>
            <w:bottom w:val="none" w:sz="0" w:space="0" w:color="auto"/>
            <w:right w:val="none" w:sz="0" w:space="0" w:color="auto"/>
          </w:divBdr>
        </w:div>
        <w:div w:id="1244484013">
          <w:marLeft w:val="0"/>
          <w:marRight w:val="0"/>
          <w:marTop w:val="0"/>
          <w:marBottom w:val="0"/>
          <w:divBdr>
            <w:top w:val="none" w:sz="0" w:space="0" w:color="auto"/>
            <w:left w:val="none" w:sz="0" w:space="0" w:color="auto"/>
            <w:bottom w:val="none" w:sz="0" w:space="0" w:color="auto"/>
            <w:right w:val="none" w:sz="0" w:space="0" w:color="auto"/>
          </w:divBdr>
        </w:div>
        <w:div w:id="52166883">
          <w:marLeft w:val="0"/>
          <w:marRight w:val="0"/>
          <w:marTop w:val="0"/>
          <w:marBottom w:val="0"/>
          <w:divBdr>
            <w:top w:val="none" w:sz="0" w:space="0" w:color="auto"/>
            <w:left w:val="none" w:sz="0" w:space="0" w:color="auto"/>
            <w:bottom w:val="none" w:sz="0" w:space="0" w:color="auto"/>
            <w:right w:val="none" w:sz="0" w:space="0" w:color="auto"/>
          </w:divBdr>
        </w:div>
        <w:div w:id="144124483">
          <w:marLeft w:val="0"/>
          <w:marRight w:val="0"/>
          <w:marTop w:val="0"/>
          <w:marBottom w:val="0"/>
          <w:divBdr>
            <w:top w:val="none" w:sz="0" w:space="0" w:color="auto"/>
            <w:left w:val="none" w:sz="0" w:space="0" w:color="auto"/>
            <w:bottom w:val="none" w:sz="0" w:space="0" w:color="auto"/>
            <w:right w:val="none" w:sz="0" w:space="0" w:color="auto"/>
          </w:divBdr>
        </w:div>
        <w:div w:id="1916888909">
          <w:marLeft w:val="0"/>
          <w:marRight w:val="0"/>
          <w:marTop w:val="0"/>
          <w:marBottom w:val="0"/>
          <w:divBdr>
            <w:top w:val="none" w:sz="0" w:space="0" w:color="auto"/>
            <w:left w:val="none" w:sz="0" w:space="0" w:color="auto"/>
            <w:bottom w:val="none" w:sz="0" w:space="0" w:color="auto"/>
            <w:right w:val="none" w:sz="0" w:space="0" w:color="auto"/>
          </w:divBdr>
        </w:div>
        <w:div w:id="270671898">
          <w:marLeft w:val="0"/>
          <w:marRight w:val="0"/>
          <w:marTop w:val="0"/>
          <w:marBottom w:val="0"/>
          <w:divBdr>
            <w:top w:val="none" w:sz="0" w:space="0" w:color="auto"/>
            <w:left w:val="none" w:sz="0" w:space="0" w:color="auto"/>
            <w:bottom w:val="none" w:sz="0" w:space="0" w:color="auto"/>
            <w:right w:val="none" w:sz="0" w:space="0" w:color="auto"/>
          </w:divBdr>
        </w:div>
        <w:div w:id="380325371">
          <w:marLeft w:val="0"/>
          <w:marRight w:val="0"/>
          <w:marTop w:val="0"/>
          <w:marBottom w:val="0"/>
          <w:divBdr>
            <w:top w:val="none" w:sz="0" w:space="0" w:color="auto"/>
            <w:left w:val="none" w:sz="0" w:space="0" w:color="auto"/>
            <w:bottom w:val="none" w:sz="0" w:space="0" w:color="auto"/>
            <w:right w:val="none" w:sz="0" w:space="0" w:color="auto"/>
          </w:divBdr>
        </w:div>
        <w:div w:id="684983402">
          <w:marLeft w:val="0"/>
          <w:marRight w:val="0"/>
          <w:marTop w:val="0"/>
          <w:marBottom w:val="0"/>
          <w:divBdr>
            <w:top w:val="none" w:sz="0" w:space="0" w:color="auto"/>
            <w:left w:val="none" w:sz="0" w:space="0" w:color="auto"/>
            <w:bottom w:val="none" w:sz="0" w:space="0" w:color="auto"/>
            <w:right w:val="none" w:sz="0" w:space="0" w:color="auto"/>
          </w:divBdr>
        </w:div>
        <w:div w:id="1859731101">
          <w:marLeft w:val="0"/>
          <w:marRight w:val="0"/>
          <w:marTop w:val="0"/>
          <w:marBottom w:val="0"/>
          <w:divBdr>
            <w:top w:val="none" w:sz="0" w:space="0" w:color="auto"/>
            <w:left w:val="none" w:sz="0" w:space="0" w:color="auto"/>
            <w:bottom w:val="none" w:sz="0" w:space="0" w:color="auto"/>
            <w:right w:val="none" w:sz="0" w:space="0" w:color="auto"/>
          </w:divBdr>
        </w:div>
        <w:div w:id="428701005">
          <w:marLeft w:val="0"/>
          <w:marRight w:val="0"/>
          <w:marTop w:val="0"/>
          <w:marBottom w:val="0"/>
          <w:divBdr>
            <w:top w:val="none" w:sz="0" w:space="0" w:color="auto"/>
            <w:left w:val="none" w:sz="0" w:space="0" w:color="auto"/>
            <w:bottom w:val="none" w:sz="0" w:space="0" w:color="auto"/>
            <w:right w:val="none" w:sz="0" w:space="0" w:color="auto"/>
          </w:divBdr>
        </w:div>
        <w:div w:id="586771621">
          <w:marLeft w:val="0"/>
          <w:marRight w:val="0"/>
          <w:marTop w:val="0"/>
          <w:marBottom w:val="0"/>
          <w:divBdr>
            <w:top w:val="none" w:sz="0" w:space="0" w:color="auto"/>
            <w:left w:val="none" w:sz="0" w:space="0" w:color="auto"/>
            <w:bottom w:val="none" w:sz="0" w:space="0" w:color="auto"/>
            <w:right w:val="none" w:sz="0" w:space="0" w:color="auto"/>
          </w:divBdr>
        </w:div>
        <w:div w:id="352459128">
          <w:marLeft w:val="0"/>
          <w:marRight w:val="0"/>
          <w:marTop w:val="0"/>
          <w:marBottom w:val="0"/>
          <w:divBdr>
            <w:top w:val="none" w:sz="0" w:space="0" w:color="auto"/>
            <w:left w:val="none" w:sz="0" w:space="0" w:color="auto"/>
            <w:bottom w:val="none" w:sz="0" w:space="0" w:color="auto"/>
            <w:right w:val="none" w:sz="0" w:space="0" w:color="auto"/>
          </w:divBdr>
        </w:div>
        <w:div w:id="676661634">
          <w:marLeft w:val="0"/>
          <w:marRight w:val="0"/>
          <w:marTop w:val="0"/>
          <w:marBottom w:val="0"/>
          <w:divBdr>
            <w:top w:val="none" w:sz="0" w:space="0" w:color="auto"/>
            <w:left w:val="none" w:sz="0" w:space="0" w:color="auto"/>
            <w:bottom w:val="none" w:sz="0" w:space="0" w:color="auto"/>
            <w:right w:val="none" w:sz="0" w:space="0" w:color="auto"/>
          </w:divBdr>
        </w:div>
        <w:div w:id="1216818328">
          <w:marLeft w:val="0"/>
          <w:marRight w:val="0"/>
          <w:marTop w:val="0"/>
          <w:marBottom w:val="0"/>
          <w:divBdr>
            <w:top w:val="none" w:sz="0" w:space="0" w:color="auto"/>
            <w:left w:val="none" w:sz="0" w:space="0" w:color="auto"/>
            <w:bottom w:val="none" w:sz="0" w:space="0" w:color="auto"/>
            <w:right w:val="none" w:sz="0" w:space="0" w:color="auto"/>
          </w:divBdr>
        </w:div>
        <w:div w:id="1693067504">
          <w:marLeft w:val="0"/>
          <w:marRight w:val="0"/>
          <w:marTop w:val="0"/>
          <w:marBottom w:val="0"/>
          <w:divBdr>
            <w:top w:val="none" w:sz="0" w:space="0" w:color="auto"/>
            <w:left w:val="none" w:sz="0" w:space="0" w:color="auto"/>
            <w:bottom w:val="none" w:sz="0" w:space="0" w:color="auto"/>
            <w:right w:val="none" w:sz="0" w:space="0" w:color="auto"/>
          </w:divBdr>
        </w:div>
        <w:div w:id="105973767">
          <w:marLeft w:val="0"/>
          <w:marRight w:val="0"/>
          <w:marTop w:val="0"/>
          <w:marBottom w:val="0"/>
          <w:divBdr>
            <w:top w:val="none" w:sz="0" w:space="0" w:color="auto"/>
            <w:left w:val="none" w:sz="0" w:space="0" w:color="auto"/>
            <w:bottom w:val="none" w:sz="0" w:space="0" w:color="auto"/>
            <w:right w:val="none" w:sz="0" w:space="0" w:color="auto"/>
          </w:divBdr>
        </w:div>
        <w:div w:id="1974292286">
          <w:marLeft w:val="0"/>
          <w:marRight w:val="0"/>
          <w:marTop w:val="0"/>
          <w:marBottom w:val="0"/>
          <w:divBdr>
            <w:top w:val="none" w:sz="0" w:space="0" w:color="auto"/>
            <w:left w:val="none" w:sz="0" w:space="0" w:color="auto"/>
            <w:bottom w:val="none" w:sz="0" w:space="0" w:color="auto"/>
            <w:right w:val="none" w:sz="0" w:space="0" w:color="auto"/>
          </w:divBdr>
        </w:div>
        <w:div w:id="767433372">
          <w:marLeft w:val="0"/>
          <w:marRight w:val="0"/>
          <w:marTop w:val="0"/>
          <w:marBottom w:val="0"/>
          <w:divBdr>
            <w:top w:val="none" w:sz="0" w:space="0" w:color="auto"/>
            <w:left w:val="none" w:sz="0" w:space="0" w:color="auto"/>
            <w:bottom w:val="none" w:sz="0" w:space="0" w:color="auto"/>
            <w:right w:val="none" w:sz="0" w:space="0" w:color="auto"/>
          </w:divBdr>
        </w:div>
        <w:div w:id="1934438766">
          <w:marLeft w:val="0"/>
          <w:marRight w:val="0"/>
          <w:marTop w:val="0"/>
          <w:marBottom w:val="0"/>
          <w:divBdr>
            <w:top w:val="none" w:sz="0" w:space="0" w:color="auto"/>
            <w:left w:val="none" w:sz="0" w:space="0" w:color="auto"/>
            <w:bottom w:val="none" w:sz="0" w:space="0" w:color="auto"/>
            <w:right w:val="none" w:sz="0" w:space="0" w:color="auto"/>
          </w:divBdr>
        </w:div>
        <w:div w:id="1850875775">
          <w:marLeft w:val="0"/>
          <w:marRight w:val="0"/>
          <w:marTop w:val="0"/>
          <w:marBottom w:val="0"/>
          <w:divBdr>
            <w:top w:val="none" w:sz="0" w:space="0" w:color="auto"/>
            <w:left w:val="none" w:sz="0" w:space="0" w:color="auto"/>
            <w:bottom w:val="none" w:sz="0" w:space="0" w:color="auto"/>
            <w:right w:val="none" w:sz="0" w:space="0" w:color="auto"/>
          </w:divBdr>
        </w:div>
        <w:div w:id="1471358883">
          <w:marLeft w:val="0"/>
          <w:marRight w:val="0"/>
          <w:marTop w:val="0"/>
          <w:marBottom w:val="0"/>
          <w:divBdr>
            <w:top w:val="none" w:sz="0" w:space="0" w:color="auto"/>
            <w:left w:val="none" w:sz="0" w:space="0" w:color="auto"/>
            <w:bottom w:val="none" w:sz="0" w:space="0" w:color="auto"/>
            <w:right w:val="none" w:sz="0" w:space="0" w:color="auto"/>
          </w:divBdr>
        </w:div>
        <w:div w:id="509108155">
          <w:marLeft w:val="0"/>
          <w:marRight w:val="0"/>
          <w:marTop w:val="0"/>
          <w:marBottom w:val="0"/>
          <w:divBdr>
            <w:top w:val="none" w:sz="0" w:space="0" w:color="auto"/>
            <w:left w:val="none" w:sz="0" w:space="0" w:color="auto"/>
            <w:bottom w:val="none" w:sz="0" w:space="0" w:color="auto"/>
            <w:right w:val="none" w:sz="0" w:space="0" w:color="auto"/>
          </w:divBdr>
        </w:div>
        <w:div w:id="727414815">
          <w:marLeft w:val="0"/>
          <w:marRight w:val="0"/>
          <w:marTop w:val="0"/>
          <w:marBottom w:val="0"/>
          <w:divBdr>
            <w:top w:val="none" w:sz="0" w:space="0" w:color="auto"/>
            <w:left w:val="none" w:sz="0" w:space="0" w:color="auto"/>
            <w:bottom w:val="none" w:sz="0" w:space="0" w:color="auto"/>
            <w:right w:val="none" w:sz="0" w:space="0" w:color="auto"/>
          </w:divBdr>
        </w:div>
        <w:div w:id="1767575976">
          <w:marLeft w:val="0"/>
          <w:marRight w:val="0"/>
          <w:marTop w:val="0"/>
          <w:marBottom w:val="0"/>
          <w:divBdr>
            <w:top w:val="none" w:sz="0" w:space="0" w:color="auto"/>
            <w:left w:val="none" w:sz="0" w:space="0" w:color="auto"/>
            <w:bottom w:val="none" w:sz="0" w:space="0" w:color="auto"/>
            <w:right w:val="none" w:sz="0" w:space="0" w:color="auto"/>
          </w:divBdr>
        </w:div>
        <w:div w:id="1804272035">
          <w:marLeft w:val="0"/>
          <w:marRight w:val="0"/>
          <w:marTop w:val="0"/>
          <w:marBottom w:val="0"/>
          <w:divBdr>
            <w:top w:val="none" w:sz="0" w:space="0" w:color="auto"/>
            <w:left w:val="none" w:sz="0" w:space="0" w:color="auto"/>
            <w:bottom w:val="none" w:sz="0" w:space="0" w:color="auto"/>
            <w:right w:val="none" w:sz="0" w:space="0" w:color="auto"/>
          </w:divBdr>
        </w:div>
        <w:div w:id="1100371469">
          <w:marLeft w:val="0"/>
          <w:marRight w:val="0"/>
          <w:marTop w:val="0"/>
          <w:marBottom w:val="0"/>
          <w:divBdr>
            <w:top w:val="none" w:sz="0" w:space="0" w:color="auto"/>
            <w:left w:val="none" w:sz="0" w:space="0" w:color="auto"/>
            <w:bottom w:val="none" w:sz="0" w:space="0" w:color="auto"/>
            <w:right w:val="none" w:sz="0" w:space="0" w:color="auto"/>
          </w:divBdr>
        </w:div>
        <w:div w:id="1114593819">
          <w:marLeft w:val="0"/>
          <w:marRight w:val="0"/>
          <w:marTop w:val="0"/>
          <w:marBottom w:val="0"/>
          <w:divBdr>
            <w:top w:val="none" w:sz="0" w:space="0" w:color="auto"/>
            <w:left w:val="none" w:sz="0" w:space="0" w:color="auto"/>
            <w:bottom w:val="none" w:sz="0" w:space="0" w:color="auto"/>
            <w:right w:val="none" w:sz="0" w:space="0" w:color="auto"/>
          </w:divBdr>
        </w:div>
        <w:div w:id="1510172156">
          <w:marLeft w:val="0"/>
          <w:marRight w:val="0"/>
          <w:marTop w:val="0"/>
          <w:marBottom w:val="0"/>
          <w:divBdr>
            <w:top w:val="none" w:sz="0" w:space="0" w:color="auto"/>
            <w:left w:val="none" w:sz="0" w:space="0" w:color="auto"/>
            <w:bottom w:val="none" w:sz="0" w:space="0" w:color="auto"/>
            <w:right w:val="none" w:sz="0" w:space="0" w:color="auto"/>
          </w:divBdr>
        </w:div>
        <w:div w:id="658465119">
          <w:marLeft w:val="0"/>
          <w:marRight w:val="0"/>
          <w:marTop w:val="0"/>
          <w:marBottom w:val="0"/>
          <w:divBdr>
            <w:top w:val="none" w:sz="0" w:space="0" w:color="auto"/>
            <w:left w:val="none" w:sz="0" w:space="0" w:color="auto"/>
            <w:bottom w:val="none" w:sz="0" w:space="0" w:color="auto"/>
            <w:right w:val="none" w:sz="0" w:space="0" w:color="auto"/>
          </w:divBdr>
        </w:div>
        <w:div w:id="443500246">
          <w:marLeft w:val="0"/>
          <w:marRight w:val="0"/>
          <w:marTop w:val="0"/>
          <w:marBottom w:val="0"/>
          <w:divBdr>
            <w:top w:val="none" w:sz="0" w:space="0" w:color="auto"/>
            <w:left w:val="none" w:sz="0" w:space="0" w:color="auto"/>
            <w:bottom w:val="none" w:sz="0" w:space="0" w:color="auto"/>
            <w:right w:val="none" w:sz="0" w:space="0" w:color="auto"/>
          </w:divBdr>
        </w:div>
        <w:div w:id="295985965">
          <w:marLeft w:val="0"/>
          <w:marRight w:val="0"/>
          <w:marTop w:val="0"/>
          <w:marBottom w:val="0"/>
          <w:divBdr>
            <w:top w:val="none" w:sz="0" w:space="0" w:color="auto"/>
            <w:left w:val="none" w:sz="0" w:space="0" w:color="auto"/>
            <w:bottom w:val="none" w:sz="0" w:space="0" w:color="auto"/>
            <w:right w:val="none" w:sz="0" w:space="0" w:color="auto"/>
          </w:divBdr>
        </w:div>
        <w:div w:id="1609660082">
          <w:marLeft w:val="0"/>
          <w:marRight w:val="0"/>
          <w:marTop w:val="0"/>
          <w:marBottom w:val="0"/>
          <w:divBdr>
            <w:top w:val="none" w:sz="0" w:space="0" w:color="auto"/>
            <w:left w:val="none" w:sz="0" w:space="0" w:color="auto"/>
            <w:bottom w:val="none" w:sz="0" w:space="0" w:color="auto"/>
            <w:right w:val="none" w:sz="0" w:space="0" w:color="auto"/>
          </w:divBdr>
        </w:div>
        <w:div w:id="693113829">
          <w:marLeft w:val="0"/>
          <w:marRight w:val="0"/>
          <w:marTop w:val="0"/>
          <w:marBottom w:val="0"/>
          <w:divBdr>
            <w:top w:val="none" w:sz="0" w:space="0" w:color="auto"/>
            <w:left w:val="none" w:sz="0" w:space="0" w:color="auto"/>
            <w:bottom w:val="none" w:sz="0" w:space="0" w:color="auto"/>
            <w:right w:val="none" w:sz="0" w:space="0" w:color="auto"/>
          </w:divBdr>
        </w:div>
        <w:div w:id="1120995194">
          <w:marLeft w:val="0"/>
          <w:marRight w:val="0"/>
          <w:marTop w:val="0"/>
          <w:marBottom w:val="0"/>
          <w:divBdr>
            <w:top w:val="none" w:sz="0" w:space="0" w:color="auto"/>
            <w:left w:val="none" w:sz="0" w:space="0" w:color="auto"/>
            <w:bottom w:val="none" w:sz="0" w:space="0" w:color="auto"/>
            <w:right w:val="none" w:sz="0" w:space="0" w:color="auto"/>
          </w:divBdr>
        </w:div>
        <w:div w:id="1263492408">
          <w:marLeft w:val="0"/>
          <w:marRight w:val="0"/>
          <w:marTop w:val="0"/>
          <w:marBottom w:val="0"/>
          <w:divBdr>
            <w:top w:val="none" w:sz="0" w:space="0" w:color="auto"/>
            <w:left w:val="none" w:sz="0" w:space="0" w:color="auto"/>
            <w:bottom w:val="none" w:sz="0" w:space="0" w:color="auto"/>
            <w:right w:val="none" w:sz="0" w:space="0" w:color="auto"/>
          </w:divBdr>
        </w:div>
      </w:divsChild>
    </w:div>
    <w:div w:id="1343703272">
      <w:bodyDiv w:val="1"/>
      <w:marLeft w:val="0"/>
      <w:marRight w:val="0"/>
      <w:marTop w:val="0"/>
      <w:marBottom w:val="0"/>
      <w:divBdr>
        <w:top w:val="none" w:sz="0" w:space="0" w:color="auto"/>
        <w:left w:val="none" w:sz="0" w:space="0" w:color="auto"/>
        <w:bottom w:val="none" w:sz="0" w:space="0" w:color="auto"/>
        <w:right w:val="none" w:sz="0" w:space="0" w:color="auto"/>
      </w:divBdr>
    </w:div>
    <w:div w:id="1378775318">
      <w:bodyDiv w:val="1"/>
      <w:marLeft w:val="0"/>
      <w:marRight w:val="0"/>
      <w:marTop w:val="0"/>
      <w:marBottom w:val="0"/>
      <w:divBdr>
        <w:top w:val="none" w:sz="0" w:space="0" w:color="auto"/>
        <w:left w:val="none" w:sz="0" w:space="0" w:color="auto"/>
        <w:bottom w:val="none" w:sz="0" w:space="0" w:color="auto"/>
        <w:right w:val="none" w:sz="0" w:space="0" w:color="auto"/>
      </w:divBdr>
    </w:div>
    <w:div w:id="1464614571">
      <w:bodyDiv w:val="1"/>
      <w:marLeft w:val="0"/>
      <w:marRight w:val="0"/>
      <w:marTop w:val="0"/>
      <w:marBottom w:val="0"/>
      <w:divBdr>
        <w:top w:val="none" w:sz="0" w:space="0" w:color="auto"/>
        <w:left w:val="none" w:sz="0" w:space="0" w:color="auto"/>
        <w:bottom w:val="none" w:sz="0" w:space="0" w:color="auto"/>
        <w:right w:val="none" w:sz="0" w:space="0" w:color="auto"/>
      </w:divBdr>
    </w:div>
    <w:div w:id="1554383958">
      <w:bodyDiv w:val="1"/>
      <w:marLeft w:val="0"/>
      <w:marRight w:val="0"/>
      <w:marTop w:val="0"/>
      <w:marBottom w:val="0"/>
      <w:divBdr>
        <w:top w:val="none" w:sz="0" w:space="0" w:color="auto"/>
        <w:left w:val="none" w:sz="0" w:space="0" w:color="auto"/>
        <w:bottom w:val="none" w:sz="0" w:space="0" w:color="auto"/>
        <w:right w:val="none" w:sz="0" w:space="0" w:color="auto"/>
      </w:divBdr>
    </w:div>
    <w:div w:id="1633514343">
      <w:bodyDiv w:val="1"/>
      <w:marLeft w:val="0"/>
      <w:marRight w:val="0"/>
      <w:marTop w:val="0"/>
      <w:marBottom w:val="0"/>
      <w:divBdr>
        <w:top w:val="none" w:sz="0" w:space="0" w:color="auto"/>
        <w:left w:val="none" w:sz="0" w:space="0" w:color="auto"/>
        <w:bottom w:val="none" w:sz="0" w:space="0" w:color="auto"/>
        <w:right w:val="none" w:sz="0" w:space="0" w:color="auto"/>
      </w:divBdr>
      <w:divsChild>
        <w:div w:id="487523229">
          <w:marLeft w:val="0"/>
          <w:marRight w:val="0"/>
          <w:marTop w:val="0"/>
          <w:marBottom w:val="0"/>
          <w:divBdr>
            <w:top w:val="none" w:sz="0" w:space="0" w:color="auto"/>
            <w:left w:val="none" w:sz="0" w:space="0" w:color="auto"/>
            <w:bottom w:val="none" w:sz="0" w:space="0" w:color="auto"/>
            <w:right w:val="none" w:sz="0" w:space="0" w:color="auto"/>
          </w:divBdr>
        </w:div>
        <w:div w:id="788202178">
          <w:marLeft w:val="0"/>
          <w:marRight w:val="0"/>
          <w:marTop w:val="0"/>
          <w:marBottom w:val="0"/>
          <w:divBdr>
            <w:top w:val="none" w:sz="0" w:space="0" w:color="auto"/>
            <w:left w:val="none" w:sz="0" w:space="0" w:color="auto"/>
            <w:bottom w:val="none" w:sz="0" w:space="0" w:color="auto"/>
            <w:right w:val="none" w:sz="0" w:space="0" w:color="auto"/>
          </w:divBdr>
        </w:div>
      </w:divsChild>
    </w:div>
    <w:div w:id="1803234254">
      <w:bodyDiv w:val="1"/>
      <w:marLeft w:val="0"/>
      <w:marRight w:val="0"/>
      <w:marTop w:val="0"/>
      <w:marBottom w:val="0"/>
      <w:divBdr>
        <w:top w:val="none" w:sz="0" w:space="0" w:color="auto"/>
        <w:left w:val="none" w:sz="0" w:space="0" w:color="auto"/>
        <w:bottom w:val="none" w:sz="0" w:space="0" w:color="auto"/>
        <w:right w:val="none" w:sz="0" w:space="0" w:color="auto"/>
      </w:divBdr>
    </w:div>
    <w:div w:id="1831553259">
      <w:bodyDiv w:val="1"/>
      <w:marLeft w:val="0"/>
      <w:marRight w:val="0"/>
      <w:marTop w:val="0"/>
      <w:marBottom w:val="0"/>
      <w:divBdr>
        <w:top w:val="none" w:sz="0" w:space="0" w:color="auto"/>
        <w:left w:val="none" w:sz="0" w:space="0" w:color="auto"/>
        <w:bottom w:val="none" w:sz="0" w:space="0" w:color="auto"/>
        <w:right w:val="none" w:sz="0" w:space="0" w:color="auto"/>
      </w:divBdr>
    </w:div>
    <w:div w:id="1922908393">
      <w:bodyDiv w:val="1"/>
      <w:marLeft w:val="0"/>
      <w:marRight w:val="0"/>
      <w:marTop w:val="0"/>
      <w:marBottom w:val="0"/>
      <w:divBdr>
        <w:top w:val="none" w:sz="0" w:space="0" w:color="auto"/>
        <w:left w:val="none" w:sz="0" w:space="0" w:color="auto"/>
        <w:bottom w:val="none" w:sz="0" w:space="0" w:color="auto"/>
        <w:right w:val="none" w:sz="0" w:space="0" w:color="auto"/>
      </w:divBdr>
    </w:div>
    <w:div w:id="1938900426">
      <w:bodyDiv w:val="1"/>
      <w:marLeft w:val="0"/>
      <w:marRight w:val="0"/>
      <w:marTop w:val="0"/>
      <w:marBottom w:val="0"/>
      <w:divBdr>
        <w:top w:val="none" w:sz="0" w:space="0" w:color="auto"/>
        <w:left w:val="none" w:sz="0" w:space="0" w:color="auto"/>
        <w:bottom w:val="none" w:sz="0" w:space="0" w:color="auto"/>
        <w:right w:val="none" w:sz="0" w:space="0" w:color="auto"/>
      </w:divBdr>
      <w:divsChild>
        <w:div w:id="332800579">
          <w:marLeft w:val="0"/>
          <w:marRight w:val="0"/>
          <w:marTop w:val="0"/>
          <w:marBottom w:val="0"/>
          <w:divBdr>
            <w:top w:val="none" w:sz="0" w:space="0" w:color="auto"/>
            <w:left w:val="none" w:sz="0" w:space="0" w:color="auto"/>
            <w:bottom w:val="none" w:sz="0" w:space="0" w:color="auto"/>
            <w:right w:val="none" w:sz="0" w:space="0" w:color="auto"/>
          </w:divBdr>
        </w:div>
        <w:div w:id="1669824047">
          <w:marLeft w:val="0"/>
          <w:marRight w:val="0"/>
          <w:marTop w:val="0"/>
          <w:marBottom w:val="0"/>
          <w:divBdr>
            <w:top w:val="none" w:sz="0" w:space="0" w:color="auto"/>
            <w:left w:val="none" w:sz="0" w:space="0" w:color="auto"/>
            <w:bottom w:val="none" w:sz="0" w:space="0" w:color="auto"/>
            <w:right w:val="none" w:sz="0" w:space="0" w:color="auto"/>
          </w:divBdr>
        </w:div>
        <w:div w:id="1848668164">
          <w:marLeft w:val="0"/>
          <w:marRight w:val="0"/>
          <w:marTop w:val="0"/>
          <w:marBottom w:val="0"/>
          <w:divBdr>
            <w:top w:val="none" w:sz="0" w:space="0" w:color="auto"/>
            <w:left w:val="none" w:sz="0" w:space="0" w:color="auto"/>
            <w:bottom w:val="none" w:sz="0" w:space="0" w:color="auto"/>
            <w:right w:val="none" w:sz="0" w:space="0" w:color="auto"/>
          </w:divBdr>
        </w:div>
        <w:div w:id="1759516806">
          <w:marLeft w:val="0"/>
          <w:marRight w:val="0"/>
          <w:marTop w:val="0"/>
          <w:marBottom w:val="0"/>
          <w:divBdr>
            <w:top w:val="none" w:sz="0" w:space="0" w:color="auto"/>
            <w:left w:val="none" w:sz="0" w:space="0" w:color="auto"/>
            <w:bottom w:val="none" w:sz="0" w:space="0" w:color="auto"/>
            <w:right w:val="none" w:sz="0" w:space="0" w:color="auto"/>
          </w:divBdr>
        </w:div>
        <w:div w:id="1804811174">
          <w:marLeft w:val="0"/>
          <w:marRight w:val="0"/>
          <w:marTop w:val="0"/>
          <w:marBottom w:val="0"/>
          <w:divBdr>
            <w:top w:val="none" w:sz="0" w:space="0" w:color="auto"/>
            <w:left w:val="none" w:sz="0" w:space="0" w:color="auto"/>
            <w:bottom w:val="none" w:sz="0" w:space="0" w:color="auto"/>
            <w:right w:val="none" w:sz="0" w:space="0" w:color="auto"/>
          </w:divBdr>
        </w:div>
      </w:divsChild>
    </w:div>
    <w:div w:id="2049718731">
      <w:bodyDiv w:val="1"/>
      <w:marLeft w:val="0"/>
      <w:marRight w:val="0"/>
      <w:marTop w:val="0"/>
      <w:marBottom w:val="0"/>
      <w:divBdr>
        <w:top w:val="none" w:sz="0" w:space="0" w:color="auto"/>
        <w:left w:val="none" w:sz="0" w:space="0" w:color="auto"/>
        <w:bottom w:val="none" w:sz="0" w:space="0" w:color="auto"/>
        <w:right w:val="none" w:sz="0" w:space="0" w:color="auto"/>
      </w:divBdr>
      <w:divsChild>
        <w:div w:id="1955480981">
          <w:marLeft w:val="0"/>
          <w:marRight w:val="0"/>
          <w:marTop w:val="0"/>
          <w:marBottom w:val="0"/>
          <w:divBdr>
            <w:top w:val="none" w:sz="0" w:space="0" w:color="auto"/>
            <w:left w:val="none" w:sz="0" w:space="0" w:color="auto"/>
            <w:bottom w:val="none" w:sz="0" w:space="0" w:color="auto"/>
            <w:right w:val="none" w:sz="0" w:space="0" w:color="auto"/>
          </w:divBdr>
        </w:div>
        <w:div w:id="124784453">
          <w:marLeft w:val="0"/>
          <w:marRight w:val="0"/>
          <w:marTop w:val="0"/>
          <w:marBottom w:val="0"/>
          <w:divBdr>
            <w:top w:val="none" w:sz="0" w:space="0" w:color="auto"/>
            <w:left w:val="none" w:sz="0" w:space="0" w:color="auto"/>
            <w:bottom w:val="none" w:sz="0" w:space="0" w:color="auto"/>
            <w:right w:val="none" w:sz="0" w:space="0" w:color="auto"/>
          </w:divBdr>
        </w:div>
        <w:div w:id="1696417554">
          <w:marLeft w:val="0"/>
          <w:marRight w:val="0"/>
          <w:marTop w:val="0"/>
          <w:marBottom w:val="0"/>
          <w:divBdr>
            <w:top w:val="none" w:sz="0" w:space="0" w:color="auto"/>
            <w:left w:val="none" w:sz="0" w:space="0" w:color="auto"/>
            <w:bottom w:val="none" w:sz="0" w:space="0" w:color="auto"/>
            <w:right w:val="none" w:sz="0" w:space="0" w:color="auto"/>
          </w:divBdr>
        </w:div>
        <w:div w:id="597450507">
          <w:marLeft w:val="0"/>
          <w:marRight w:val="0"/>
          <w:marTop w:val="0"/>
          <w:marBottom w:val="0"/>
          <w:divBdr>
            <w:top w:val="none" w:sz="0" w:space="0" w:color="auto"/>
            <w:left w:val="none" w:sz="0" w:space="0" w:color="auto"/>
            <w:bottom w:val="none" w:sz="0" w:space="0" w:color="auto"/>
            <w:right w:val="none" w:sz="0" w:space="0" w:color="auto"/>
          </w:divBdr>
        </w:div>
        <w:div w:id="1036152477">
          <w:marLeft w:val="0"/>
          <w:marRight w:val="0"/>
          <w:marTop w:val="0"/>
          <w:marBottom w:val="0"/>
          <w:divBdr>
            <w:top w:val="none" w:sz="0" w:space="0" w:color="auto"/>
            <w:left w:val="none" w:sz="0" w:space="0" w:color="auto"/>
            <w:bottom w:val="none" w:sz="0" w:space="0" w:color="auto"/>
            <w:right w:val="none" w:sz="0" w:space="0" w:color="auto"/>
          </w:divBdr>
        </w:div>
        <w:div w:id="649677863">
          <w:marLeft w:val="0"/>
          <w:marRight w:val="0"/>
          <w:marTop w:val="0"/>
          <w:marBottom w:val="0"/>
          <w:divBdr>
            <w:top w:val="none" w:sz="0" w:space="0" w:color="auto"/>
            <w:left w:val="none" w:sz="0" w:space="0" w:color="auto"/>
            <w:bottom w:val="none" w:sz="0" w:space="0" w:color="auto"/>
            <w:right w:val="none" w:sz="0" w:space="0" w:color="auto"/>
          </w:divBdr>
        </w:div>
        <w:div w:id="367217308">
          <w:marLeft w:val="0"/>
          <w:marRight w:val="0"/>
          <w:marTop w:val="0"/>
          <w:marBottom w:val="0"/>
          <w:divBdr>
            <w:top w:val="none" w:sz="0" w:space="0" w:color="auto"/>
            <w:left w:val="none" w:sz="0" w:space="0" w:color="auto"/>
            <w:bottom w:val="none" w:sz="0" w:space="0" w:color="auto"/>
            <w:right w:val="none" w:sz="0" w:space="0" w:color="auto"/>
          </w:divBdr>
        </w:div>
        <w:div w:id="1417747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dpconline.org/handbook" TargetMode="External"/><Relationship Id="rId21" Type="http://schemas.openxmlformats.org/officeDocument/2006/relationships/hyperlink" Target="https://www.archiveswestmidlands.org.uk/wp-content/uploads/2023/09/EDIB-SAT-Beta-version.pdf" TargetMode="External"/><Relationship Id="rId42" Type="http://schemas.openxmlformats.org/officeDocument/2006/relationships/hyperlink" Target="https://www.nationalarchives.gov.uk/archives-sector/advice-and-guidance/running-your-organisation/planning-and-performance/forward-planning/" TargetMode="External"/><Relationship Id="rId63" Type="http://schemas.openxmlformats.org/officeDocument/2006/relationships/hyperlink" Target="https://www.ncvo.org.uk/help-and-guidance/involving-volunteers/recruiting-and-welcoming-volunteers/writing-a-volunteer-agreement/" TargetMode="External"/><Relationship Id="rId84" Type="http://schemas.openxmlformats.org/officeDocument/2006/relationships/hyperlink" Target="https://www.archives.org.uk/s/ARA-Generally-Recognised-Standards-25326-FINAL.pdf" TargetMode="External"/><Relationship Id="rId138" Type="http://schemas.openxmlformats.org/officeDocument/2006/relationships/hyperlink" Target="https://www.london-fire.gov.uk/media/tryam5k3/gn_80_lf_format-2.pdf" TargetMode="External"/><Relationship Id="rId159" Type="http://schemas.openxmlformats.org/officeDocument/2006/relationships/hyperlink" Target="https://www.nationalarchives.gov.uk/archives-sector/case-studies-and-research-reports/research-reports/" TargetMode="External"/><Relationship Id="rId170" Type="http://schemas.openxmlformats.org/officeDocument/2006/relationships/hyperlink" Target="https://www.gov.uk/service-manual/service-standard" TargetMode="External"/><Relationship Id="rId107" Type="http://schemas.openxmlformats.org/officeDocument/2006/relationships/hyperlink" Target="https://www.dpconline.org/digipres/discover-good-practice/case-studies" TargetMode="External"/><Relationship Id="rId11" Type="http://schemas.openxmlformats.org/officeDocument/2006/relationships/hyperlink" Target="http://www.nationalarchives.gov.uk/help-with-your-research/discovery-help/find-an-archive/" TargetMode="External"/><Relationship Id="rId32" Type="http://schemas.openxmlformats.org/officeDocument/2006/relationships/hyperlink" Target="https://www.gloucestershire.gov.uk/archives/policies/equality-diversity-and-inclusion-policy/" TargetMode="External"/><Relationship Id="rId53" Type="http://schemas.openxmlformats.org/officeDocument/2006/relationships/hyperlink" Target="https://www.dpconline.org/digipres/discover-good-practice/tech-watch-reports" TargetMode="External"/><Relationship Id="rId74" Type="http://schemas.openxmlformats.org/officeDocument/2006/relationships/hyperlink" Target="https://makeyourmark.scot/for-organisations/toolkit" TargetMode="External"/><Relationship Id="rId128" Type="http://schemas.openxmlformats.org/officeDocument/2006/relationships/footer" Target="footer1.xml"/><Relationship Id="rId149" Type="http://schemas.openxmlformats.org/officeDocument/2006/relationships/hyperlink" Target="https://archive.ifla.org/VI/6/dswmedia/en/pdf/txt_sini.pdf" TargetMode="External"/><Relationship Id="rId5" Type="http://schemas.openxmlformats.org/officeDocument/2006/relationships/webSettings" Target="webSettings.xml"/><Relationship Id="rId95" Type="http://schemas.openxmlformats.org/officeDocument/2006/relationships/hyperlink" Target="https://www.nationalarchives.gov.uk/archives-sector/advice-and-guidance/running-your-organisation/inclusion/resources/risk-assessment/" TargetMode="External"/><Relationship Id="rId160" Type="http://schemas.openxmlformats.org/officeDocument/2006/relationships/hyperlink" Target="https://www.nationalarchives.gov.uk/archives-sector/advice-and-guidance/running-your-organisation/inclusion/introduction-to-inclusion/" TargetMode="External"/><Relationship Id="rId181" Type="http://schemas.openxmlformats.org/officeDocument/2006/relationships/hyperlink" Target="https://osf.io/r5f78/" TargetMode="External"/><Relationship Id="rId22" Type="http://schemas.openxmlformats.org/officeDocument/2006/relationships/hyperlink" Target="https://www.bsigroup.com/en-GB/insights-and-media/insights/brochures/pas-1948-diversity-equality-and-inclusion-in-the-workplace/" TargetMode="External"/><Relationship Id="rId43" Type="http://schemas.openxmlformats.org/officeDocument/2006/relationships/hyperlink" Target="https://www.nationalarchives.gov.uk/archives-sector/advice-and-guidance/running-your-organisation/planning-and-performance/" TargetMode="External"/><Relationship Id="rId64" Type="http://schemas.openxmlformats.org/officeDocument/2006/relationships/hyperlink" Target="https://www.archives.org.uk/professional-development" TargetMode="External"/><Relationship Id="rId118" Type="http://schemas.openxmlformats.org/officeDocument/2006/relationships/hyperlink" Target="http://collectionstrust.org.uk/resource/screen-heritage-uk-moving-image-collections-handbook/" TargetMode="External"/><Relationship Id="rId139" Type="http://schemas.openxmlformats.org/officeDocument/2006/relationships/hyperlink" Target="http://collectionstrust.org.uk/resource/screen-heritage-uk-moving-image-collectionshandbook/" TargetMode="External"/><Relationship Id="rId85" Type="http://schemas.openxmlformats.org/officeDocument/2006/relationships/hyperlink" Target="https://www.dpconline.org/digipres/implement-digipres/dpc-ram" TargetMode="External"/><Relationship Id="rId150" Type="http://schemas.openxmlformats.org/officeDocument/2006/relationships/hyperlink" Target="https://discovery.nationalarchives.gov.uk/" TargetMode="External"/><Relationship Id="rId171" Type="http://schemas.openxmlformats.org/officeDocument/2006/relationships/hyperlink" Target="http://www.nationalarchives.gov.uk/documents/developing-access-and-participation.pdf" TargetMode="External"/><Relationship Id="rId12" Type="http://schemas.openxmlformats.org/officeDocument/2006/relationships/hyperlink" Target="https://www.archiveswestmidlands.org.uk/about-us/projects/the-equality-diversity-inclusion-and-belonging-self-assessment-tool-the-edib-sat" TargetMode="External"/><Relationship Id="rId33" Type="http://schemas.openxmlformats.org/officeDocument/2006/relationships/hyperlink" Target="https://www.investorsinpeople.com/" TargetMode="External"/><Relationship Id="rId108" Type="http://schemas.openxmlformats.org/officeDocument/2006/relationships/hyperlink" Target="https://www.nationalarchives.gov.uk/archives-sector/advice-and-guidance/managing-your-collection/caring-for-archives/" TargetMode="External"/><Relationship Id="rId129" Type="http://schemas.openxmlformats.org/officeDocument/2006/relationships/header" Target="header2.xml"/><Relationship Id="rId54" Type="http://schemas.openxmlformats.org/officeDocument/2006/relationships/hyperlink" Target="https://www.nationalarchives.gov.uk/archives-sector/advice-and-guidance/running-your-organisation/large-scale-projects/" TargetMode="External"/><Relationship Id="rId75" Type="http://schemas.openxmlformats.org/officeDocument/2006/relationships/hyperlink" Target="https://www.volunteernow.co.uk/" TargetMode="External"/><Relationship Id="rId96" Type="http://schemas.openxmlformats.org/officeDocument/2006/relationships/hyperlink" Target="https://www.nationalarchives.gov.uk/archives-sector/case-studies-and-research-reports/research-reports/" TargetMode="External"/><Relationship Id="rId140" Type="http://schemas.openxmlformats.org/officeDocument/2006/relationships/hyperlink" Target="https://www.archives.org.uk/resources" TargetMode="External"/><Relationship Id="rId161" Type="http://schemas.openxmlformats.org/officeDocument/2006/relationships/hyperlink" Target="https://www.nationalarchives.gov.uk/archives-sector/advice-and-guidance/talking-to-your-community/" TargetMode="External"/><Relationship Id="rId182" Type="http://schemas.openxmlformats.org/officeDocument/2006/relationships/hyperlink" Target="https://www.ica.org/resource/guidance-on-access-to-childhood-records-access-rights-of-adults-to-documents-relating-to-their-own-childhood-experience-of-adoption-or-being-in-care/" TargetMode="External"/><Relationship Id="rId6" Type="http://schemas.openxmlformats.org/officeDocument/2006/relationships/footnotes" Target="footnotes.xml"/><Relationship Id="rId23" Type="http://schemas.openxmlformats.org/officeDocument/2006/relationships/hyperlink" Target="https://www.equalityhumanrights.com/equality/equality-act-2010/codes-practice" TargetMode="External"/><Relationship Id="rId119" Type="http://schemas.openxmlformats.org/officeDocument/2006/relationships/hyperlink" Target="https://www.iccrom.org/sites/default/files/Guide-to-Risk-Managment_English.pdf" TargetMode="External"/><Relationship Id="rId44" Type="http://schemas.openxmlformats.org/officeDocument/2006/relationships/hyperlink" Target="https://www.nationalarchives.gov.uk/archives-sector/case-studies-and-research-reports/research-reports/" TargetMode="External"/><Relationship Id="rId65" Type="http://schemas.openxmlformats.org/officeDocument/2006/relationships/hyperlink" Target="https://www.nationalarchives.gov.uk/archives-sector/advice-and-guidance/running-your-organisation/writing-a-job-description/" TargetMode="External"/><Relationship Id="rId86" Type="http://schemas.openxmlformats.org/officeDocument/2006/relationships/hyperlink" Target="https://www.archiveswestmidlands.org.uk/wp-content/uploads/2023/09/EDIB-SAT-Beta-version.pdf" TargetMode="External"/><Relationship Id="rId130" Type="http://schemas.openxmlformats.org/officeDocument/2006/relationships/footer" Target="footer2.xml"/><Relationship Id="rId151" Type="http://schemas.openxmlformats.org/officeDocument/2006/relationships/hyperlink" Target="https://www.archives.org.uk/resources" TargetMode="External"/><Relationship Id="rId172" Type="http://schemas.openxmlformats.org/officeDocument/2006/relationships/hyperlink" Target="https://www.nationalarchives.gov.uk/archives-sector/advice-and-guidance/talking-to-your-community/understanding-your-community/" TargetMode="External"/><Relationship Id="rId13" Type="http://schemas.openxmlformats.org/officeDocument/2006/relationships/hyperlink" Target="https://www.archiveswestmidlands.org.uk/about-us/projects/the-equality-diversity-inclusion-and-belonging-self-assessment-tool-the-edib-sat" TargetMode="External"/><Relationship Id="rId18" Type="http://schemas.openxmlformats.org/officeDocument/2006/relationships/hyperlink" Target="https://www.ncvo.org.uk/help-and-guidance/strategy-and-impact/strategy-and-business-planning/setting-the-direction-of-your-organisation/" TargetMode="External"/><Relationship Id="rId39" Type="http://schemas.openxmlformats.org/officeDocument/2006/relationships/hyperlink" Target="https://aim-museums.co.uk/helping-organisations/aim-hallmarks/" TargetMode="External"/><Relationship Id="rId109" Type="http://schemas.openxmlformats.org/officeDocument/2006/relationships/hyperlink" Target="http://www.ncs.org.uk/benchmarks3.php" TargetMode="External"/><Relationship Id="rId34" Type="http://schemas.openxmlformats.org/officeDocument/2006/relationships/hyperlink" Target="https://investinginvolunteers.co.uk/" TargetMode="External"/><Relationship Id="rId50" Type="http://schemas.openxmlformats.org/officeDocument/2006/relationships/hyperlink" Target="https://www.archiveswestmidlands.org.uk/wp-content/uploads/2023/09/EDIB-SAT-Beta-version.pdf" TargetMode="External"/><Relationship Id="rId55" Type="http://schemas.openxmlformats.org/officeDocument/2006/relationships/hyperlink" Target="https://www.nationalarchives.gov.uk/information-management/manage-information/preserving-digital-records/" TargetMode="External"/><Relationship Id="rId76" Type="http://schemas.openxmlformats.org/officeDocument/2006/relationships/diagramData" Target="diagrams/data1.xml"/><Relationship Id="rId97" Type="http://schemas.openxmlformats.org/officeDocument/2006/relationships/hyperlink" Target="https://www.nationalarchives.gov.uk/archives-sector/case-studies-and-research-reports/case-studies/" TargetMode="External"/><Relationship Id="rId104" Type="http://schemas.openxmlformats.org/officeDocument/2006/relationships/hyperlink" Target="https://www.nationalarchives.gov.uk/archives-sector/advice-and-guidance/managing-your-collection/cataloguing/" TargetMode="External"/><Relationship Id="rId120" Type="http://schemas.openxmlformats.org/officeDocument/2006/relationships/hyperlink" Target="http://www.nationalarchives.gov.uk/archives-sector/advice-and-guidance/managing-your-collection/caring-for-archives/" TargetMode="External"/><Relationship Id="rId125" Type="http://schemas.openxmlformats.org/officeDocument/2006/relationships/hyperlink" Target="https://osf.io/nt8u9/overview" TargetMode="External"/><Relationship Id="rId141" Type="http://schemas.openxmlformats.org/officeDocument/2006/relationships/hyperlink" Target="https://www.archives.org.uk/security-guidance/security-guidance" TargetMode="External"/><Relationship Id="rId146" Type="http://schemas.openxmlformats.org/officeDocument/2006/relationships/hyperlink" Target="https://discovery.dundee.ac.uk/en/studentTheses/disentangling-digital-preservation-risk" TargetMode="External"/><Relationship Id="rId167" Type="http://schemas.openxmlformats.org/officeDocument/2006/relationships/hyperlink" Target="https://blog.ofbyforall.org/tools/partner-power" TargetMode="External"/><Relationship Id="rId7" Type="http://schemas.openxmlformats.org/officeDocument/2006/relationships/endnotes" Target="endnotes.xml"/><Relationship Id="rId71" Type="http://schemas.openxmlformats.org/officeDocument/2006/relationships/hyperlink" Target="https://www.museumoflondon.org.uk/supporting-london-museums/resources/training-bank" TargetMode="External"/><Relationship Id="rId92" Type="http://schemas.openxmlformats.org/officeDocument/2006/relationships/hyperlink" Target="https://www.scottisharchives.org.uk/latest/all-our-stories-inclusive-practice-for-archives-webinar-series/" TargetMode="External"/><Relationship Id="rId162" Type="http://schemas.openxmlformats.org/officeDocument/2006/relationships/hyperlink" Target="https://www.archives.org.uk/resources" TargetMode="External"/><Relationship Id="rId183" Type="http://schemas.openxmlformats.org/officeDocument/2006/relationships/hyperlink" Target="https://ico.org.uk/for-organisations/guide-to-the-general-data-protection-regulation-gdpr/" TargetMode="External"/><Relationship Id="rId2" Type="http://schemas.openxmlformats.org/officeDocument/2006/relationships/numbering" Target="numbering.xml"/><Relationship Id="rId29" Type="http://schemas.openxmlformats.org/officeDocument/2006/relationships/hyperlink" Target="https://historicengland.org.uk/services-skills/training-skills/heritageskills-cpd/inclusion/" TargetMode="External"/><Relationship Id="rId24" Type="http://schemas.openxmlformats.org/officeDocument/2006/relationships/hyperlink" Target="https://commonslibrary.parliament.uk/research-briefings/sn06591/" TargetMode="External"/><Relationship Id="rId40" Type="http://schemas.openxmlformats.org/officeDocument/2006/relationships/hyperlink" Target="https://www.archives.org.uk/resources" TargetMode="External"/><Relationship Id="rId45" Type="http://schemas.openxmlformats.org/officeDocument/2006/relationships/hyperlink" Target="https://www.nationalarchives.gov.uk/archives-sector/advice-and-guidance/running-your-organisation/environmental-sustainability/" TargetMode="External"/><Relationship Id="rId66" Type="http://schemas.openxmlformats.org/officeDocument/2006/relationships/hyperlink" Target="https://www.nationalarchives.gov.uk/archives-sector/careers-in-archives/archivist-and-records-manager-apprenticeships" TargetMode="External"/><Relationship Id="rId87" Type="http://schemas.openxmlformats.org/officeDocument/2006/relationships/hyperlink" Target="https://archives.wales/archives-and-records-council-wales/arcw-projects/black-asian-and-minority-ethnic-communities-in-wales/" TargetMode="External"/><Relationship Id="rId110" Type="http://schemas.openxmlformats.org/officeDocument/2006/relationships/hyperlink" Target="https://wiki.dpconline.org/index.php?title=Digital_Preservation_Business_Case_Toolkit" TargetMode="External"/><Relationship Id="rId115" Type="http://schemas.openxmlformats.org/officeDocument/2006/relationships/hyperlink" Target="https://shop.bsigroup.com/ProductDetail/?pid=000000000030324475" TargetMode="External"/><Relationship Id="rId131" Type="http://schemas.openxmlformats.org/officeDocument/2006/relationships/image" Target="media/image3.png"/><Relationship Id="rId136" Type="http://schemas.openxmlformats.org/officeDocument/2006/relationships/hyperlink" Target="http://www.ncs.org.uk/benchmarks3.php" TargetMode="External"/><Relationship Id="rId157" Type="http://schemas.openxmlformats.org/officeDocument/2006/relationships/hyperlink" Target="https://bibli.artfund.org/m/a4c124fb3c881ff/original/ArtFund_GoingPlaces_CommunityEngagement.pdf" TargetMode="External"/><Relationship Id="rId178" Type="http://schemas.openxmlformats.org/officeDocument/2006/relationships/hyperlink" Target="http://www.nationalarchives.gov.uk/help-with-your-research" TargetMode="External"/><Relationship Id="rId61" Type="http://schemas.openxmlformats.org/officeDocument/2006/relationships/hyperlink" Target="http://www.nationalarchives.gov.uk/documents/archives/funding-the-archive-sector.pdf" TargetMode="External"/><Relationship Id="rId82" Type="http://schemas.openxmlformats.org/officeDocument/2006/relationships/hyperlink" Target="http://www.nationalarchives.gov.uk/archives-sector/advice-and-guidance/managing-your-collection/developing-collections/collection-development/" TargetMode="External"/><Relationship Id="rId152" Type="http://schemas.openxmlformats.org/officeDocument/2006/relationships/hyperlink" Target="https://www.archives.org.uk/s/ARA-Generally-Recognised-Standards-25326-FINAL.pdf" TargetMode="External"/><Relationship Id="rId173" Type="http://schemas.openxmlformats.org/officeDocument/2006/relationships/hyperlink" Target="https://managingbusinessarchives.co.uk/case-studies/" TargetMode="External"/><Relationship Id="rId19" Type="http://schemas.openxmlformats.org/officeDocument/2006/relationships/hyperlink" Target="https://www.nationalarchives.gov.uk/about/jobs/vision-and-values/" TargetMode="External"/><Relationship Id="rId14" Type="http://schemas.openxmlformats.org/officeDocument/2006/relationships/hyperlink" Target="https://cdn.nationalarchives.gov.uk/documents/archives/effective-communications.pdf" TargetMode="External"/><Relationship Id="rId30" Type="http://schemas.openxmlformats.org/officeDocument/2006/relationships/hyperlink" Target="https://southwestmuseums.org.uk/wp-content/uploads/2022/05/Road-Map-Brochure.pdf" TargetMode="External"/><Relationship Id="rId35" Type="http://schemas.openxmlformats.org/officeDocument/2006/relationships/hyperlink" Target="https://www.nationalequalitystandard.com/" TargetMode="External"/><Relationship Id="rId56" Type="http://schemas.openxmlformats.org/officeDocument/2006/relationships/hyperlink" Target="https://www.nationalarchives.gov.uk/archives-sector/advice-and-guidance/running-your-organisation/large-scale-projects/planning-a-new-repository/" TargetMode="External"/><Relationship Id="rId77" Type="http://schemas.openxmlformats.org/officeDocument/2006/relationships/diagramLayout" Target="diagrams/layout1.xml"/><Relationship Id="rId100" Type="http://schemas.openxmlformats.org/officeDocument/2006/relationships/hyperlink" Target="https://archives.wales/archives-and-records-council-wales/arcw-projects/revising-archival-descriptions/" TargetMode="External"/><Relationship Id="rId105" Type="http://schemas.openxmlformats.org/officeDocument/2006/relationships/hyperlink" Target="https://landingpage.bsigroup.com/LandingPage/Standard?UPI=000000000030324475" TargetMode="External"/><Relationship Id="rId126" Type="http://schemas.openxmlformats.org/officeDocument/2006/relationships/hyperlink" Target="https://osf.io/yv48k/overview" TargetMode="External"/><Relationship Id="rId147" Type="http://schemas.openxmlformats.org/officeDocument/2006/relationships/hyperlink" Target="http://www.nationalarchives.gov.uk/documents/information-management/memo6.pdf" TargetMode="External"/><Relationship Id="rId168" Type="http://schemas.openxmlformats.org/officeDocument/2006/relationships/hyperlink" Target="https://www.archiveswestmidlands.org.uk/wp-content/uploads/2023/09/EDIB-SAT-Beta-version.pdf" TargetMode="External"/><Relationship Id="rId8" Type="http://schemas.openxmlformats.org/officeDocument/2006/relationships/image" Target="media/image1.jpeg"/><Relationship Id="rId51" Type="http://schemas.openxmlformats.org/officeDocument/2006/relationships/hyperlink" Target="https://www.archives.org.uk/environment-case-studies" TargetMode="External"/><Relationship Id="rId72" Type="http://schemas.openxmlformats.org/officeDocument/2006/relationships/hyperlink" Target="https://wcva.cymru/volunteering/" TargetMode="External"/><Relationship Id="rId93" Type="http://schemas.openxmlformats.org/officeDocument/2006/relationships/hyperlink" Target="https://www.nationalarchives.gov.uk/archives-sector/advice-and-guidance/managing-your-collection/developing-collections/loan-agreements-and-accessions-registers/" TargetMode="External"/><Relationship Id="rId98" Type="http://schemas.openxmlformats.org/officeDocument/2006/relationships/hyperlink" Target="https://www.dpconline.org/digipres/implement-digipres/dpc-ram" TargetMode="External"/><Relationship Id="rId121" Type="http://schemas.openxmlformats.org/officeDocument/2006/relationships/hyperlink" Target="http://www.nationalarchives.gov.uk/about/our-role/collection-care/heritage-science-research-and-development/" TargetMode="External"/><Relationship Id="rId142" Type="http://schemas.openxmlformats.org/officeDocument/2006/relationships/hyperlink" Target="https://www.nationalarchives.gov.uk/archives-sector/advice-and-guidance/running-your-organisation/large-scale-projects/managing-split-site-archive-services/" TargetMode="External"/><Relationship Id="rId163" Type="http://schemas.openxmlformats.org/officeDocument/2006/relationships/hyperlink" Target="https://le.ac.uk/-/media/uol/docs/research-centres/rcmg/publications/an-ethical-framework-for-collaborating-with-communities_final.pdf" TargetMode="External"/><Relationship Id="rId184"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hyperlink" Target="https://www.archives.org.uk/embedding-eedi" TargetMode="External"/><Relationship Id="rId46" Type="http://schemas.openxmlformats.org/officeDocument/2006/relationships/hyperlink" Target="https://www.youtube.com/watch?v=ohRGIhTefjE" TargetMode="External"/><Relationship Id="rId67" Type="http://schemas.openxmlformats.org/officeDocument/2006/relationships/hyperlink" Target="https://www.dpconline.org/digipres/implement-digipres/dpc-ram" TargetMode="External"/><Relationship Id="rId116" Type="http://schemas.openxmlformats.org/officeDocument/2006/relationships/hyperlink" Target="http://www.ncs.org.uk/benchmarks3.php" TargetMode="External"/><Relationship Id="rId137" Type="http://schemas.openxmlformats.org/officeDocument/2006/relationships/hyperlink" Target="http://www.loc.gov/preservation/care/" TargetMode="External"/><Relationship Id="rId158" Type="http://schemas.openxmlformats.org/officeDocument/2006/relationships/hyperlink" Target="https://www.nationalarchives.gov.uk/archives-sector/legislation/" TargetMode="External"/><Relationship Id="rId20" Type="http://schemas.openxmlformats.org/officeDocument/2006/relationships/hyperlink" Target="https://www.gov.uk/government/publications/civil-service-diversity-and-inclusion-strategy-2022-to-2025/civil-service-diversity-and-inclusion-strategy-2022-to-2025-html" TargetMode="External"/><Relationship Id="rId41" Type="http://schemas.openxmlformats.org/officeDocument/2006/relationships/hyperlink" Target="https://southwestmuseums.org.uk/resources/forward-planning/" TargetMode="External"/><Relationship Id="rId62" Type="http://schemas.openxmlformats.org/officeDocument/2006/relationships/hyperlink" Target="https://www.dpconline.org/digipres/implement-digipres/dpc-ram" TargetMode="External"/><Relationship Id="rId83" Type="http://schemas.openxmlformats.org/officeDocument/2006/relationships/hyperlink" Target="https://www.nationalarchives.gov.uk/archives-sector/advice-and-guidance/managing-your-collection/developing-collections/loan-agreements-and-accessions-registers/" TargetMode="External"/><Relationship Id="rId88" Type="http://schemas.openxmlformats.org/officeDocument/2006/relationships/hyperlink" Target="https://www.artscouncil.org.uk/media/20861/download?attachment" TargetMode="External"/><Relationship Id="rId111" Type="http://schemas.openxmlformats.org/officeDocument/2006/relationships/hyperlink" Target="https://www.dpconline.org/digipres/implement-digipres/procurement-toolkit" TargetMode="External"/><Relationship Id="rId132" Type="http://schemas.openxmlformats.org/officeDocument/2006/relationships/hyperlink" Target="https://www.iccrom.org/sites/default/files/Guide-to-Risk-Managment_English.pdf" TargetMode="External"/><Relationship Id="rId153" Type="http://schemas.openxmlformats.org/officeDocument/2006/relationships/hyperlink" Target="https://www.nationalarchives.gov.uk/archives-sector/advice-and-guidance/running-your-organisation/inclusion/introduction-to-inclusion/" TargetMode="External"/><Relationship Id="rId174" Type="http://schemas.openxmlformats.org/officeDocument/2006/relationships/hyperlink" Target="https://www.voluntarysectorarchives.org.uk/case-study/" TargetMode="External"/><Relationship Id="rId179" Type="http://schemas.openxmlformats.org/officeDocument/2006/relationships/hyperlink" Target="https://www.w3.org/standards/webdesign/accessibility" TargetMode="External"/><Relationship Id="rId15" Type="http://schemas.openxmlformats.org/officeDocument/2006/relationships/hyperlink" Target="https://view.officeapps.live.com/op/view.aspx?src=https%3A%2F%2Fwww.ifla.org%2Fwp-content%2Fuploads%2F2019%2F05%2Fassets%2Fgovernment-libraries%2Fpublications%2FMissionStatementsAugust2011-2.doc&amp;wdOrigin=BROWSELINK" TargetMode="External"/><Relationship Id="rId36" Type="http://schemas.openxmlformats.org/officeDocument/2006/relationships/hyperlink" Target="https://www.advance-he.ac.uk/equality-charters/race-equality-charter" TargetMode="External"/><Relationship Id="rId57" Type="http://schemas.openxmlformats.org/officeDocument/2006/relationships/hyperlink" Target="https://www.dpconline.org/digipres" TargetMode="External"/><Relationship Id="rId106" Type="http://schemas.openxmlformats.org/officeDocument/2006/relationships/hyperlink" Target="http://dpconline.org/handbook" TargetMode="External"/><Relationship Id="rId127" Type="http://schemas.openxmlformats.org/officeDocument/2006/relationships/header" Target="header1.xml"/><Relationship Id="rId10" Type="http://schemas.openxmlformats.org/officeDocument/2006/relationships/hyperlink" Target="http://discovery.nationalarchives.gov.uk/find-an-archive" TargetMode="External"/><Relationship Id="rId31" Type="http://schemas.openxmlformats.org/officeDocument/2006/relationships/hyperlink" Target="https://www.lshtm.ac.uk/research/library-archive-open-research-services/archives/decolonising-archives" TargetMode="External"/><Relationship Id="rId52" Type="http://schemas.openxmlformats.org/officeDocument/2006/relationships/hyperlink" Target="https://artsgreenbook.com/sustainablebuildings/" TargetMode="External"/><Relationship Id="rId73" Type="http://schemas.openxmlformats.org/officeDocument/2006/relationships/hyperlink" Target="https://www.volunteerscotland.net/knowledge-gateway" TargetMode="External"/><Relationship Id="rId78" Type="http://schemas.openxmlformats.org/officeDocument/2006/relationships/diagramQuickStyle" Target="diagrams/quickStyle1.xml"/><Relationship Id="rId94" Type="http://schemas.openxmlformats.org/officeDocument/2006/relationships/hyperlink" Target="https://www.archives.org.uk/resources" TargetMode="External"/><Relationship Id="rId99" Type="http://schemas.openxmlformats.org/officeDocument/2006/relationships/hyperlink" Target="https://www.archiveswestmidlands.org.uk/wp-content/uploads/2023/09/EDIB-SAT-Beta-version.pdf" TargetMode="External"/><Relationship Id="rId101" Type="http://schemas.openxmlformats.org/officeDocument/2006/relationships/hyperlink" Target="https://www.scottisharchives.org.uk/latest/all-our-stories-inclusive-practice-for-archives-webinar-series/" TargetMode="External"/><Relationship Id="rId122" Type="http://schemas.openxmlformats.org/officeDocument/2006/relationships/hyperlink" Target="https://www.archives.org.uk/resources" TargetMode="External"/><Relationship Id="rId143" Type="http://schemas.openxmlformats.org/officeDocument/2006/relationships/hyperlink" Target="http://dpconline.org/handbook" TargetMode="External"/><Relationship Id="rId148" Type="http://schemas.openxmlformats.org/officeDocument/2006/relationships/hyperlink" Target="https://www.archives.gov/preservation/disaster-response" TargetMode="External"/><Relationship Id="rId164" Type="http://schemas.openxmlformats.org/officeDocument/2006/relationships/hyperlink" Target="https://le.ac.uk/rcmg/research-archive/trans-inclusive-culture" TargetMode="External"/><Relationship Id="rId169" Type="http://schemas.openxmlformats.org/officeDocument/2006/relationships/hyperlink" Target="https://bibli.artfund.org/m/a4c124fb3c881ff/original/ArtFund_GoingPlaces_CommunityEngagement.pdf" TargetMode="External"/><Relationship Id="rId18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hyperlink" Target="https://www.w3.org/TR/WCAG22/" TargetMode="External"/><Relationship Id="rId26" Type="http://schemas.openxmlformats.org/officeDocument/2006/relationships/hyperlink" Target="https://www.nationalarchives.gov.uk/archives-sector/advice-and-guidance/running-your-organisation/inclusion/" TargetMode="External"/><Relationship Id="rId47" Type="http://schemas.openxmlformats.org/officeDocument/2006/relationships/hyperlink" Target="https://www.youtube.com/watch?v=HzfJrt98fyc" TargetMode="External"/><Relationship Id="rId68" Type="http://schemas.openxmlformats.org/officeDocument/2006/relationships/hyperlink" Target="https://www.dpconline.org/digipres/prof-development/dp-competency" TargetMode="External"/><Relationship Id="rId89" Type="http://schemas.openxmlformats.org/officeDocument/2006/relationships/hyperlink" Target="https://www.nationalarchives.gov.uk/archives-sector/advice-and-guidance/managing-your-collection/developing-collections/loan-agreements-and-accessions-registers/" TargetMode="External"/><Relationship Id="rId112" Type="http://schemas.openxmlformats.org/officeDocument/2006/relationships/hyperlink" Target="http://collectionstrust.org.uk/resource/screen-heritage-uk-moving-image-collections-handbook/" TargetMode="External"/><Relationship Id="rId133" Type="http://schemas.openxmlformats.org/officeDocument/2006/relationships/hyperlink" Target="http://collectionstrust.org.uk/spectrum/procedures/" TargetMode="External"/><Relationship Id="rId154" Type="http://schemas.openxmlformats.org/officeDocument/2006/relationships/hyperlink" Target="https://www.archives.org.uk/diversity-inclusion-allies" TargetMode="External"/><Relationship Id="rId175" Type="http://schemas.openxmlformats.org/officeDocument/2006/relationships/hyperlink" Target="https://www.tate.org.uk/art/archive/archives-access-toolkit" TargetMode="External"/><Relationship Id="rId16" Type="http://schemas.openxmlformats.org/officeDocument/2006/relationships/hyperlink" Target="https://www.archives.org.uk/ara-code-of-ethics" TargetMode="External"/><Relationship Id="rId37" Type="http://schemas.openxmlformats.org/officeDocument/2006/relationships/hyperlink" Target="https://www.nationalarchives.gov.uk/archives-sector/advice-and-guidance/running-your-organisation/governance/strengthening-governance/" TargetMode="External"/><Relationship Id="rId58" Type="http://schemas.openxmlformats.org/officeDocument/2006/relationships/hyperlink" Target="https://www.nationalarchives.gov.uk/archives-sector/finding-funding/" TargetMode="External"/><Relationship Id="rId79" Type="http://schemas.openxmlformats.org/officeDocument/2006/relationships/diagramColors" Target="diagrams/colors1.xml"/><Relationship Id="rId102" Type="http://schemas.openxmlformats.org/officeDocument/2006/relationships/hyperlink" Target="https://www.nationalarchives.gov.uk/archives-sector/advice-and-guidance/managing-your-collection/developing-collections/loan-agreements-and-accessions-registers/" TargetMode="External"/><Relationship Id="rId123" Type="http://schemas.openxmlformats.org/officeDocument/2006/relationships/hyperlink" Target="https://www.dpconline.org/digipres/implement-digipres/dpc-ram" TargetMode="External"/><Relationship Id="rId144" Type="http://schemas.openxmlformats.org/officeDocument/2006/relationships/hyperlink" Target="https://www.dpconline.org/digipres/implement-digipres/dpc-ram" TargetMode="External"/><Relationship Id="rId90" Type="http://schemas.openxmlformats.org/officeDocument/2006/relationships/hyperlink" Target="https://www.artscouncil.org.uk/media/20861/download?attachment" TargetMode="External"/><Relationship Id="rId165" Type="http://schemas.openxmlformats.org/officeDocument/2006/relationships/hyperlink" Target="https://wellcomecollection.org/works/jywe7h9f" TargetMode="External"/><Relationship Id="rId27" Type="http://schemas.openxmlformats.org/officeDocument/2006/relationships/hyperlink" Target="https://www.archives.org.uk/diversity-inclusion-allies" TargetMode="External"/><Relationship Id="rId48" Type="http://schemas.openxmlformats.org/officeDocument/2006/relationships/hyperlink" Target="https://aim-museums.co.uk/museum-101-success-guides/" TargetMode="External"/><Relationship Id="rId69" Type="http://schemas.openxmlformats.org/officeDocument/2006/relationships/hyperlink" Target="https://iiv.investinginvolunteers.org.uk/" TargetMode="External"/><Relationship Id="rId113" Type="http://schemas.openxmlformats.org/officeDocument/2006/relationships/hyperlink" Target="https://static1.squarespace.com/static/60773266d31a1f2f300e02ef/t/6082cbe8ea55d673dbf560f6/1619184618323/VOLUNTEERING_in_COLLECTIONS_CARE_-_GUIDE-1.pdf" TargetMode="External"/><Relationship Id="rId134" Type="http://schemas.openxmlformats.org/officeDocument/2006/relationships/hyperlink" Target="http://www.nationalarchives.gov.uk/archives-sector/advice-and-guidance/managing-your-collection/caring-for-archives/" TargetMode="External"/><Relationship Id="rId80" Type="http://schemas.microsoft.com/office/2007/relationships/diagramDrawing" Target="diagrams/drawing1.xml"/><Relationship Id="rId155" Type="http://schemas.openxmlformats.org/officeDocument/2006/relationships/hyperlink" Target="https://www.archives.org.uk/diversity-allies-blogs" TargetMode="External"/><Relationship Id="rId176" Type="http://schemas.openxmlformats.org/officeDocument/2006/relationships/hyperlink" Target="https://www.rluk.ac.uk/icil-on-demand/" TargetMode="External"/><Relationship Id="rId17" Type="http://schemas.openxmlformats.org/officeDocument/2006/relationships/hyperlink" Target="https://www.ica.org/resource/ica-code-of-ethics/" TargetMode="External"/><Relationship Id="rId38" Type="http://schemas.openxmlformats.org/officeDocument/2006/relationships/hyperlink" Target="https://aim-museums.co.uk/resources/successful-governance-for-museums/" TargetMode="External"/><Relationship Id="rId59" Type="http://schemas.openxmlformats.org/officeDocument/2006/relationships/hyperlink" Target="https://www.ncvo.org.uk/help-and-guidance/funding-income/" TargetMode="External"/><Relationship Id="rId103" Type="http://schemas.openxmlformats.org/officeDocument/2006/relationships/hyperlink" Target="https://www.nationalarchives.gov.uk/archives-sector/advice-and-guidance/managing-your-collection/developing-collections/loan-agreements-and-accessions-registers/" TargetMode="External"/><Relationship Id="rId124" Type="http://schemas.openxmlformats.org/officeDocument/2006/relationships/hyperlink" Target="https://ndsa.org/activities/levels-of-digital-preservation/" TargetMode="External"/><Relationship Id="rId70" Type="http://schemas.openxmlformats.org/officeDocument/2006/relationships/hyperlink" Target="https://www.archives.org.uk/resources" TargetMode="External"/><Relationship Id="rId91" Type="http://schemas.openxmlformats.org/officeDocument/2006/relationships/hyperlink" Target="https://www.nationalmuseums.org.uk/what-we-do/contributing-sector/cultural-property/spoliation/" TargetMode="External"/><Relationship Id="rId145" Type="http://schemas.openxmlformats.org/officeDocument/2006/relationships/hyperlink" Target="https://diagram.nationalarchives.gov.uk/" TargetMode="External"/><Relationship Id="rId166" Type="http://schemas.openxmlformats.org/officeDocument/2006/relationships/hyperlink" Target="https://www.arts.ac.uk/__data/assets/pdf_file/0023/359321/4_Barokka_compressed.pdf" TargetMode="External"/><Relationship Id="rId1" Type="http://schemas.openxmlformats.org/officeDocument/2006/relationships/customXml" Target="../customXml/item1.xml"/><Relationship Id="rId28" Type="http://schemas.openxmlformats.org/officeDocument/2006/relationships/hyperlink" Target="https://www.archives.org.uk/diversity-allies-blogs" TargetMode="External"/><Relationship Id="rId49" Type="http://schemas.openxmlformats.org/officeDocument/2006/relationships/hyperlink" Target="https://www.dpconline.org/digipres/implement-digipres/dpc-ram" TargetMode="External"/><Relationship Id="rId114" Type="http://schemas.openxmlformats.org/officeDocument/2006/relationships/hyperlink" Target="https://www.dpconline.org/digipres/implement-digipres/dpc-ram" TargetMode="External"/><Relationship Id="rId60" Type="http://schemas.openxmlformats.org/officeDocument/2006/relationships/hyperlink" Target="https://www.dsc.org.uk/category/finance-law/finance/" TargetMode="External"/><Relationship Id="rId81" Type="http://schemas.openxmlformats.org/officeDocument/2006/relationships/hyperlink" Target="https://nationalarchives.gov.uk/documents/archives/collection-development-tools-and-guidance.pdf" TargetMode="External"/><Relationship Id="rId135" Type="http://schemas.openxmlformats.org/officeDocument/2006/relationships/hyperlink" Target="http://www.nationalarchives.gov.uk/about/our-role/collection-care/heritage-science-research-and-development/" TargetMode="External"/><Relationship Id="rId156" Type="http://schemas.openxmlformats.org/officeDocument/2006/relationships/hyperlink" Target="https://historicengland.org.uk/services-skills/training-skills/heritageskills-cpd/inclusion/" TargetMode="External"/><Relationship Id="rId177" Type="http://schemas.openxmlformats.org/officeDocument/2006/relationships/hyperlink" Target="https://www.heritagefund.org.uk/funding/good-practice-guidance/inclusion"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legislation.gov.uk/ukpga/1993/38/contents"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39307DB-B87F-4EFD-84D7-1F28ACF9058E}"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9B43236C-0AC6-4FEB-8BCF-8BD542BCEEE4}">
      <dgm:prSet phldrT="[Text]"/>
      <dgm:spPr/>
      <dgm:t>
        <a:bodyPr/>
        <a:lstStyle/>
        <a:p>
          <a:r>
            <a:rPr lang="en-GB"/>
            <a:t>Mission of Governing Body</a:t>
          </a:r>
        </a:p>
      </dgm:t>
    </dgm:pt>
    <dgm:pt modelId="{B5A6F7AF-BC33-4694-9CCF-D188A2FDC725}" type="parTrans" cxnId="{B641025B-854B-40D3-B3AD-261ACA44396B}">
      <dgm:prSet/>
      <dgm:spPr/>
      <dgm:t>
        <a:bodyPr/>
        <a:lstStyle/>
        <a:p>
          <a:endParaRPr lang="en-GB"/>
        </a:p>
      </dgm:t>
    </dgm:pt>
    <dgm:pt modelId="{37A4FB26-BE88-4635-B270-7020CD87967E}" type="sibTrans" cxnId="{B641025B-854B-40D3-B3AD-261ACA44396B}">
      <dgm:prSet/>
      <dgm:spPr/>
      <dgm:t>
        <a:bodyPr/>
        <a:lstStyle/>
        <a:p>
          <a:endParaRPr lang="en-GB"/>
        </a:p>
      </dgm:t>
    </dgm:pt>
    <dgm:pt modelId="{D1DE00D1-500C-4EB5-BBA6-2C15F69AFB9D}">
      <dgm:prSet phldrT="[Text]"/>
      <dgm:spPr/>
      <dgm:t>
        <a:bodyPr/>
        <a:lstStyle/>
        <a:p>
          <a:r>
            <a:rPr lang="en-GB"/>
            <a:t>Mission and Values of Archive Service</a:t>
          </a:r>
        </a:p>
      </dgm:t>
    </dgm:pt>
    <dgm:pt modelId="{1CD28306-BE5E-4489-86A7-774BA3A69DE3}" type="parTrans" cxnId="{96BA58F4-9464-44FA-A1A2-56DACBF46B86}">
      <dgm:prSet/>
      <dgm:spPr/>
      <dgm:t>
        <a:bodyPr/>
        <a:lstStyle/>
        <a:p>
          <a:endParaRPr lang="en-GB"/>
        </a:p>
      </dgm:t>
    </dgm:pt>
    <dgm:pt modelId="{A91BEBC6-9DEC-47D0-AD75-936B4EDD5646}" type="sibTrans" cxnId="{96BA58F4-9464-44FA-A1A2-56DACBF46B86}">
      <dgm:prSet/>
      <dgm:spPr/>
      <dgm:t>
        <a:bodyPr/>
        <a:lstStyle/>
        <a:p>
          <a:endParaRPr lang="en-GB"/>
        </a:p>
      </dgm:t>
    </dgm:pt>
    <dgm:pt modelId="{1AD3BDA6-1193-4BDA-9319-54843D3CBBB8}">
      <dgm:prSet phldrT="[Text]"/>
      <dgm:spPr/>
      <dgm:t>
        <a:bodyPr/>
        <a:lstStyle/>
        <a:p>
          <a:r>
            <a:rPr lang="en-GB"/>
            <a:t>Collections management policy</a:t>
          </a:r>
        </a:p>
      </dgm:t>
    </dgm:pt>
    <dgm:pt modelId="{D62882EF-BC1D-4EAC-BAE8-F6419B86B5D9}" type="parTrans" cxnId="{3B701A5C-CEFD-4AA5-A17C-96DF5CA84521}">
      <dgm:prSet/>
      <dgm:spPr/>
      <dgm:t>
        <a:bodyPr/>
        <a:lstStyle/>
        <a:p>
          <a:endParaRPr lang="en-GB"/>
        </a:p>
      </dgm:t>
    </dgm:pt>
    <dgm:pt modelId="{12FE0C1E-F364-4509-970A-4ABCA4D38F95}" type="sibTrans" cxnId="{3B701A5C-CEFD-4AA5-A17C-96DF5CA84521}">
      <dgm:prSet/>
      <dgm:spPr/>
      <dgm:t>
        <a:bodyPr/>
        <a:lstStyle/>
        <a:p>
          <a:endParaRPr lang="en-GB"/>
        </a:p>
      </dgm:t>
    </dgm:pt>
    <dgm:pt modelId="{CF7E2B50-0EF8-480B-B4E6-3675FCA943F0}">
      <dgm:prSet phldrT="[Text]"/>
      <dgm:spPr/>
      <dgm:t>
        <a:bodyPr/>
        <a:lstStyle/>
        <a:p>
          <a:r>
            <a:rPr lang="en-GB"/>
            <a:t>Collections Development policies, plans and procedures</a:t>
          </a:r>
        </a:p>
      </dgm:t>
    </dgm:pt>
    <dgm:pt modelId="{C2D23A61-2C4C-4C27-950E-60BF56FDFB37}" type="parTrans" cxnId="{AEB56FB6-6BB5-4A40-8FD8-6022E38E9A4A}">
      <dgm:prSet/>
      <dgm:spPr/>
      <dgm:t>
        <a:bodyPr/>
        <a:lstStyle/>
        <a:p>
          <a:endParaRPr lang="en-GB"/>
        </a:p>
      </dgm:t>
    </dgm:pt>
    <dgm:pt modelId="{18C2E968-883A-401B-8BEC-1D57F3477A24}" type="sibTrans" cxnId="{AEB56FB6-6BB5-4A40-8FD8-6022E38E9A4A}">
      <dgm:prSet/>
      <dgm:spPr/>
      <dgm:t>
        <a:bodyPr/>
        <a:lstStyle/>
        <a:p>
          <a:endParaRPr lang="en-GB"/>
        </a:p>
      </dgm:t>
    </dgm:pt>
    <dgm:pt modelId="{AF456306-A2C4-4503-B4E0-4FCE2186077A}">
      <dgm:prSet phldrT="[Text]"/>
      <dgm:spPr/>
      <dgm:t>
        <a:bodyPr/>
        <a:lstStyle/>
        <a:p>
          <a:r>
            <a:rPr lang="en-GB"/>
            <a:t>Collections information</a:t>
          </a:r>
        </a:p>
        <a:p>
          <a:r>
            <a:rPr lang="en-GB"/>
            <a:t>policies, plans and procedures</a:t>
          </a:r>
        </a:p>
      </dgm:t>
    </dgm:pt>
    <dgm:pt modelId="{E4F1F364-475B-4B15-932A-150D39514394}" type="parTrans" cxnId="{AAD49D34-65FC-4C47-B766-9A16733D6CBD}">
      <dgm:prSet/>
      <dgm:spPr/>
      <dgm:t>
        <a:bodyPr/>
        <a:lstStyle/>
        <a:p>
          <a:endParaRPr lang="en-GB"/>
        </a:p>
      </dgm:t>
    </dgm:pt>
    <dgm:pt modelId="{C50BCFA2-A5D9-44BB-8FCB-10217B4EAA08}" type="sibTrans" cxnId="{AAD49D34-65FC-4C47-B766-9A16733D6CBD}">
      <dgm:prSet/>
      <dgm:spPr/>
      <dgm:t>
        <a:bodyPr/>
        <a:lstStyle/>
        <a:p>
          <a:endParaRPr lang="en-GB"/>
        </a:p>
      </dgm:t>
    </dgm:pt>
    <dgm:pt modelId="{33EF3D40-1796-411E-9534-129E066299A2}">
      <dgm:prSet phldrT="[Text]"/>
      <dgm:spPr/>
      <dgm:t>
        <a:bodyPr/>
        <a:lstStyle/>
        <a:p>
          <a:r>
            <a:rPr lang="en-GB"/>
            <a:t>Collections care and conservation policies, plans and procedures</a:t>
          </a:r>
        </a:p>
      </dgm:t>
    </dgm:pt>
    <dgm:pt modelId="{94350561-FF77-4789-AAD8-95D8988E3DF7}" type="parTrans" cxnId="{8A65B4C0-74C8-4280-BE4C-C2300D0471F5}">
      <dgm:prSet/>
      <dgm:spPr/>
      <dgm:t>
        <a:bodyPr/>
        <a:lstStyle/>
        <a:p>
          <a:endParaRPr lang="en-GB"/>
        </a:p>
      </dgm:t>
    </dgm:pt>
    <dgm:pt modelId="{C8073EBB-F4D1-49DC-9C0F-F1DC38416F7A}" type="sibTrans" cxnId="{8A65B4C0-74C8-4280-BE4C-C2300D0471F5}">
      <dgm:prSet/>
      <dgm:spPr/>
      <dgm:t>
        <a:bodyPr/>
        <a:lstStyle/>
        <a:p>
          <a:endParaRPr lang="en-GB"/>
        </a:p>
      </dgm:t>
    </dgm:pt>
    <dgm:pt modelId="{9302C9E8-D509-47CB-A455-91B79F2344D0}">
      <dgm:prSet phldrT="[Text]"/>
      <dgm:spPr/>
      <dgm:t>
        <a:bodyPr/>
        <a:lstStyle/>
        <a:p>
          <a:r>
            <a:rPr lang="en-GB"/>
            <a:t>Collections Access and Engagement policies, plans and procedures</a:t>
          </a:r>
        </a:p>
      </dgm:t>
    </dgm:pt>
    <dgm:pt modelId="{1C14A7DD-8003-4AFD-BE03-4D1160DCF1EF}" type="parTrans" cxnId="{26A2C133-A007-4642-B97F-50A525B55CA1}">
      <dgm:prSet/>
      <dgm:spPr/>
      <dgm:t>
        <a:bodyPr/>
        <a:lstStyle/>
        <a:p>
          <a:endParaRPr lang="en-GB"/>
        </a:p>
      </dgm:t>
    </dgm:pt>
    <dgm:pt modelId="{7B2D4C25-8904-4508-9CBA-7D70B5DB639B}" type="sibTrans" cxnId="{26A2C133-A007-4642-B97F-50A525B55CA1}">
      <dgm:prSet/>
      <dgm:spPr/>
      <dgm:t>
        <a:bodyPr/>
        <a:lstStyle/>
        <a:p>
          <a:endParaRPr lang="en-GB"/>
        </a:p>
      </dgm:t>
    </dgm:pt>
    <dgm:pt modelId="{DD19E8AE-B28E-4D99-BAA9-0E75032DE7A2}" type="pres">
      <dgm:prSet presAssocID="{239307DB-B87F-4EFD-84D7-1F28ACF9058E}" presName="diagram" presStyleCnt="0">
        <dgm:presLayoutVars>
          <dgm:chPref val="1"/>
          <dgm:dir/>
          <dgm:animOne val="branch"/>
          <dgm:animLvl val="lvl"/>
          <dgm:resizeHandles val="exact"/>
        </dgm:presLayoutVars>
      </dgm:prSet>
      <dgm:spPr/>
    </dgm:pt>
    <dgm:pt modelId="{D0CB7DB0-D35B-4B84-A54A-985D491AB4A3}" type="pres">
      <dgm:prSet presAssocID="{9B43236C-0AC6-4FEB-8BCF-8BD542BCEEE4}" presName="root1" presStyleCnt="0"/>
      <dgm:spPr/>
    </dgm:pt>
    <dgm:pt modelId="{312A461E-8ADA-43E9-A9D1-972C963D4B31}" type="pres">
      <dgm:prSet presAssocID="{9B43236C-0AC6-4FEB-8BCF-8BD542BCEEE4}" presName="LevelOneTextNode" presStyleLbl="node0" presStyleIdx="0" presStyleCnt="1">
        <dgm:presLayoutVars>
          <dgm:chPref val="3"/>
        </dgm:presLayoutVars>
      </dgm:prSet>
      <dgm:spPr/>
    </dgm:pt>
    <dgm:pt modelId="{0716668C-19FF-4B0E-8C89-96638EC337DF}" type="pres">
      <dgm:prSet presAssocID="{9B43236C-0AC6-4FEB-8BCF-8BD542BCEEE4}" presName="level2hierChild" presStyleCnt="0"/>
      <dgm:spPr/>
    </dgm:pt>
    <dgm:pt modelId="{5C861CAC-CCE7-46F7-9528-577DF92895F0}" type="pres">
      <dgm:prSet presAssocID="{1CD28306-BE5E-4489-86A7-774BA3A69DE3}" presName="conn2-1" presStyleLbl="parChTrans1D2" presStyleIdx="0" presStyleCnt="1"/>
      <dgm:spPr/>
    </dgm:pt>
    <dgm:pt modelId="{CBF01D3D-BE78-479C-8A11-19B3718B68D1}" type="pres">
      <dgm:prSet presAssocID="{1CD28306-BE5E-4489-86A7-774BA3A69DE3}" presName="connTx" presStyleLbl="parChTrans1D2" presStyleIdx="0" presStyleCnt="1"/>
      <dgm:spPr/>
    </dgm:pt>
    <dgm:pt modelId="{D97F2327-4D97-44C4-9B29-C692D60CAA2D}" type="pres">
      <dgm:prSet presAssocID="{D1DE00D1-500C-4EB5-BBA6-2C15F69AFB9D}" presName="root2" presStyleCnt="0"/>
      <dgm:spPr/>
    </dgm:pt>
    <dgm:pt modelId="{851CF61F-69B2-4637-AF81-DB0294982B22}" type="pres">
      <dgm:prSet presAssocID="{D1DE00D1-500C-4EB5-BBA6-2C15F69AFB9D}" presName="LevelTwoTextNode" presStyleLbl="node2" presStyleIdx="0" presStyleCnt="1">
        <dgm:presLayoutVars>
          <dgm:chPref val="3"/>
        </dgm:presLayoutVars>
      </dgm:prSet>
      <dgm:spPr/>
    </dgm:pt>
    <dgm:pt modelId="{42A69D29-6C0C-46AE-88A1-117F1BA3FF6F}" type="pres">
      <dgm:prSet presAssocID="{D1DE00D1-500C-4EB5-BBA6-2C15F69AFB9D}" presName="level3hierChild" presStyleCnt="0"/>
      <dgm:spPr/>
    </dgm:pt>
    <dgm:pt modelId="{BEC2EB50-A25D-4641-A497-61B0622B466E}" type="pres">
      <dgm:prSet presAssocID="{D62882EF-BC1D-4EAC-BAE8-F6419B86B5D9}" presName="conn2-1" presStyleLbl="parChTrans1D3" presStyleIdx="0" presStyleCnt="1"/>
      <dgm:spPr/>
    </dgm:pt>
    <dgm:pt modelId="{F1385BAD-C8B5-4DEA-809D-CB5A22276DB8}" type="pres">
      <dgm:prSet presAssocID="{D62882EF-BC1D-4EAC-BAE8-F6419B86B5D9}" presName="connTx" presStyleLbl="parChTrans1D3" presStyleIdx="0" presStyleCnt="1"/>
      <dgm:spPr/>
    </dgm:pt>
    <dgm:pt modelId="{98E9AD9B-55F3-4D79-913F-6E88ACF43D26}" type="pres">
      <dgm:prSet presAssocID="{1AD3BDA6-1193-4BDA-9319-54843D3CBBB8}" presName="root2" presStyleCnt="0"/>
      <dgm:spPr/>
    </dgm:pt>
    <dgm:pt modelId="{37255C71-74CA-41C6-B941-0088F35EE3F5}" type="pres">
      <dgm:prSet presAssocID="{1AD3BDA6-1193-4BDA-9319-54843D3CBBB8}" presName="LevelTwoTextNode" presStyleLbl="node3" presStyleIdx="0" presStyleCnt="1">
        <dgm:presLayoutVars>
          <dgm:chPref val="3"/>
        </dgm:presLayoutVars>
      </dgm:prSet>
      <dgm:spPr/>
    </dgm:pt>
    <dgm:pt modelId="{A34AA50E-C2EB-40F2-BEC5-9164F417E624}" type="pres">
      <dgm:prSet presAssocID="{1AD3BDA6-1193-4BDA-9319-54843D3CBBB8}" presName="level3hierChild" presStyleCnt="0"/>
      <dgm:spPr/>
    </dgm:pt>
    <dgm:pt modelId="{6A62F854-1756-4794-920D-A2D4F2821EA1}" type="pres">
      <dgm:prSet presAssocID="{C2D23A61-2C4C-4C27-950E-60BF56FDFB37}" presName="conn2-1" presStyleLbl="parChTrans1D4" presStyleIdx="0" presStyleCnt="4"/>
      <dgm:spPr/>
    </dgm:pt>
    <dgm:pt modelId="{82CC1A32-431F-4917-8964-D837F5BE5E34}" type="pres">
      <dgm:prSet presAssocID="{C2D23A61-2C4C-4C27-950E-60BF56FDFB37}" presName="connTx" presStyleLbl="parChTrans1D4" presStyleIdx="0" presStyleCnt="4"/>
      <dgm:spPr/>
    </dgm:pt>
    <dgm:pt modelId="{9484EAF9-6AE5-4190-A9F2-9F752EE2EB7F}" type="pres">
      <dgm:prSet presAssocID="{CF7E2B50-0EF8-480B-B4E6-3675FCA943F0}" presName="root2" presStyleCnt="0"/>
      <dgm:spPr/>
    </dgm:pt>
    <dgm:pt modelId="{FB300B58-CEC6-4A38-8603-4EC287617FB3}" type="pres">
      <dgm:prSet presAssocID="{CF7E2B50-0EF8-480B-B4E6-3675FCA943F0}" presName="LevelTwoTextNode" presStyleLbl="node4" presStyleIdx="0" presStyleCnt="4">
        <dgm:presLayoutVars>
          <dgm:chPref val="3"/>
        </dgm:presLayoutVars>
      </dgm:prSet>
      <dgm:spPr/>
    </dgm:pt>
    <dgm:pt modelId="{F7F34B18-F101-4023-AD86-F52929E3DF77}" type="pres">
      <dgm:prSet presAssocID="{CF7E2B50-0EF8-480B-B4E6-3675FCA943F0}" presName="level3hierChild" presStyleCnt="0"/>
      <dgm:spPr/>
    </dgm:pt>
    <dgm:pt modelId="{8C168C96-376E-4062-B546-46C1AD06092A}" type="pres">
      <dgm:prSet presAssocID="{E4F1F364-475B-4B15-932A-150D39514394}" presName="conn2-1" presStyleLbl="parChTrans1D4" presStyleIdx="1" presStyleCnt="4"/>
      <dgm:spPr/>
    </dgm:pt>
    <dgm:pt modelId="{4EFB3B6D-1C07-45C1-B145-BDE820FF2A67}" type="pres">
      <dgm:prSet presAssocID="{E4F1F364-475B-4B15-932A-150D39514394}" presName="connTx" presStyleLbl="parChTrans1D4" presStyleIdx="1" presStyleCnt="4"/>
      <dgm:spPr/>
    </dgm:pt>
    <dgm:pt modelId="{A7F32FA7-6270-4B76-8721-8DB16A7C2124}" type="pres">
      <dgm:prSet presAssocID="{AF456306-A2C4-4503-B4E0-4FCE2186077A}" presName="root2" presStyleCnt="0"/>
      <dgm:spPr/>
    </dgm:pt>
    <dgm:pt modelId="{F698A6A0-E2A8-4218-B7A2-6265E6A8BFDB}" type="pres">
      <dgm:prSet presAssocID="{AF456306-A2C4-4503-B4E0-4FCE2186077A}" presName="LevelTwoTextNode" presStyleLbl="node4" presStyleIdx="1" presStyleCnt="4">
        <dgm:presLayoutVars>
          <dgm:chPref val="3"/>
        </dgm:presLayoutVars>
      </dgm:prSet>
      <dgm:spPr/>
    </dgm:pt>
    <dgm:pt modelId="{6FFA8E94-61AD-44D8-9CAB-56973D7A1C21}" type="pres">
      <dgm:prSet presAssocID="{AF456306-A2C4-4503-B4E0-4FCE2186077A}" presName="level3hierChild" presStyleCnt="0"/>
      <dgm:spPr/>
    </dgm:pt>
    <dgm:pt modelId="{121C8E78-44EC-46B7-A3C6-4212B78CA1C6}" type="pres">
      <dgm:prSet presAssocID="{94350561-FF77-4789-AAD8-95D8988E3DF7}" presName="conn2-1" presStyleLbl="parChTrans1D4" presStyleIdx="2" presStyleCnt="4"/>
      <dgm:spPr/>
    </dgm:pt>
    <dgm:pt modelId="{D51F3380-8A6D-435E-8C57-D8D73B98A7B2}" type="pres">
      <dgm:prSet presAssocID="{94350561-FF77-4789-AAD8-95D8988E3DF7}" presName="connTx" presStyleLbl="parChTrans1D4" presStyleIdx="2" presStyleCnt="4"/>
      <dgm:spPr/>
    </dgm:pt>
    <dgm:pt modelId="{AAEA2710-A88F-443E-AAFE-23A930268B88}" type="pres">
      <dgm:prSet presAssocID="{33EF3D40-1796-411E-9534-129E066299A2}" presName="root2" presStyleCnt="0"/>
      <dgm:spPr/>
    </dgm:pt>
    <dgm:pt modelId="{564C6D6C-B2D3-4783-9373-D3DBBDAB5AC6}" type="pres">
      <dgm:prSet presAssocID="{33EF3D40-1796-411E-9534-129E066299A2}" presName="LevelTwoTextNode" presStyleLbl="node4" presStyleIdx="2" presStyleCnt="4">
        <dgm:presLayoutVars>
          <dgm:chPref val="3"/>
        </dgm:presLayoutVars>
      </dgm:prSet>
      <dgm:spPr/>
    </dgm:pt>
    <dgm:pt modelId="{EA4FAC87-6809-43DD-8567-C267B1B6BC16}" type="pres">
      <dgm:prSet presAssocID="{33EF3D40-1796-411E-9534-129E066299A2}" presName="level3hierChild" presStyleCnt="0"/>
      <dgm:spPr/>
    </dgm:pt>
    <dgm:pt modelId="{C89602B3-9565-4956-91F5-6E90421CF4BE}" type="pres">
      <dgm:prSet presAssocID="{1C14A7DD-8003-4AFD-BE03-4D1160DCF1EF}" presName="conn2-1" presStyleLbl="parChTrans1D4" presStyleIdx="3" presStyleCnt="4"/>
      <dgm:spPr/>
    </dgm:pt>
    <dgm:pt modelId="{972D2A7A-604F-43E2-AB1E-CAB500850B51}" type="pres">
      <dgm:prSet presAssocID="{1C14A7DD-8003-4AFD-BE03-4D1160DCF1EF}" presName="connTx" presStyleLbl="parChTrans1D4" presStyleIdx="3" presStyleCnt="4"/>
      <dgm:spPr/>
    </dgm:pt>
    <dgm:pt modelId="{1690626B-9121-4397-AA3B-0C24176E5390}" type="pres">
      <dgm:prSet presAssocID="{9302C9E8-D509-47CB-A455-91B79F2344D0}" presName="root2" presStyleCnt="0"/>
      <dgm:spPr/>
    </dgm:pt>
    <dgm:pt modelId="{A53E3AAF-BA88-4EBF-A063-F787653FD7DC}" type="pres">
      <dgm:prSet presAssocID="{9302C9E8-D509-47CB-A455-91B79F2344D0}" presName="LevelTwoTextNode" presStyleLbl="node4" presStyleIdx="3" presStyleCnt="4">
        <dgm:presLayoutVars>
          <dgm:chPref val="3"/>
        </dgm:presLayoutVars>
      </dgm:prSet>
      <dgm:spPr/>
    </dgm:pt>
    <dgm:pt modelId="{FE4103B8-0149-4089-8AFD-D2B864C52B68}" type="pres">
      <dgm:prSet presAssocID="{9302C9E8-D509-47CB-A455-91B79F2344D0}" presName="level3hierChild" presStyleCnt="0"/>
      <dgm:spPr/>
    </dgm:pt>
  </dgm:ptLst>
  <dgm:cxnLst>
    <dgm:cxn modelId="{5352BC03-1554-4D1E-969B-9936D00B783B}" type="presOf" srcId="{D62882EF-BC1D-4EAC-BAE8-F6419B86B5D9}" destId="{F1385BAD-C8B5-4DEA-809D-CB5A22276DB8}" srcOrd="1" destOrd="0" presId="urn:microsoft.com/office/officeart/2005/8/layout/hierarchy2"/>
    <dgm:cxn modelId="{249DB80B-C916-464D-835C-8CDE9B8DE67E}" type="presOf" srcId="{1C14A7DD-8003-4AFD-BE03-4D1160DCF1EF}" destId="{972D2A7A-604F-43E2-AB1E-CAB500850B51}" srcOrd="1" destOrd="0" presId="urn:microsoft.com/office/officeart/2005/8/layout/hierarchy2"/>
    <dgm:cxn modelId="{7E3F1112-91E5-4FCE-95CD-AC4E86BEED6E}" type="presOf" srcId="{E4F1F364-475B-4B15-932A-150D39514394}" destId="{4EFB3B6D-1C07-45C1-B145-BDE820FF2A67}" srcOrd="1" destOrd="0" presId="urn:microsoft.com/office/officeart/2005/8/layout/hierarchy2"/>
    <dgm:cxn modelId="{8C1B9C16-AB6F-49E8-8168-5592D963DBC8}" type="presOf" srcId="{CF7E2B50-0EF8-480B-B4E6-3675FCA943F0}" destId="{FB300B58-CEC6-4A38-8603-4EC287617FB3}" srcOrd="0" destOrd="0" presId="urn:microsoft.com/office/officeart/2005/8/layout/hierarchy2"/>
    <dgm:cxn modelId="{26A2C133-A007-4642-B97F-50A525B55CA1}" srcId="{1AD3BDA6-1193-4BDA-9319-54843D3CBBB8}" destId="{9302C9E8-D509-47CB-A455-91B79F2344D0}" srcOrd="3" destOrd="0" parTransId="{1C14A7DD-8003-4AFD-BE03-4D1160DCF1EF}" sibTransId="{7B2D4C25-8904-4508-9CBA-7D70B5DB639B}"/>
    <dgm:cxn modelId="{AAD49D34-65FC-4C47-B766-9A16733D6CBD}" srcId="{1AD3BDA6-1193-4BDA-9319-54843D3CBBB8}" destId="{AF456306-A2C4-4503-B4E0-4FCE2186077A}" srcOrd="1" destOrd="0" parTransId="{E4F1F364-475B-4B15-932A-150D39514394}" sibTransId="{C50BCFA2-A5D9-44BB-8FCB-10217B4EAA08}"/>
    <dgm:cxn modelId="{9855DF37-C6D0-4FF7-A710-E268BAAA50DD}" type="presOf" srcId="{D62882EF-BC1D-4EAC-BAE8-F6419B86B5D9}" destId="{BEC2EB50-A25D-4641-A497-61B0622B466E}" srcOrd="0" destOrd="0" presId="urn:microsoft.com/office/officeart/2005/8/layout/hierarchy2"/>
    <dgm:cxn modelId="{C45D573B-85DA-4290-90E6-970B90996D0D}" type="presOf" srcId="{1C14A7DD-8003-4AFD-BE03-4D1160DCF1EF}" destId="{C89602B3-9565-4956-91F5-6E90421CF4BE}" srcOrd="0" destOrd="0" presId="urn:microsoft.com/office/officeart/2005/8/layout/hierarchy2"/>
    <dgm:cxn modelId="{837E8A3F-CDAC-4F6A-84F0-5C125B91CA61}" type="presOf" srcId="{9302C9E8-D509-47CB-A455-91B79F2344D0}" destId="{A53E3AAF-BA88-4EBF-A063-F787653FD7DC}" srcOrd="0" destOrd="0" presId="urn:microsoft.com/office/officeart/2005/8/layout/hierarchy2"/>
    <dgm:cxn modelId="{CF7F2640-6609-46B2-BF87-62E155577E1B}" type="presOf" srcId="{33EF3D40-1796-411E-9534-129E066299A2}" destId="{564C6D6C-B2D3-4783-9373-D3DBBDAB5AC6}" srcOrd="0" destOrd="0" presId="urn:microsoft.com/office/officeart/2005/8/layout/hierarchy2"/>
    <dgm:cxn modelId="{B641025B-854B-40D3-B3AD-261ACA44396B}" srcId="{239307DB-B87F-4EFD-84D7-1F28ACF9058E}" destId="{9B43236C-0AC6-4FEB-8BCF-8BD542BCEEE4}" srcOrd="0" destOrd="0" parTransId="{B5A6F7AF-BC33-4694-9CCF-D188A2FDC725}" sibTransId="{37A4FB26-BE88-4635-B270-7020CD87967E}"/>
    <dgm:cxn modelId="{3B701A5C-CEFD-4AA5-A17C-96DF5CA84521}" srcId="{D1DE00D1-500C-4EB5-BBA6-2C15F69AFB9D}" destId="{1AD3BDA6-1193-4BDA-9319-54843D3CBBB8}" srcOrd="0" destOrd="0" parTransId="{D62882EF-BC1D-4EAC-BAE8-F6419B86B5D9}" sibTransId="{12FE0C1E-F364-4509-970A-4ABCA4D38F95}"/>
    <dgm:cxn modelId="{424F0860-3842-425D-8F4A-65A405866C6C}" type="presOf" srcId="{C2D23A61-2C4C-4C27-950E-60BF56FDFB37}" destId="{6A62F854-1756-4794-920D-A2D4F2821EA1}" srcOrd="0" destOrd="0" presId="urn:microsoft.com/office/officeart/2005/8/layout/hierarchy2"/>
    <dgm:cxn modelId="{5B879550-555B-4CCD-8D4D-186BB0755E21}" type="presOf" srcId="{1AD3BDA6-1193-4BDA-9319-54843D3CBBB8}" destId="{37255C71-74CA-41C6-B941-0088F35EE3F5}" srcOrd="0" destOrd="0" presId="urn:microsoft.com/office/officeart/2005/8/layout/hierarchy2"/>
    <dgm:cxn modelId="{E06DB175-95AB-4258-A263-CB6423F46DAE}" type="presOf" srcId="{1CD28306-BE5E-4489-86A7-774BA3A69DE3}" destId="{5C861CAC-CCE7-46F7-9528-577DF92895F0}" srcOrd="0" destOrd="0" presId="urn:microsoft.com/office/officeart/2005/8/layout/hierarchy2"/>
    <dgm:cxn modelId="{7CFD2977-918E-41AA-981D-5E8B193FE562}" type="presOf" srcId="{94350561-FF77-4789-AAD8-95D8988E3DF7}" destId="{121C8E78-44EC-46B7-A3C6-4212B78CA1C6}" srcOrd="0" destOrd="0" presId="urn:microsoft.com/office/officeart/2005/8/layout/hierarchy2"/>
    <dgm:cxn modelId="{6BD9AA58-23CC-46D5-BFA9-DD4068DBEC35}" type="presOf" srcId="{239307DB-B87F-4EFD-84D7-1F28ACF9058E}" destId="{DD19E8AE-B28E-4D99-BAA9-0E75032DE7A2}" srcOrd="0" destOrd="0" presId="urn:microsoft.com/office/officeart/2005/8/layout/hierarchy2"/>
    <dgm:cxn modelId="{4F7BA381-5759-48DA-B17E-B3A70E3E210F}" type="presOf" srcId="{9B43236C-0AC6-4FEB-8BCF-8BD542BCEEE4}" destId="{312A461E-8ADA-43E9-A9D1-972C963D4B31}" srcOrd="0" destOrd="0" presId="urn:microsoft.com/office/officeart/2005/8/layout/hierarchy2"/>
    <dgm:cxn modelId="{C71AA995-1B30-4895-8DB0-4B3DD57F7C4F}" type="presOf" srcId="{C2D23A61-2C4C-4C27-950E-60BF56FDFB37}" destId="{82CC1A32-431F-4917-8964-D837F5BE5E34}" srcOrd="1" destOrd="0" presId="urn:microsoft.com/office/officeart/2005/8/layout/hierarchy2"/>
    <dgm:cxn modelId="{AEB56FB6-6BB5-4A40-8FD8-6022E38E9A4A}" srcId="{1AD3BDA6-1193-4BDA-9319-54843D3CBBB8}" destId="{CF7E2B50-0EF8-480B-B4E6-3675FCA943F0}" srcOrd="0" destOrd="0" parTransId="{C2D23A61-2C4C-4C27-950E-60BF56FDFB37}" sibTransId="{18C2E968-883A-401B-8BEC-1D57F3477A24}"/>
    <dgm:cxn modelId="{8A65B4C0-74C8-4280-BE4C-C2300D0471F5}" srcId="{1AD3BDA6-1193-4BDA-9319-54843D3CBBB8}" destId="{33EF3D40-1796-411E-9534-129E066299A2}" srcOrd="2" destOrd="0" parTransId="{94350561-FF77-4789-AAD8-95D8988E3DF7}" sibTransId="{C8073EBB-F4D1-49DC-9C0F-F1DC38416F7A}"/>
    <dgm:cxn modelId="{73AA82C2-D1D8-444B-93E9-05A672D4DEC7}" type="presOf" srcId="{D1DE00D1-500C-4EB5-BBA6-2C15F69AFB9D}" destId="{851CF61F-69B2-4637-AF81-DB0294982B22}" srcOrd="0" destOrd="0" presId="urn:microsoft.com/office/officeart/2005/8/layout/hierarchy2"/>
    <dgm:cxn modelId="{C1297DC8-D8CF-42D8-94EB-4799791B8724}" type="presOf" srcId="{AF456306-A2C4-4503-B4E0-4FCE2186077A}" destId="{F698A6A0-E2A8-4218-B7A2-6265E6A8BFDB}" srcOrd="0" destOrd="0" presId="urn:microsoft.com/office/officeart/2005/8/layout/hierarchy2"/>
    <dgm:cxn modelId="{432CB1E4-805B-46AF-9F17-F1FDA20BECBD}" type="presOf" srcId="{E4F1F364-475B-4B15-932A-150D39514394}" destId="{8C168C96-376E-4062-B546-46C1AD06092A}" srcOrd="0" destOrd="0" presId="urn:microsoft.com/office/officeart/2005/8/layout/hierarchy2"/>
    <dgm:cxn modelId="{96BA58F4-9464-44FA-A1A2-56DACBF46B86}" srcId="{9B43236C-0AC6-4FEB-8BCF-8BD542BCEEE4}" destId="{D1DE00D1-500C-4EB5-BBA6-2C15F69AFB9D}" srcOrd="0" destOrd="0" parTransId="{1CD28306-BE5E-4489-86A7-774BA3A69DE3}" sibTransId="{A91BEBC6-9DEC-47D0-AD75-936B4EDD5646}"/>
    <dgm:cxn modelId="{4BF78BF7-DA81-4483-BB54-C04B67E5550E}" type="presOf" srcId="{94350561-FF77-4789-AAD8-95D8988E3DF7}" destId="{D51F3380-8A6D-435E-8C57-D8D73B98A7B2}" srcOrd="1" destOrd="0" presId="urn:microsoft.com/office/officeart/2005/8/layout/hierarchy2"/>
    <dgm:cxn modelId="{22E389F9-1CA2-4BCB-BC7F-FE5F586386BA}" type="presOf" srcId="{1CD28306-BE5E-4489-86A7-774BA3A69DE3}" destId="{CBF01D3D-BE78-479C-8A11-19B3718B68D1}" srcOrd="1" destOrd="0" presId="urn:microsoft.com/office/officeart/2005/8/layout/hierarchy2"/>
    <dgm:cxn modelId="{CC6DF8C6-C2AC-4F53-A5AD-550AD1615CC1}" type="presParOf" srcId="{DD19E8AE-B28E-4D99-BAA9-0E75032DE7A2}" destId="{D0CB7DB0-D35B-4B84-A54A-985D491AB4A3}" srcOrd="0" destOrd="0" presId="urn:microsoft.com/office/officeart/2005/8/layout/hierarchy2"/>
    <dgm:cxn modelId="{8BBE01BF-DC5C-4E51-9DEF-A377E6D50DCC}" type="presParOf" srcId="{D0CB7DB0-D35B-4B84-A54A-985D491AB4A3}" destId="{312A461E-8ADA-43E9-A9D1-972C963D4B31}" srcOrd="0" destOrd="0" presId="urn:microsoft.com/office/officeart/2005/8/layout/hierarchy2"/>
    <dgm:cxn modelId="{EB7C9C96-FEF7-40DC-8C91-47273414A909}" type="presParOf" srcId="{D0CB7DB0-D35B-4B84-A54A-985D491AB4A3}" destId="{0716668C-19FF-4B0E-8C89-96638EC337DF}" srcOrd="1" destOrd="0" presId="urn:microsoft.com/office/officeart/2005/8/layout/hierarchy2"/>
    <dgm:cxn modelId="{77DEDCFA-6AB1-4CD2-85B0-0F02F466359D}" type="presParOf" srcId="{0716668C-19FF-4B0E-8C89-96638EC337DF}" destId="{5C861CAC-CCE7-46F7-9528-577DF92895F0}" srcOrd="0" destOrd="0" presId="urn:microsoft.com/office/officeart/2005/8/layout/hierarchy2"/>
    <dgm:cxn modelId="{F2EE2064-E5EB-4D25-90DA-BC3CF6BAD0E2}" type="presParOf" srcId="{5C861CAC-CCE7-46F7-9528-577DF92895F0}" destId="{CBF01D3D-BE78-479C-8A11-19B3718B68D1}" srcOrd="0" destOrd="0" presId="urn:microsoft.com/office/officeart/2005/8/layout/hierarchy2"/>
    <dgm:cxn modelId="{0325F0BA-CD47-4E42-A87D-6C26372FA519}" type="presParOf" srcId="{0716668C-19FF-4B0E-8C89-96638EC337DF}" destId="{D97F2327-4D97-44C4-9B29-C692D60CAA2D}" srcOrd="1" destOrd="0" presId="urn:microsoft.com/office/officeart/2005/8/layout/hierarchy2"/>
    <dgm:cxn modelId="{236021AB-746F-4ABB-A8C2-828415D356F8}" type="presParOf" srcId="{D97F2327-4D97-44C4-9B29-C692D60CAA2D}" destId="{851CF61F-69B2-4637-AF81-DB0294982B22}" srcOrd="0" destOrd="0" presId="urn:microsoft.com/office/officeart/2005/8/layout/hierarchy2"/>
    <dgm:cxn modelId="{5FCE1B13-C64D-4F63-88CA-C2EEBD43C929}" type="presParOf" srcId="{D97F2327-4D97-44C4-9B29-C692D60CAA2D}" destId="{42A69D29-6C0C-46AE-88A1-117F1BA3FF6F}" srcOrd="1" destOrd="0" presId="urn:microsoft.com/office/officeart/2005/8/layout/hierarchy2"/>
    <dgm:cxn modelId="{CCDBD9A6-DBC1-4FE1-923A-C014E0FA16A2}" type="presParOf" srcId="{42A69D29-6C0C-46AE-88A1-117F1BA3FF6F}" destId="{BEC2EB50-A25D-4641-A497-61B0622B466E}" srcOrd="0" destOrd="0" presId="urn:microsoft.com/office/officeart/2005/8/layout/hierarchy2"/>
    <dgm:cxn modelId="{B23EE0E2-83F8-4D6B-A18E-B126D69548B6}" type="presParOf" srcId="{BEC2EB50-A25D-4641-A497-61B0622B466E}" destId="{F1385BAD-C8B5-4DEA-809D-CB5A22276DB8}" srcOrd="0" destOrd="0" presId="urn:microsoft.com/office/officeart/2005/8/layout/hierarchy2"/>
    <dgm:cxn modelId="{2EC1C076-CF50-4ABB-A824-56314648F2C4}" type="presParOf" srcId="{42A69D29-6C0C-46AE-88A1-117F1BA3FF6F}" destId="{98E9AD9B-55F3-4D79-913F-6E88ACF43D26}" srcOrd="1" destOrd="0" presId="urn:microsoft.com/office/officeart/2005/8/layout/hierarchy2"/>
    <dgm:cxn modelId="{9DE26B3A-64AD-4BF1-B14B-0C9D5AB48298}" type="presParOf" srcId="{98E9AD9B-55F3-4D79-913F-6E88ACF43D26}" destId="{37255C71-74CA-41C6-B941-0088F35EE3F5}" srcOrd="0" destOrd="0" presId="urn:microsoft.com/office/officeart/2005/8/layout/hierarchy2"/>
    <dgm:cxn modelId="{31445769-7E26-4642-8A40-FCDD22BA1777}" type="presParOf" srcId="{98E9AD9B-55F3-4D79-913F-6E88ACF43D26}" destId="{A34AA50E-C2EB-40F2-BEC5-9164F417E624}" srcOrd="1" destOrd="0" presId="urn:microsoft.com/office/officeart/2005/8/layout/hierarchy2"/>
    <dgm:cxn modelId="{CA5BC088-C9DF-48E3-9E8D-D8A6DB3BBCBE}" type="presParOf" srcId="{A34AA50E-C2EB-40F2-BEC5-9164F417E624}" destId="{6A62F854-1756-4794-920D-A2D4F2821EA1}" srcOrd="0" destOrd="0" presId="urn:microsoft.com/office/officeart/2005/8/layout/hierarchy2"/>
    <dgm:cxn modelId="{C22DA7E8-9D82-4669-B392-4428848A94FE}" type="presParOf" srcId="{6A62F854-1756-4794-920D-A2D4F2821EA1}" destId="{82CC1A32-431F-4917-8964-D837F5BE5E34}" srcOrd="0" destOrd="0" presId="urn:microsoft.com/office/officeart/2005/8/layout/hierarchy2"/>
    <dgm:cxn modelId="{33DDAE27-4CC2-466E-A2BB-27AFFB4E11B6}" type="presParOf" srcId="{A34AA50E-C2EB-40F2-BEC5-9164F417E624}" destId="{9484EAF9-6AE5-4190-A9F2-9F752EE2EB7F}" srcOrd="1" destOrd="0" presId="urn:microsoft.com/office/officeart/2005/8/layout/hierarchy2"/>
    <dgm:cxn modelId="{32B9942F-DA06-4ACA-B27E-A5BE2198BBB1}" type="presParOf" srcId="{9484EAF9-6AE5-4190-A9F2-9F752EE2EB7F}" destId="{FB300B58-CEC6-4A38-8603-4EC287617FB3}" srcOrd="0" destOrd="0" presId="urn:microsoft.com/office/officeart/2005/8/layout/hierarchy2"/>
    <dgm:cxn modelId="{DBE2DAF5-044A-44E6-8597-2C4374DE953E}" type="presParOf" srcId="{9484EAF9-6AE5-4190-A9F2-9F752EE2EB7F}" destId="{F7F34B18-F101-4023-AD86-F52929E3DF77}" srcOrd="1" destOrd="0" presId="urn:microsoft.com/office/officeart/2005/8/layout/hierarchy2"/>
    <dgm:cxn modelId="{50930AD4-A680-4BEE-B238-18F06F76AE8F}" type="presParOf" srcId="{A34AA50E-C2EB-40F2-BEC5-9164F417E624}" destId="{8C168C96-376E-4062-B546-46C1AD06092A}" srcOrd="2" destOrd="0" presId="urn:microsoft.com/office/officeart/2005/8/layout/hierarchy2"/>
    <dgm:cxn modelId="{60E7271C-1986-4B26-BD66-685813DAFA5E}" type="presParOf" srcId="{8C168C96-376E-4062-B546-46C1AD06092A}" destId="{4EFB3B6D-1C07-45C1-B145-BDE820FF2A67}" srcOrd="0" destOrd="0" presId="urn:microsoft.com/office/officeart/2005/8/layout/hierarchy2"/>
    <dgm:cxn modelId="{7FE88C85-9BD2-4AC2-896A-6A7AE17E0A33}" type="presParOf" srcId="{A34AA50E-C2EB-40F2-BEC5-9164F417E624}" destId="{A7F32FA7-6270-4B76-8721-8DB16A7C2124}" srcOrd="3" destOrd="0" presId="urn:microsoft.com/office/officeart/2005/8/layout/hierarchy2"/>
    <dgm:cxn modelId="{612D5EBF-CA53-4B18-B61E-80AAC198CF02}" type="presParOf" srcId="{A7F32FA7-6270-4B76-8721-8DB16A7C2124}" destId="{F698A6A0-E2A8-4218-B7A2-6265E6A8BFDB}" srcOrd="0" destOrd="0" presId="urn:microsoft.com/office/officeart/2005/8/layout/hierarchy2"/>
    <dgm:cxn modelId="{8F038213-78D6-45BD-9A2F-F1AD15277B05}" type="presParOf" srcId="{A7F32FA7-6270-4B76-8721-8DB16A7C2124}" destId="{6FFA8E94-61AD-44D8-9CAB-56973D7A1C21}" srcOrd="1" destOrd="0" presId="urn:microsoft.com/office/officeart/2005/8/layout/hierarchy2"/>
    <dgm:cxn modelId="{BDE3DF6E-DCD7-4B19-9D25-3A862D07AD57}" type="presParOf" srcId="{A34AA50E-C2EB-40F2-BEC5-9164F417E624}" destId="{121C8E78-44EC-46B7-A3C6-4212B78CA1C6}" srcOrd="4" destOrd="0" presId="urn:microsoft.com/office/officeart/2005/8/layout/hierarchy2"/>
    <dgm:cxn modelId="{C167BA7F-5231-4CC8-95A4-A08760A0F47F}" type="presParOf" srcId="{121C8E78-44EC-46B7-A3C6-4212B78CA1C6}" destId="{D51F3380-8A6D-435E-8C57-D8D73B98A7B2}" srcOrd="0" destOrd="0" presId="urn:microsoft.com/office/officeart/2005/8/layout/hierarchy2"/>
    <dgm:cxn modelId="{BB1F43E5-BE46-4A02-AD21-FA2A9BB2E36D}" type="presParOf" srcId="{A34AA50E-C2EB-40F2-BEC5-9164F417E624}" destId="{AAEA2710-A88F-443E-AAFE-23A930268B88}" srcOrd="5" destOrd="0" presId="urn:microsoft.com/office/officeart/2005/8/layout/hierarchy2"/>
    <dgm:cxn modelId="{F82A7B01-5C34-4561-989A-0B16171BBBB7}" type="presParOf" srcId="{AAEA2710-A88F-443E-AAFE-23A930268B88}" destId="{564C6D6C-B2D3-4783-9373-D3DBBDAB5AC6}" srcOrd="0" destOrd="0" presId="urn:microsoft.com/office/officeart/2005/8/layout/hierarchy2"/>
    <dgm:cxn modelId="{E8218A4D-1D18-4CEF-8A72-5648D9C52CF2}" type="presParOf" srcId="{AAEA2710-A88F-443E-AAFE-23A930268B88}" destId="{EA4FAC87-6809-43DD-8567-C267B1B6BC16}" srcOrd="1" destOrd="0" presId="urn:microsoft.com/office/officeart/2005/8/layout/hierarchy2"/>
    <dgm:cxn modelId="{2491BAF2-70CB-4EC0-BF22-579C83FA4FAA}" type="presParOf" srcId="{A34AA50E-C2EB-40F2-BEC5-9164F417E624}" destId="{C89602B3-9565-4956-91F5-6E90421CF4BE}" srcOrd="6" destOrd="0" presId="urn:microsoft.com/office/officeart/2005/8/layout/hierarchy2"/>
    <dgm:cxn modelId="{617A2FA0-762E-4704-9C57-08CAD604A544}" type="presParOf" srcId="{C89602B3-9565-4956-91F5-6E90421CF4BE}" destId="{972D2A7A-604F-43E2-AB1E-CAB500850B51}" srcOrd="0" destOrd="0" presId="urn:microsoft.com/office/officeart/2005/8/layout/hierarchy2"/>
    <dgm:cxn modelId="{369089CA-45E2-4408-AEA1-2038F1E068CA}" type="presParOf" srcId="{A34AA50E-C2EB-40F2-BEC5-9164F417E624}" destId="{1690626B-9121-4397-AA3B-0C24176E5390}" srcOrd="7" destOrd="0" presId="urn:microsoft.com/office/officeart/2005/8/layout/hierarchy2"/>
    <dgm:cxn modelId="{9663544E-A859-4B8D-8932-ECB850AA3523}" type="presParOf" srcId="{1690626B-9121-4397-AA3B-0C24176E5390}" destId="{A53E3AAF-BA88-4EBF-A063-F787653FD7DC}" srcOrd="0" destOrd="0" presId="urn:microsoft.com/office/officeart/2005/8/layout/hierarchy2"/>
    <dgm:cxn modelId="{CBE625A2-8920-4B7A-B8B5-1AC56734E94A}" type="presParOf" srcId="{1690626B-9121-4397-AA3B-0C24176E5390}" destId="{FE4103B8-0149-4089-8AFD-D2B864C52B68}" srcOrd="1" destOrd="0" presId="urn:microsoft.com/office/officeart/2005/8/layout/hierarchy2"/>
  </dgm:cxnLst>
  <dgm:bg/>
  <dgm:whole/>
  <dgm:extLst>
    <a:ext uri="http://schemas.microsoft.com/office/drawing/2008/diagram">
      <dsp:dataModelExt xmlns:dsp="http://schemas.microsoft.com/office/drawing/2008/diagram" relId="rId8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12A461E-8ADA-43E9-A9D1-972C963D4B31}">
      <dsp:nvSpPr>
        <dsp:cNvPr id="0" name=""/>
        <dsp:cNvSpPr/>
      </dsp:nvSpPr>
      <dsp:spPr>
        <a:xfrm>
          <a:off x="1387" y="1452726"/>
          <a:ext cx="1066144" cy="5330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Mission of Governing Body</a:t>
          </a:r>
        </a:p>
      </dsp:txBody>
      <dsp:txXfrm>
        <a:off x="17000" y="1468339"/>
        <a:ext cx="1034918" cy="501846"/>
      </dsp:txXfrm>
    </dsp:sp>
    <dsp:sp modelId="{5C861CAC-CCE7-46F7-9528-577DF92895F0}">
      <dsp:nvSpPr>
        <dsp:cNvPr id="0" name=""/>
        <dsp:cNvSpPr/>
      </dsp:nvSpPr>
      <dsp:spPr>
        <a:xfrm>
          <a:off x="1067531" y="1705309"/>
          <a:ext cx="426457" cy="27905"/>
        </a:xfrm>
        <a:custGeom>
          <a:avLst/>
          <a:gdLst/>
          <a:ahLst/>
          <a:cxnLst/>
          <a:rect l="0" t="0" r="0" b="0"/>
          <a:pathLst>
            <a:path>
              <a:moveTo>
                <a:pt x="0" y="13952"/>
              </a:moveTo>
              <a:lnTo>
                <a:pt x="426457" y="1395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270099" y="1708601"/>
        <a:ext cx="21322" cy="21322"/>
      </dsp:txXfrm>
    </dsp:sp>
    <dsp:sp modelId="{851CF61F-69B2-4637-AF81-DB0294982B22}">
      <dsp:nvSpPr>
        <dsp:cNvPr id="0" name=""/>
        <dsp:cNvSpPr/>
      </dsp:nvSpPr>
      <dsp:spPr>
        <a:xfrm>
          <a:off x="1493989" y="1452726"/>
          <a:ext cx="1066144" cy="5330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Mission and Values of Archive Service</a:t>
          </a:r>
        </a:p>
      </dsp:txBody>
      <dsp:txXfrm>
        <a:off x="1509602" y="1468339"/>
        <a:ext cx="1034918" cy="501846"/>
      </dsp:txXfrm>
    </dsp:sp>
    <dsp:sp modelId="{BEC2EB50-A25D-4641-A497-61B0622B466E}">
      <dsp:nvSpPr>
        <dsp:cNvPr id="0" name=""/>
        <dsp:cNvSpPr/>
      </dsp:nvSpPr>
      <dsp:spPr>
        <a:xfrm>
          <a:off x="2560133" y="1705309"/>
          <a:ext cx="426457" cy="27905"/>
        </a:xfrm>
        <a:custGeom>
          <a:avLst/>
          <a:gdLst/>
          <a:ahLst/>
          <a:cxnLst/>
          <a:rect l="0" t="0" r="0" b="0"/>
          <a:pathLst>
            <a:path>
              <a:moveTo>
                <a:pt x="0" y="13952"/>
              </a:moveTo>
              <a:lnTo>
                <a:pt x="426457" y="1395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762701" y="1708601"/>
        <a:ext cx="21322" cy="21322"/>
      </dsp:txXfrm>
    </dsp:sp>
    <dsp:sp modelId="{37255C71-74CA-41C6-B941-0088F35EE3F5}">
      <dsp:nvSpPr>
        <dsp:cNvPr id="0" name=""/>
        <dsp:cNvSpPr/>
      </dsp:nvSpPr>
      <dsp:spPr>
        <a:xfrm>
          <a:off x="2986591" y="1452726"/>
          <a:ext cx="1066144" cy="5330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Collections management policy</a:t>
          </a:r>
        </a:p>
      </dsp:txBody>
      <dsp:txXfrm>
        <a:off x="3002204" y="1468339"/>
        <a:ext cx="1034918" cy="501846"/>
      </dsp:txXfrm>
    </dsp:sp>
    <dsp:sp modelId="{6A62F854-1756-4794-920D-A2D4F2821EA1}">
      <dsp:nvSpPr>
        <dsp:cNvPr id="0" name=""/>
        <dsp:cNvSpPr/>
      </dsp:nvSpPr>
      <dsp:spPr>
        <a:xfrm rot="17692822">
          <a:off x="3759151" y="1245535"/>
          <a:ext cx="1013625" cy="27905"/>
        </a:xfrm>
        <a:custGeom>
          <a:avLst/>
          <a:gdLst/>
          <a:ahLst/>
          <a:cxnLst/>
          <a:rect l="0" t="0" r="0" b="0"/>
          <a:pathLst>
            <a:path>
              <a:moveTo>
                <a:pt x="0" y="13952"/>
              </a:moveTo>
              <a:lnTo>
                <a:pt x="1013625" y="1395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4240623" y="1234147"/>
        <a:ext cx="50681" cy="50681"/>
      </dsp:txXfrm>
    </dsp:sp>
    <dsp:sp modelId="{FB300B58-CEC6-4A38-8603-4EC287617FB3}">
      <dsp:nvSpPr>
        <dsp:cNvPr id="0" name=""/>
        <dsp:cNvSpPr/>
      </dsp:nvSpPr>
      <dsp:spPr>
        <a:xfrm>
          <a:off x="4479193" y="533177"/>
          <a:ext cx="1066144" cy="5330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Collections Development policies, plans and procedures</a:t>
          </a:r>
        </a:p>
      </dsp:txBody>
      <dsp:txXfrm>
        <a:off x="4494806" y="548790"/>
        <a:ext cx="1034918" cy="501846"/>
      </dsp:txXfrm>
    </dsp:sp>
    <dsp:sp modelId="{8C168C96-376E-4062-B546-46C1AD06092A}">
      <dsp:nvSpPr>
        <dsp:cNvPr id="0" name=""/>
        <dsp:cNvSpPr/>
      </dsp:nvSpPr>
      <dsp:spPr>
        <a:xfrm rot="19457599">
          <a:off x="4003372" y="1552051"/>
          <a:ext cx="525184" cy="27905"/>
        </a:xfrm>
        <a:custGeom>
          <a:avLst/>
          <a:gdLst/>
          <a:ahLst/>
          <a:cxnLst/>
          <a:rect l="0" t="0" r="0" b="0"/>
          <a:pathLst>
            <a:path>
              <a:moveTo>
                <a:pt x="0" y="13952"/>
              </a:moveTo>
              <a:lnTo>
                <a:pt x="525184" y="1395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4252834" y="1552874"/>
        <a:ext cx="26259" cy="26259"/>
      </dsp:txXfrm>
    </dsp:sp>
    <dsp:sp modelId="{F698A6A0-E2A8-4218-B7A2-6265E6A8BFDB}">
      <dsp:nvSpPr>
        <dsp:cNvPr id="0" name=""/>
        <dsp:cNvSpPr/>
      </dsp:nvSpPr>
      <dsp:spPr>
        <a:xfrm>
          <a:off x="4479193" y="1146209"/>
          <a:ext cx="1066144" cy="5330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Collections information</a:t>
          </a:r>
        </a:p>
        <a:p>
          <a:pPr marL="0" lvl="0" indent="0" algn="ctr" defTabSz="355600">
            <a:lnSpc>
              <a:spcPct val="90000"/>
            </a:lnSpc>
            <a:spcBef>
              <a:spcPct val="0"/>
            </a:spcBef>
            <a:spcAft>
              <a:spcPct val="35000"/>
            </a:spcAft>
            <a:buNone/>
          </a:pPr>
          <a:r>
            <a:rPr lang="en-GB" sz="800" kern="1200"/>
            <a:t>policies, plans and procedures</a:t>
          </a:r>
        </a:p>
      </dsp:txBody>
      <dsp:txXfrm>
        <a:off x="4494806" y="1161822"/>
        <a:ext cx="1034918" cy="501846"/>
      </dsp:txXfrm>
    </dsp:sp>
    <dsp:sp modelId="{121C8E78-44EC-46B7-A3C6-4212B78CA1C6}">
      <dsp:nvSpPr>
        <dsp:cNvPr id="0" name=""/>
        <dsp:cNvSpPr/>
      </dsp:nvSpPr>
      <dsp:spPr>
        <a:xfrm rot="2142401">
          <a:off x="4003372" y="1858568"/>
          <a:ext cx="525184" cy="27905"/>
        </a:xfrm>
        <a:custGeom>
          <a:avLst/>
          <a:gdLst/>
          <a:ahLst/>
          <a:cxnLst/>
          <a:rect l="0" t="0" r="0" b="0"/>
          <a:pathLst>
            <a:path>
              <a:moveTo>
                <a:pt x="0" y="13952"/>
              </a:moveTo>
              <a:lnTo>
                <a:pt x="525184" y="1395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4252834" y="1859391"/>
        <a:ext cx="26259" cy="26259"/>
      </dsp:txXfrm>
    </dsp:sp>
    <dsp:sp modelId="{564C6D6C-B2D3-4783-9373-D3DBBDAB5AC6}">
      <dsp:nvSpPr>
        <dsp:cNvPr id="0" name=""/>
        <dsp:cNvSpPr/>
      </dsp:nvSpPr>
      <dsp:spPr>
        <a:xfrm>
          <a:off x="4479193" y="1759242"/>
          <a:ext cx="1066144" cy="5330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Collections care and conservation policies, plans and procedures</a:t>
          </a:r>
        </a:p>
      </dsp:txBody>
      <dsp:txXfrm>
        <a:off x="4494806" y="1774855"/>
        <a:ext cx="1034918" cy="501846"/>
      </dsp:txXfrm>
    </dsp:sp>
    <dsp:sp modelId="{C89602B3-9565-4956-91F5-6E90421CF4BE}">
      <dsp:nvSpPr>
        <dsp:cNvPr id="0" name=""/>
        <dsp:cNvSpPr/>
      </dsp:nvSpPr>
      <dsp:spPr>
        <a:xfrm rot="3907178">
          <a:off x="3759151" y="2165084"/>
          <a:ext cx="1013625" cy="27905"/>
        </a:xfrm>
        <a:custGeom>
          <a:avLst/>
          <a:gdLst/>
          <a:ahLst/>
          <a:cxnLst/>
          <a:rect l="0" t="0" r="0" b="0"/>
          <a:pathLst>
            <a:path>
              <a:moveTo>
                <a:pt x="0" y="13952"/>
              </a:moveTo>
              <a:lnTo>
                <a:pt x="1013625" y="1395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4240623" y="2153696"/>
        <a:ext cx="50681" cy="50681"/>
      </dsp:txXfrm>
    </dsp:sp>
    <dsp:sp modelId="{A53E3AAF-BA88-4EBF-A063-F787653FD7DC}">
      <dsp:nvSpPr>
        <dsp:cNvPr id="0" name=""/>
        <dsp:cNvSpPr/>
      </dsp:nvSpPr>
      <dsp:spPr>
        <a:xfrm>
          <a:off x="4479193" y="2372275"/>
          <a:ext cx="1066144" cy="5330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Collections Access and Engagement policies, plans and procedures</a:t>
          </a:r>
        </a:p>
      </dsp:txBody>
      <dsp:txXfrm>
        <a:off x="4494806" y="2387888"/>
        <a:ext cx="1034918" cy="501846"/>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accreditation">
      <a:dk1>
        <a:sysClr val="windowText" lastClr="000000"/>
      </a:dk1>
      <a:lt1>
        <a:sysClr val="window" lastClr="FFFFFF"/>
      </a:lt1>
      <a:dk2>
        <a:srgbClr val="A59E94"/>
      </a:dk2>
      <a:lt2>
        <a:srgbClr val="FFFFFF"/>
      </a:lt2>
      <a:accent1>
        <a:srgbClr val="CE0F69"/>
      </a:accent1>
      <a:accent2>
        <a:srgbClr val="68478D"/>
      </a:accent2>
      <a:accent3>
        <a:srgbClr val="2DCCD3"/>
      </a:accent3>
      <a:accent4>
        <a:srgbClr val="546223"/>
      </a:accent4>
      <a:accent5>
        <a:srgbClr val="84BD00"/>
      </a:accent5>
      <a:accent6>
        <a:srgbClr val="E87722"/>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324737-659F-4590-AF78-3553732F7C2D}">
  <ds:schemaRefs>
    <ds:schemaRef ds:uri="http://schemas.openxmlformats.org/officeDocument/2006/bibliography"/>
  </ds:schemaRefs>
</ds:datastoreItem>
</file>

<file path=docMetadata/LabelInfo.xml><?xml version="1.0" encoding="utf-8"?>
<clbl:labelList xmlns:clbl="http://schemas.microsoft.com/office/2020/mipLabelMetadata">
  <clbl:label id="{61c22e59-6e76-40e7-9277-37c464fc6354}" enabled="1" method="Privileged" siteId="{f99512c1-fd9f-4475-9896-9a0b3cdc50ec}" removed="0"/>
</clbl:labelList>
</file>

<file path=docProps/app.xml><?xml version="1.0" encoding="utf-8"?>
<Properties xmlns="http://schemas.openxmlformats.org/officeDocument/2006/extended-properties" xmlns:vt="http://schemas.openxmlformats.org/officeDocument/2006/docPropsVTypes">
  <Template>Normal</Template>
  <TotalTime>0</TotalTime>
  <Pages>101</Pages>
  <Words>30199</Words>
  <Characters>172136</Characters>
  <Application>Microsoft Office Word</Application>
  <DocSecurity>0</DocSecurity>
  <Lines>1434</Lines>
  <Paragraphs>403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Archive Service Accreditation guidance 2026</dc:title>
  <dc:subject/>
  <dc:creator/>
  <cp:keywords>archive service accreditation, archive accreditation, accreditation, archives, archive sector</cp:keywords>
  <cp:lastModifiedBy/>
  <cp:revision>1</cp:revision>
  <dcterms:created xsi:type="dcterms:W3CDTF">2026-06-19T08:45:00Z</dcterms:created>
  <dcterms:modified xsi:type="dcterms:W3CDTF">2026-07-20T11:18:00Z</dcterms:modified>
  <cp:category/>
</cp:coreProperties>
</file>